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BA381" w14:textId="3D14DD62" w:rsidR="008E0B3B" w:rsidRDefault="00F40106">
      <w:r w:rsidRPr="00F40106">
        <w:drawing>
          <wp:inline distT="0" distB="0" distL="0" distR="0" wp14:anchorId="647DE001" wp14:editId="4C0761B3">
            <wp:extent cx="9448800" cy="8572500"/>
            <wp:effectExtent l="0" t="0" r="0" b="0"/>
            <wp:docPr id="157243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35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488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FD"/>
    <w:rsid w:val="001B0DFD"/>
    <w:rsid w:val="008A37B0"/>
    <w:rsid w:val="008E0B3B"/>
    <w:rsid w:val="00CF41C5"/>
    <w:rsid w:val="00F40106"/>
    <w:rsid w:val="00FD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17BE3F-083E-4FF1-99AB-FCC23587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Bosch Group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(MS/ETA-SEC-PF1)</dc:creator>
  <cp:keywords/>
  <dc:description/>
  <cp:lastModifiedBy>Dang Quang Vinh (MS/ETA-SEC-PF1)</cp:lastModifiedBy>
  <cp:revision>2</cp:revision>
  <dcterms:created xsi:type="dcterms:W3CDTF">2025-12-18T07:29:00Z</dcterms:created>
  <dcterms:modified xsi:type="dcterms:W3CDTF">2025-12-18T07:30:00Z</dcterms:modified>
</cp:coreProperties>
</file>