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A72E" w14:textId="497BC45F" w:rsidR="008E0B3B" w:rsidRDefault="00E91C8C">
      <w:r>
        <w:rPr>
          <w:noProof/>
        </w:rPr>
        <w:drawing>
          <wp:inline distT="0" distB="0" distL="0" distR="0" wp14:anchorId="53EA63E9" wp14:editId="19C8DABA">
            <wp:extent cx="9990455" cy="5224145"/>
            <wp:effectExtent l="0" t="0" r="0" b="0"/>
            <wp:docPr id="307782126" name="Picture 1" descr="IGMP Basics | mrn-cc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GMP Basics | mrn-ccie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0455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A302" w14:textId="77777777" w:rsidR="00E91C8C" w:rsidRDefault="00E91C8C"/>
    <w:p w14:paraId="3835D6F5" w14:textId="327CA743" w:rsidR="00E91C8C" w:rsidRDefault="00E91C8C">
      <w:r w:rsidRPr="00E91C8C">
        <w:drawing>
          <wp:inline distT="0" distB="0" distL="0" distR="0" wp14:anchorId="73297D1E" wp14:editId="19B1E88E">
            <wp:extent cx="6686550" cy="7886700"/>
            <wp:effectExtent l="0" t="0" r="0" b="0"/>
            <wp:docPr id="20387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4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B5"/>
    <w:rsid w:val="004F7824"/>
    <w:rsid w:val="006D36B5"/>
    <w:rsid w:val="008E0B3B"/>
    <w:rsid w:val="00CF41C5"/>
    <w:rsid w:val="00E91C8C"/>
    <w:rsid w:val="00F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5032"/>
  <w15:chartTrackingRefBased/>
  <w15:docId w15:val="{CF3EBD74-1C5A-4C0A-9AC0-91A4EEB9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>Bosch Group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(MS/ETA-SEC-PF1)</dc:creator>
  <cp:keywords/>
  <dc:description/>
  <cp:lastModifiedBy>Dang Quang Vinh (MS/ETA-SEC-PF1)</cp:lastModifiedBy>
  <cp:revision>2</cp:revision>
  <dcterms:created xsi:type="dcterms:W3CDTF">2025-12-26T11:38:00Z</dcterms:created>
  <dcterms:modified xsi:type="dcterms:W3CDTF">2025-12-26T11:41:00Z</dcterms:modified>
</cp:coreProperties>
</file>