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13D8B" w14:textId="3B3382EC" w:rsidR="008E0B3B" w:rsidRDefault="00DC2F99">
      <w:r w:rsidRPr="00DC2F99">
        <w:rPr>
          <w:noProof/>
        </w:rPr>
        <w:drawing>
          <wp:inline distT="0" distB="0" distL="0" distR="0" wp14:anchorId="423259E5" wp14:editId="0C8B541C">
            <wp:extent cx="5943600" cy="2571115"/>
            <wp:effectExtent l="0" t="0" r="0" b="635"/>
            <wp:docPr id="119747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78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D1A7" w14:textId="4BD6DC0D" w:rsidR="00DC2F99" w:rsidRDefault="00DC2F99">
      <w:r w:rsidRPr="00DC2F99">
        <w:rPr>
          <w:noProof/>
        </w:rPr>
        <w:drawing>
          <wp:inline distT="0" distB="0" distL="0" distR="0" wp14:anchorId="0CC4C7A0" wp14:editId="417FC52C">
            <wp:extent cx="5943600" cy="2660650"/>
            <wp:effectExtent l="0" t="0" r="0" b="6350"/>
            <wp:docPr id="127648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82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CA81" w14:textId="77777777" w:rsidR="00E213F8" w:rsidRDefault="00E213F8"/>
    <w:p w14:paraId="6D4D0318" w14:textId="77777777" w:rsidR="00E213F8" w:rsidRDefault="00E213F8"/>
    <w:p w14:paraId="4F702E2D" w14:textId="0676ABA7" w:rsidR="00E213F8" w:rsidRDefault="00E213F8">
      <w:r w:rsidRPr="00E213F8">
        <w:rPr>
          <w:noProof/>
        </w:rPr>
        <w:lastRenderedPageBreak/>
        <w:drawing>
          <wp:inline distT="0" distB="0" distL="0" distR="0" wp14:anchorId="11A3D314" wp14:editId="3B94558B">
            <wp:extent cx="5943600" cy="3673475"/>
            <wp:effectExtent l="0" t="0" r="0" b="3175"/>
            <wp:docPr id="139640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06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2332" w14:textId="77FC8B3E" w:rsidR="00E213F8" w:rsidRDefault="00E213F8">
      <w:r w:rsidRPr="00E213F8">
        <w:rPr>
          <w:noProof/>
        </w:rPr>
        <w:lastRenderedPageBreak/>
        <w:drawing>
          <wp:inline distT="0" distB="0" distL="0" distR="0" wp14:anchorId="2E76C4B5" wp14:editId="22A077D4">
            <wp:extent cx="5943600" cy="4847590"/>
            <wp:effectExtent l="0" t="0" r="0" b="0"/>
            <wp:docPr id="14589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1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9B48" w14:textId="07C7EBC8" w:rsidR="00483FAE" w:rsidRDefault="00483FAE">
      <w:pPr>
        <w:pBdr>
          <w:top w:val="double" w:sz="6" w:space="1" w:color="auto"/>
          <w:bottom w:val="double" w:sz="6" w:space="1" w:color="auto"/>
        </w:pBdr>
      </w:pPr>
      <w:r>
        <w:t xml:space="preserve">As </w:t>
      </w:r>
      <w:r w:rsidRPr="00C44FD0">
        <w:rPr>
          <w:b/>
          <w:bCs/>
        </w:rPr>
        <w:t>usb0</w:t>
      </w:r>
      <w:r>
        <w:t xml:space="preserve">, </w:t>
      </w:r>
      <w:proofErr w:type="spellStart"/>
      <w:r w:rsidRPr="00C44FD0">
        <w:rPr>
          <w:b/>
          <w:bCs/>
        </w:rPr>
        <w:t>enx</w:t>
      </w:r>
      <w:proofErr w:type="spellEnd"/>
      <w:r>
        <w:t xml:space="preserve">…, </w:t>
      </w:r>
      <w:r w:rsidRPr="00C44FD0">
        <w:rPr>
          <w:b/>
          <w:bCs/>
        </w:rPr>
        <w:t>wlp1s0</w:t>
      </w:r>
      <w:r>
        <w:t xml:space="preserve"> and </w:t>
      </w:r>
      <w:r w:rsidRPr="00C44FD0">
        <w:rPr>
          <w:b/>
          <w:bCs/>
        </w:rPr>
        <w:t>gateway</w:t>
      </w:r>
      <w:r>
        <w:t xml:space="preserve"> has the same subnet -&gt; use MAC (Data-Link layer)</w:t>
      </w:r>
    </w:p>
    <w:p w14:paraId="5A99B4D9" w14:textId="01F47CE7" w:rsidR="00C44FD0" w:rsidRDefault="00C44FD0">
      <w:r>
        <w:t>If 3-address mode -&gt; there is no MAC address of usb0</w:t>
      </w:r>
    </w:p>
    <w:p w14:paraId="354711F3" w14:textId="054F85EE" w:rsidR="00C44FD0" w:rsidRDefault="00C44FD0" w:rsidP="00C44FD0">
      <w:r>
        <w:t xml:space="preserve">If 4-address mode -&gt; there is MAC address of usb0 -&gt; </w:t>
      </w:r>
      <w:r w:rsidRPr="00C44FD0">
        <w:t>ensures the frame</w:t>
      </w:r>
      <w:r>
        <w:t xml:space="preserve"> (</w:t>
      </w:r>
      <w:r w:rsidRPr="00C44FD0">
        <w:rPr>
          <w:b/>
          <w:bCs/>
        </w:rPr>
        <w:t>becoming Ethernet frame</w:t>
      </w:r>
      <w:r>
        <w:t>)</w:t>
      </w:r>
      <w:r w:rsidRPr="00C44FD0">
        <w:t xml:space="preserve"> can be relayed to the correct </w:t>
      </w:r>
      <w:r w:rsidRPr="00C44FD0">
        <w:rPr>
          <w:b/>
          <w:bCs/>
        </w:rPr>
        <w:t>device beyond the immediate wireless hop</w:t>
      </w:r>
      <w:r>
        <w:rPr>
          <w:b/>
          <w:bCs/>
        </w:rPr>
        <w:t xml:space="preserve"> (between Station (wlp1s0) and gateway)</w:t>
      </w:r>
      <w:r w:rsidRPr="00C44FD0">
        <w:t>.</w:t>
      </w:r>
    </w:p>
    <w:p w14:paraId="029ABABC" w14:textId="77777777" w:rsidR="0074760A" w:rsidRDefault="0074760A" w:rsidP="00C44FD0"/>
    <w:p w14:paraId="266E4E2E" w14:textId="5D1DE3D2" w:rsidR="004B08F6" w:rsidRDefault="004B08F6" w:rsidP="00C44FD0">
      <w:r>
        <w:t xml:space="preserve">+ 4-address mode -&gt; </w:t>
      </w:r>
      <w:r w:rsidRPr="0068769D">
        <w:rPr>
          <w:b/>
          <w:bCs/>
        </w:rPr>
        <w:t>wireless links</w:t>
      </w:r>
      <w:r>
        <w:t>, not wired ones</w:t>
      </w:r>
    </w:p>
    <w:p w14:paraId="1897D756" w14:textId="4EC6FA4A" w:rsidR="0074760A" w:rsidRDefault="0074760A" w:rsidP="00C44FD0">
      <w:r>
        <w:t>+ AP (Access Point) – A device provide wireless network (~ host)</w:t>
      </w:r>
    </w:p>
    <w:p w14:paraId="487A970A" w14:textId="20729F7C" w:rsidR="0074760A" w:rsidRDefault="0074760A" w:rsidP="00C44FD0">
      <w:r>
        <w:t>+ Station – A device connects to wireless network (~ client)</w:t>
      </w:r>
    </w:p>
    <w:p w14:paraId="4D3CB765" w14:textId="2624F932" w:rsidR="0078507A" w:rsidRPr="00C44FD0" w:rsidRDefault="0078507A" w:rsidP="00C44FD0">
      <w:r>
        <w:t>+ WDS (wireless distribution system) – the wireless connection between APs</w:t>
      </w:r>
    </w:p>
    <w:p w14:paraId="0CF0A796" w14:textId="02886954" w:rsidR="00C44FD0" w:rsidRDefault="00C44FD0"/>
    <w:p w14:paraId="5170E84F" w14:textId="77777777" w:rsidR="00483FAE" w:rsidRDefault="00483FAE"/>
    <w:p w14:paraId="05D94D43" w14:textId="77777777" w:rsidR="00483FAE" w:rsidRDefault="00483FAE"/>
    <w:sectPr w:rsidR="00483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D8C"/>
    <w:rsid w:val="003C3AAF"/>
    <w:rsid w:val="00483FAE"/>
    <w:rsid w:val="004B08F6"/>
    <w:rsid w:val="0068769D"/>
    <w:rsid w:val="0074760A"/>
    <w:rsid w:val="0078507A"/>
    <w:rsid w:val="007B2384"/>
    <w:rsid w:val="00813D8C"/>
    <w:rsid w:val="008E0B3B"/>
    <w:rsid w:val="00C44FD0"/>
    <w:rsid w:val="00CF41C5"/>
    <w:rsid w:val="00DC2F99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677BC"/>
  <w15:chartTrackingRefBased/>
  <w15:docId w15:val="{1B8024B9-791A-48FF-B29D-AEDA1720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5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91</Words>
  <Characters>519</Characters>
  <Application>Microsoft Office Word</Application>
  <DocSecurity>0</DocSecurity>
  <Lines>4</Lines>
  <Paragraphs>1</Paragraphs>
  <ScaleCrop>false</ScaleCrop>
  <Company>Bosch Group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10</cp:revision>
  <dcterms:created xsi:type="dcterms:W3CDTF">2025-04-17T06:49:00Z</dcterms:created>
  <dcterms:modified xsi:type="dcterms:W3CDTF">2025-04-17T07:48:00Z</dcterms:modified>
</cp:coreProperties>
</file>