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EEE88" w14:textId="2666DFA0" w:rsidR="008E0B3B" w:rsidRDefault="0075296E">
      <w:r w:rsidRPr="0075296E">
        <w:drawing>
          <wp:inline distT="0" distB="0" distL="0" distR="0" wp14:anchorId="539DD6AA" wp14:editId="4D8AD1E0">
            <wp:extent cx="5943600" cy="2018030"/>
            <wp:effectExtent l="0" t="0" r="0" b="1270"/>
            <wp:docPr id="110173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32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FB"/>
    <w:rsid w:val="000862D4"/>
    <w:rsid w:val="0075296E"/>
    <w:rsid w:val="008E0B3B"/>
    <w:rsid w:val="00CF41C5"/>
    <w:rsid w:val="00E0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B65D9-5979-4149-996A-85F98A3A2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Bosch Group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2</cp:revision>
  <dcterms:created xsi:type="dcterms:W3CDTF">2025-04-10T08:19:00Z</dcterms:created>
  <dcterms:modified xsi:type="dcterms:W3CDTF">2025-04-10T08:20:00Z</dcterms:modified>
</cp:coreProperties>
</file>