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BAF" w:rsidRDefault="00FD4ACC" w:rsidP="008A25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FD4ACC">
        <w:rPr>
          <w:rFonts w:ascii="Times New Roman" w:hAnsi="Times New Roman" w:cs="Times New Roman"/>
          <w:sz w:val="28"/>
          <w:szCs w:val="28"/>
        </w:rPr>
        <w:t xml:space="preserve"> </w:t>
      </w:r>
      <w:r w:rsidR="008A252D" w:rsidRPr="008A252D">
        <w:rPr>
          <w:rFonts w:ascii="Times New Roman" w:hAnsi="Times New Roman" w:cs="Times New Roman"/>
          <w:sz w:val="28"/>
          <w:szCs w:val="28"/>
        </w:rPr>
        <w:t>трансформация: все по-настоящему</w:t>
      </w:r>
    </w:p>
    <w:p w:rsidR="008A252D" w:rsidRDefault="002E204E" w:rsidP="008A252D">
      <w:pPr>
        <w:rPr>
          <w:rFonts w:ascii="Times New Roman" w:hAnsi="Times New Roman" w:cs="Times New Roman"/>
          <w:sz w:val="28"/>
          <w:szCs w:val="28"/>
        </w:rPr>
      </w:pPr>
      <w:r w:rsidRPr="008A252D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FD4ACC">
        <w:rPr>
          <w:rFonts w:ascii="Times New Roman" w:hAnsi="Times New Roman" w:cs="Times New Roman"/>
          <w:sz w:val="28"/>
          <w:szCs w:val="28"/>
        </w:rPr>
        <w:t xml:space="preserve"> </w:t>
      </w:r>
      <w:r w:rsidRPr="008A252D">
        <w:rPr>
          <w:rFonts w:ascii="Times New Roman" w:hAnsi="Times New Roman" w:cs="Times New Roman"/>
          <w:sz w:val="28"/>
          <w:szCs w:val="28"/>
        </w:rPr>
        <w:t>трансформация</w:t>
      </w:r>
      <w:r>
        <w:rPr>
          <w:rFonts w:ascii="Times New Roman" w:hAnsi="Times New Roman" w:cs="Times New Roman"/>
          <w:sz w:val="28"/>
          <w:szCs w:val="28"/>
        </w:rPr>
        <w:t>, ее потенциал и грядущие перспективы все чаще становятся пред</w:t>
      </w:r>
      <w:r w:rsidR="00FD4ACC">
        <w:rPr>
          <w:rFonts w:ascii="Times New Roman" w:hAnsi="Times New Roman" w:cs="Times New Roman"/>
          <w:sz w:val="28"/>
          <w:szCs w:val="28"/>
        </w:rPr>
        <w:t>метом острых дискуссий в кругах</w:t>
      </w:r>
      <w:r w:rsidR="00FD4ACC" w:rsidRPr="00FD4ACC">
        <w:rPr>
          <w:rFonts w:ascii="Times New Roman" w:hAnsi="Times New Roman" w:cs="Times New Roman"/>
          <w:sz w:val="28"/>
          <w:szCs w:val="28"/>
        </w:rPr>
        <w:t xml:space="preserve"> </w:t>
      </w:r>
      <w:r w:rsidR="00FD4AC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D4ACC" w:rsidRPr="00FD4A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аудитории. На данный момент существует не так много зарубежных школ, целью которых является 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2E20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Agility</w:t>
      </w:r>
      <w:r>
        <w:rPr>
          <w:rFonts w:ascii="Times New Roman" w:hAnsi="Times New Roman" w:cs="Times New Roman"/>
          <w:sz w:val="28"/>
          <w:szCs w:val="28"/>
        </w:rPr>
        <w:t>. Как показывает опыт, этот путь невозможно пройти, миновав один или несколько его этапов.</w:t>
      </w:r>
    </w:p>
    <w:p w:rsidR="005B57D8" w:rsidRPr="005B57D8" w:rsidRDefault="005B57D8" w:rsidP="008A252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(схема 1)</w:t>
      </w:r>
    </w:p>
    <w:p w:rsidR="002E204E" w:rsidRDefault="002E204E" w:rsidP="008A2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подытожить результаты этого опыта, сравнив две абсолютно разные организации, которые в числе самых первых на рынке России свернули в сторону всеобъемлющей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FD4AC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трансформации.</w:t>
      </w:r>
    </w:p>
    <w:p w:rsidR="002E204E" w:rsidRDefault="002E204E" w:rsidP="008A2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Вообразите, опытные лидеры многочисленной команды заинтересованы в чрезмерных ожиданиях акционеров, в усилении конкуренции, оптимизацией расходов с уклоном на новые каналы трафика. И тут начинается самое интересное – руководители отделов в поисках методов повышения роста производительности труда, руководство компании пытается акцентировать внимание не себе среди конкурентов на рынке и удержать свою целевую аудиторию. В какой-то момент вся компания в шаге от начала трансформации модели управления.</w:t>
      </w:r>
    </w:p>
    <w:p w:rsidR="002E204E" w:rsidRDefault="002E204E" w:rsidP="008A25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перехода к трансформации:</w:t>
      </w:r>
    </w:p>
    <w:p w:rsidR="002E204E" w:rsidRDefault="002E204E" w:rsidP="002E20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E204E">
        <w:rPr>
          <w:rFonts w:ascii="Times New Roman" w:hAnsi="Times New Roman" w:cs="Times New Roman"/>
          <w:b/>
          <w:sz w:val="28"/>
          <w:szCs w:val="28"/>
        </w:rPr>
        <w:t>Постановка цели</w:t>
      </w:r>
    </w:p>
    <w:p w:rsidR="002E204E" w:rsidRDefault="002E204E" w:rsidP="002E20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«Зачем нашей компании нужны изменения?» - первый вопрос</w:t>
      </w:r>
      <w:r w:rsidR="005B57D8">
        <w:rPr>
          <w:rFonts w:ascii="Times New Roman" w:hAnsi="Times New Roman" w:cs="Times New Roman"/>
          <w:sz w:val="28"/>
          <w:szCs w:val="28"/>
        </w:rPr>
        <w:t>, который должен задать себе любой руководитель. Четкое видение цели и ее полная декомпозиция – стратегический элемент всего мероприятия по трансформации. На данном этапе стоит произвести аудит своего бизнеса, анализ конкурентов, необходимо продумать все варианты развития события и учесть риски.</w:t>
      </w:r>
    </w:p>
    <w:p w:rsidR="005B57D8" w:rsidRDefault="005B57D8" w:rsidP="005B57D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Инвестиции и делегирование</w:t>
      </w:r>
    </w:p>
    <w:p w:rsidR="005B57D8" w:rsidRDefault="005B57D8" w:rsidP="00603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Грамотную стратегию крупной компании можно распознать по двум признакам. Первый: приоритет в пользу менеджмента внутренних инвестиций. Второй: полная переоценка корпоративных стандартов и улучшение корпоративной культуры.</w:t>
      </w:r>
    </w:p>
    <w:p w:rsidR="005B57D8" w:rsidRDefault="005B57D8" w:rsidP="00603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управлять инвестициями приобретается за счет финансового аутсорсинга, задача которого – рассредоточение бюджета. Согласно схеме, приведенной ниже, это также умение соединять методы сверху-вниз и наоборот:</w:t>
      </w:r>
    </w:p>
    <w:p w:rsidR="005B57D8" w:rsidRDefault="005B57D8" w:rsidP="005B57D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(схема 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57D8" w:rsidRDefault="005B57D8" w:rsidP="00603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Развитие корпоративной этики в свою очередь связано с уровнем опытности лидеров команды. Руководитель должен развить свою культуру не ниже, чем его собственные требования к уровню культуры своих сотрудников. В связи с этим должен быть разработан и внедрен ряд мотивационных и поощрительных мероприятий, которые подкреплены, например, качественной образовательной системой в рамках компании.</w:t>
      </w:r>
    </w:p>
    <w:p w:rsidR="005B57D8" w:rsidRDefault="005B57D8" w:rsidP="006039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проведенного анализа следует структурная разработка иерархии компании, истоками которой становится </w:t>
      </w:r>
      <w:r w:rsidR="007B3F6B">
        <w:rPr>
          <w:rFonts w:ascii="Times New Roman" w:hAnsi="Times New Roman" w:cs="Times New Roman"/>
          <w:sz w:val="28"/>
          <w:szCs w:val="28"/>
        </w:rPr>
        <w:t xml:space="preserve">ее </w:t>
      </w:r>
      <w:r>
        <w:rPr>
          <w:rFonts w:ascii="Times New Roman" w:hAnsi="Times New Roman" w:cs="Times New Roman"/>
          <w:sz w:val="28"/>
          <w:szCs w:val="28"/>
        </w:rPr>
        <w:t>ядро</w:t>
      </w:r>
      <w:r w:rsidR="007B3F6B">
        <w:rPr>
          <w:rFonts w:ascii="Times New Roman" w:hAnsi="Times New Roman" w:cs="Times New Roman"/>
          <w:sz w:val="28"/>
          <w:szCs w:val="28"/>
        </w:rPr>
        <w:t xml:space="preserve"> – идея, ценность самой компании. Далее следует проработка реформационной стратегии, оптимизация бюджета и, наконец, создание таких условий для всех сотрудников компании, в которых переход к новой модели управления был бы максимально комфортным и безболезненным.</w:t>
      </w:r>
    </w:p>
    <w:p w:rsidR="007B3F6B" w:rsidRPr="007B3F6B" w:rsidRDefault="007B3F6B" w:rsidP="007B3F6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B3F6B">
        <w:rPr>
          <w:rFonts w:ascii="Times New Roman" w:hAnsi="Times New Roman" w:cs="Times New Roman"/>
          <w:b/>
          <w:sz w:val="28"/>
          <w:szCs w:val="28"/>
        </w:rPr>
        <w:t>Поэтапный переход</w:t>
      </w:r>
    </w:p>
    <w:p w:rsidR="005B57D8" w:rsidRDefault="007B3F6B" w:rsidP="005B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стадии, когда цели выставлены и обозримы, а команда готова к изменениям, начинается переход от конкретного отдела ко всем имеющимся. Самое важное в это время – не поддаваться панике и сомнениям, держа в голове</w:t>
      </w:r>
      <w:r w:rsidR="006039D2">
        <w:rPr>
          <w:rFonts w:ascii="Times New Roman" w:hAnsi="Times New Roman" w:cs="Times New Roman"/>
          <w:sz w:val="28"/>
          <w:szCs w:val="28"/>
        </w:rPr>
        <w:t xml:space="preserve"> то,</w:t>
      </w:r>
      <w:r>
        <w:rPr>
          <w:rFonts w:ascii="Times New Roman" w:hAnsi="Times New Roman" w:cs="Times New Roman"/>
          <w:sz w:val="28"/>
          <w:szCs w:val="28"/>
        </w:rPr>
        <w:t xml:space="preserve"> ради чего все затевалось. </w:t>
      </w:r>
    </w:p>
    <w:p w:rsidR="007B3F6B" w:rsidRDefault="007B3F6B" w:rsidP="005B57D8">
      <w:pPr>
        <w:rPr>
          <w:rFonts w:ascii="Times New Roman" w:hAnsi="Times New Roman" w:cs="Times New Roman"/>
          <w:sz w:val="28"/>
          <w:szCs w:val="28"/>
        </w:rPr>
      </w:pPr>
    </w:p>
    <w:p w:rsidR="007B3F6B" w:rsidRDefault="007B3F6B" w:rsidP="005B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итог</w:t>
      </w:r>
    </w:p>
    <w:p w:rsidR="006039D2" w:rsidRPr="007B3F6B" w:rsidRDefault="007B3F6B" w:rsidP="005B5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 нам не хотелось внедрять технологические и культурные тенденции в наши команды, трансформация всегда должна быть финансово и идеологически обоснована. В обратном случае, переход к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sz w:val="28"/>
          <w:szCs w:val="28"/>
        </w:rPr>
        <w:t xml:space="preserve"> рискует стать очередным конкурсом талантов без номинаций и победителей. Такой подход не поможет структурировать управление командой, по-настоящему изменить ее систему. Знание, как осуществить безболезненную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Pr="006039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трансформацию</w:t>
      </w:r>
      <w:r w:rsidR="006039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дает возмо</w:t>
      </w:r>
      <w:r w:rsidR="006039D2">
        <w:rPr>
          <w:rFonts w:ascii="Times New Roman" w:hAnsi="Times New Roman" w:cs="Times New Roman"/>
          <w:sz w:val="28"/>
          <w:szCs w:val="28"/>
        </w:rPr>
        <w:t xml:space="preserve">жность побороть пассивность и создать действительно качественную и конверсионную организацию, которая дается возможность ее сотрудникам в полной мере профессионально проявить себя. </w:t>
      </w:r>
    </w:p>
    <w:sectPr w:rsidR="006039D2" w:rsidRPr="007B3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78EE"/>
    <w:multiLevelType w:val="hybridMultilevel"/>
    <w:tmpl w:val="8E2A6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2D"/>
    <w:rsid w:val="002E204E"/>
    <w:rsid w:val="005B57D8"/>
    <w:rsid w:val="006039D2"/>
    <w:rsid w:val="00705BAF"/>
    <w:rsid w:val="007B3F6B"/>
    <w:rsid w:val="008A252D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371B"/>
  <w15:chartTrackingRefBased/>
  <w15:docId w15:val="{7224F3E7-AEB3-4359-A699-9668C537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D4404-4896-4992-8E4C-E5885047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РС</cp:lastModifiedBy>
  <cp:revision>2</cp:revision>
  <dcterms:created xsi:type="dcterms:W3CDTF">2020-09-21T22:00:00Z</dcterms:created>
  <dcterms:modified xsi:type="dcterms:W3CDTF">2020-10-05T09:07:00Z</dcterms:modified>
</cp:coreProperties>
</file>