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SABUJ MONDAL</w:t>
      </w:r>
    </w:p>
    <w:p>
      <w:pPr>
        <w:autoSpaceDN w:val="0"/>
        <w:autoSpaceDE w:val="0"/>
        <w:widowControl/>
        <w:spacing w:line="197" w:lineRule="auto" w:before="78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404040"/>
          <w:sz w:val="20"/>
        </w:rPr>
        <w:t xml:space="preserve">Gurugram, India • sbj122333@gmail.com • +91 8918191698 •  </w:t>
      </w:r>
      <w:r>
        <w:rPr>
          <w:rFonts w:ascii="Calibri" w:hAnsi="Calibri" w:eastAsia="Calibri"/>
          <w:b w:val="0"/>
          <w:i w:val="0"/>
          <w:color w:val="404040"/>
          <w:sz w:val="20"/>
        </w:rPr>
        <w:t xml:space="preserve"> </w:t>
      </w:r>
      <w:r>
        <w:rPr>
          <w:u w:val="single" w:color="0462c1"/>
          <w:rFonts w:ascii="Calibri" w:hAnsi="Calibri" w:eastAsia="Calibri"/>
          <w:b w:val="0"/>
          <w:i w:val="0"/>
          <w:color w:val="0563C1"/>
          <w:sz w:val="20"/>
        </w:rPr>
        <w:hyperlink r:id="rId9" w:history="1">
          <w:r>
            <w:rPr>
              <w:rStyle w:val="Hyperlink"/>
            </w:rPr>
            <w:t>LinkedIn Profile</w:t>
          </w:r>
        </w:hyperlink>
      </w:r>
    </w:p>
    <w:p>
      <w:pPr>
        <w:autoSpaceDN w:val="0"/>
        <w:autoSpaceDE w:val="0"/>
        <w:widowControl/>
        <w:spacing w:line="197" w:lineRule="auto" w:before="38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1F4E79"/>
          <w:sz w:val="22"/>
        </w:rPr>
        <w:t>PROFESSIONAL EXPERIENCE</w:t>
      </w:r>
    </w:p>
    <w:p>
      <w:pPr>
        <w:autoSpaceDN w:val="0"/>
        <w:tabs>
          <w:tab w:pos="168" w:val="left"/>
          <w:tab w:pos="348" w:val="left"/>
          <w:tab w:pos="8922" w:val="left"/>
        </w:tabs>
        <w:autoSpaceDE w:val="0"/>
        <w:widowControl/>
        <w:spacing w:line="245" w:lineRule="auto" w:before="8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AIR INDIA</w:t>
      </w:r>
      <w:r>
        <w:rPr>
          <w:rFonts w:ascii="Calibri" w:hAnsi="Calibri" w:eastAsia="Calibri"/>
          <w:b w:val="0"/>
          <w:i w:val="0"/>
          <w:color w:val="404040"/>
          <w:sz w:val="20"/>
        </w:rPr>
        <w:t xml:space="preserve"> Gurugram, India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Automation Product Manager </w:t>
      </w:r>
      <w:r>
        <w:tab/>
      </w:r>
      <w:r>
        <w:rPr>
          <w:rFonts w:ascii="Calibri" w:hAnsi="Calibri" w:eastAsia="Calibri"/>
          <w:b w:val="0"/>
          <w:i w:val="0"/>
          <w:color w:val="404040"/>
          <w:sz w:val="20"/>
        </w:rPr>
        <w:t>May 2024 – Present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Delivered ₹10+ Cr annualized cost savings through 10+ automations and real-time operational dashboards; received Dream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Team Award across 14K+ users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Led Agentic AI workshops across 8 sub-departments identifying 6+ automation opportunities impacting 15+ stakeholders and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Cr+ potential savings </w:t>
      </w:r>
      <w:r>
        <w:br/>
      </w:r>
      <w:r>
        <w:rPr>
          <w:rFonts w:ascii="Calibri" w:hAnsi="Calibri" w:eastAsia="Calibri"/>
          <w:b/>
          <w:i/>
          <w:color w:val="000000"/>
          <w:sz w:val="20"/>
        </w:rPr>
        <w:t>Key Product Initiatives: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Report Sick/Fit Automation: Spearheaded end-to-end digitization eliminating manual tracking for 14K+ crew; integrated Tata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1MG API for medical certificate verification (₹5 Cr/year, 12K+ tickets/month auto-resolved, 90% automation)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Crew Training Planning Automation: Architected integrated solution via Power Automate &amp; RPA connecting legacy systems,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reducing 2,000 man-hrs/month by 80% and delivering ₹4 Cr/year savings through timely roster publication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Agentic AI Roster Query Resolution: Deployed AI-powered chatbot saving 2,000+ manual hours/month, engineered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intelligent routing with fallback; achieved ₹2.5 Cr/year cost reduction through intelligent query processing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IOCC Dashboard: Launched real-time dashboard saving 1,000+ man-hrs/month; implemented instant notification system for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training deallocations, generating ₹2 Cr/year savings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Pilot Agent: Architected AI-driven agent for 4,000+ pilots post ethnographic research; streamlined review of NOTAMs,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weather briefings, flight plan analysis, and scheduled recurrent training reminders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Sky Marshal Ticketing: Designed intelligent ticketing system leveraging AI for randomized, confidentiality-compliant seat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allocation with real-time API-based seat blocking; coordinated with 4+ security stakeholder groups to strengthen protocols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accelerate secure deployment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Developed a robust per-flight crew communication system that supports over 150 active users; the platform has been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credited with increasing operational efficiency and reducing document retrieval times by an average of 25 minutes per flight. </w:t>
      </w:r>
    </w:p>
    <w:p>
      <w:pPr>
        <w:autoSpaceDN w:val="0"/>
        <w:tabs>
          <w:tab w:pos="168" w:val="left"/>
          <w:tab w:pos="348" w:val="left"/>
          <w:tab w:pos="8694" w:val="left"/>
        </w:tabs>
        <w:autoSpaceDE w:val="0"/>
        <w:widowControl/>
        <w:spacing w:line="245" w:lineRule="auto" w:before="35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BIGBASKET</w:t>
      </w:r>
      <w:r>
        <w:rPr>
          <w:rFonts w:ascii="Calibri" w:hAnsi="Calibri" w:eastAsia="Calibri"/>
          <w:b w:val="0"/>
          <w:i w:val="0"/>
          <w:color w:val="404040"/>
          <w:sz w:val="20"/>
        </w:rPr>
        <w:t xml:space="preserve"> Bangalore, India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Product Manager – Internship | LOR for Excellence, Presented to Co-founder </w:t>
      </w:r>
      <w:r>
        <w:tab/>
      </w:r>
      <w:r>
        <w:rPr>
          <w:rFonts w:ascii="Calibri" w:hAnsi="Calibri" w:eastAsia="Calibri"/>
          <w:b w:val="0"/>
          <w:i w:val="0"/>
          <w:color w:val="404040"/>
          <w:sz w:val="20"/>
        </w:rPr>
        <w:t>April 2023 – June 2023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Spearheaded Computer Vision-based defect detection across 180+ SKUs reducing customer complaints by 42%; redesigned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psyight testing app &amp; store manager app using Figma, cutting manual effort by ~100 hrs/day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Built demand forecasting model across 21 Fresho stores; overhauled checkout machine analysis (144+ machines); engineered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fraud-detection tools for trader discount misuse and customer refund abuse, saving ₹50K+ </w:t>
      </w:r>
    </w:p>
    <w:p>
      <w:pPr>
        <w:autoSpaceDN w:val="0"/>
        <w:autoSpaceDE w:val="0"/>
        <w:widowControl/>
        <w:spacing w:line="197" w:lineRule="auto" w:before="382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1F4E79"/>
          <w:sz w:val="22"/>
        </w:rPr>
        <w:t>EDUCATION</w:t>
      </w:r>
    </w:p>
    <w:p>
      <w:pPr>
        <w:autoSpaceDN w:val="0"/>
        <w:tabs>
          <w:tab w:pos="168" w:val="left"/>
          <w:tab w:pos="348" w:val="left"/>
          <w:tab w:pos="8566" w:val="left"/>
        </w:tabs>
        <w:autoSpaceDE w:val="0"/>
        <w:widowControl/>
        <w:spacing w:line="245" w:lineRule="auto" w:before="7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IIM LUCKNOW &amp; CA FOSCARI, ITALY</w:t>
      </w:r>
      <w:r>
        <w:rPr>
          <w:rFonts w:ascii="Calibri" w:hAnsi="Calibri" w:eastAsia="Calibri"/>
          <w:b w:val="0"/>
          <w:i w:val="0"/>
          <w:color w:val="404040"/>
          <w:sz w:val="20"/>
        </w:rPr>
        <w:t xml:space="preserve"> Lucknow / Venice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MBA | 75.84% </w:t>
      </w:r>
      <w:r>
        <w:tab/>
      </w:r>
      <w:r>
        <w:rPr>
          <w:rFonts w:ascii="Calibri" w:hAnsi="Calibri" w:eastAsia="Calibri"/>
          <w:b w:val="0"/>
          <w:i w:val="0"/>
          <w:color w:val="404040"/>
          <w:sz w:val="20"/>
        </w:rPr>
        <w:t>May 2022 – March 2024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Earned PPO from Air India; Top 5.3% on Unstop (Global Rank 44, Jul–23–Sep’23) with 7+ podium finishes including 1st/69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teams (Eureka-IITD), 1st/104 teams (Sankriya IBS); Runner Up – Sportivo SDABAC’23, 2nd Runner Up – Strategix SVNIT’23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(377 teams)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1st in Kho-Kho (IIM A, B, C, L Sangharsh 2023) </w:t>
      </w:r>
    </w:p>
    <w:p>
      <w:pPr>
        <w:autoSpaceDN w:val="0"/>
        <w:tabs>
          <w:tab w:pos="168" w:val="left"/>
          <w:tab w:pos="348" w:val="left"/>
          <w:tab w:pos="8720" w:val="left"/>
        </w:tabs>
        <w:autoSpaceDE w:val="0"/>
        <w:widowControl/>
        <w:spacing w:line="245" w:lineRule="auto" w:before="6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IISER THIRUVANANTHAPURAM</w:t>
      </w:r>
      <w:r>
        <w:rPr>
          <w:rFonts w:ascii="Calibri" w:hAnsi="Calibri" w:eastAsia="Calibri"/>
          <w:b w:val="0"/>
          <w:i w:val="0"/>
          <w:color w:val="404040"/>
          <w:sz w:val="20"/>
        </w:rPr>
        <w:t xml:space="preserve">, India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BS-MS Physics | 73.4% </w:t>
      </w:r>
      <w:r>
        <w:tab/>
      </w:r>
      <w:r>
        <w:rPr>
          <w:rFonts w:ascii="Calibri" w:hAnsi="Calibri" w:eastAsia="Calibri"/>
          <w:b w:val="0"/>
          <w:i w:val="0"/>
          <w:color w:val="404040"/>
          <w:sz w:val="20"/>
        </w:rPr>
        <w:t>June 2016 – May 2021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•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3+ years experimental physics research; 5 inter-college sports medals including 3rd (Bronze) at IISM 2018; Drama lead in 8+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productions </w:t>
      </w:r>
    </w:p>
    <w:p>
      <w:pPr>
        <w:autoSpaceDN w:val="0"/>
        <w:autoSpaceDE w:val="0"/>
        <w:widowControl/>
        <w:spacing w:line="197" w:lineRule="auto" w:before="6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12th WBCHSE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– 90.33% (State Rank 36/780K) |  </w:t>
      </w:r>
      <w:r>
        <w:rPr>
          <w:rFonts w:ascii="Calibri" w:hAnsi="Calibri" w:eastAsia="Calibri"/>
          <w:b/>
          <w:i w:val="0"/>
          <w:color w:val="000000"/>
          <w:sz w:val="20"/>
        </w:rPr>
        <w:t>10th WBBSE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– 95.43% (State Rank 15/1M) </w:t>
      </w:r>
    </w:p>
    <w:p>
      <w:pPr>
        <w:autoSpaceDN w:val="0"/>
        <w:autoSpaceDE w:val="0"/>
        <w:widowControl/>
        <w:spacing w:line="197" w:lineRule="auto" w:before="384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1F4E79"/>
          <w:sz w:val="22"/>
        </w:rPr>
        <w:t>ADDITIONAL INFORMATION</w:t>
      </w:r>
    </w:p>
    <w:p>
      <w:pPr>
        <w:autoSpaceDN w:val="0"/>
        <w:autoSpaceDE w:val="0"/>
        <w:widowControl/>
        <w:spacing w:line="245" w:lineRule="auto" w:before="7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Product Skills: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Product Strategy,Product Roadmapping, Backlog Prioritization, PRD Writing, Agile/Scrum, Stakeholder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Management, KPI Definition, Agentic AI, Prompt Engineering, Process Automation, RPA, Power Automate, APIs, Computer Vision,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Figma, ServiceNow, Operational Dashboards </w:t>
      </w:r>
    </w:p>
    <w:p>
      <w:pPr>
        <w:autoSpaceDN w:val="0"/>
        <w:autoSpaceDE w:val="0"/>
        <w:widowControl/>
        <w:spacing w:line="245" w:lineRule="auto" w:before="62" w:after="0"/>
        <w:ind w:left="28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Awards: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Dream Team Award – Air India (2024); Unstop Global Rank 44 (Top 5.3%, 2367 participants); Best Intern – Olfamach (1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of 10) </w:t>
      </w:r>
    </w:p>
    <w:p>
      <w:pPr>
        <w:autoSpaceDN w:val="0"/>
        <w:autoSpaceDE w:val="0"/>
        <w:widowControl/>
        <w:spacing w:line="245" w:lineRule="auto" w:before="62" w:after="0"/>
        <w:ind w:left="28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Live Projects: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Olfamach – global sensor tech competitor benchmarking (recognized Best Intern); UP Government – redesigned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educational processes for 5 schools impacting 800+ students </w:t>
      </w:r>
    </w:p>
    <w:sectPr w:rsidR="00FC693F" w:rsidRPr="0006063C" w:rsidSect="00034616">
      <w:pgSz w:w="12240" w:h="15840"/>
      <w:pgMar w:top="404" w:right="808" w:bottom="364" w:left="8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abuj-mondal-31263619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