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spacing w:before="160" w:after="40"/>
              <w:ind w:left="170"/>
            </w:pPr>
            <w:r>
              <w:rPr>
                <w:rFonts w:ascii="Arial" w:hAnsi="Arial"/>
                <w:b/>
                <w:color w:val="FFFFFF"/>
                <w:sz w:val="28"/>
              </w:rPr>
              <w:t>TEMPORARY ROAD CLOSURES</w:t>
            </w:r>
          </w:p>
          <w:p>
            <w:pPr>
              <w:spacing w:before="0" w:after="160"/>
              <w:ind w:left="170"/>
            </w:pPr>
            <w:r>
              <w:rPr>
                <w:rFonts w:ascii="Arial" w:hAnsi="Arial"/>
                <w:color w:val="B4D2F5"/>
                <w:sz w:val="19"/>
              </w:rPr>
              <w:t>Information Sheet — to be submitted to Network Management</w:t>
            </w:r>
          </w:p>
        </w:tc>
      </w:tr>
    </w:tbl>
    <w:p>
      <w:pPr>
        <w:spacing w:before="0" w:after="120"/>
      </w:pPr>
    </w:p>
    <w:p>
      <w:pPr>
        <w:spacing w:before="200" w:after="8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20"/>
        </w:rPr>
        <w:t>1. 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Road Maintenance Partnership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Name of Applicant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{{PREPARED_BY}}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Applicant Contact Email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{{DESIGNER_EMAIL}}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Applicant Contact Phone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{{DESIGNER_PHONE}}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Name &amp; Address of Contractor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{{CONTRACTOR_NAME}}</w:t>
            </w:r>
          </w:p>
          <w:p>
            <w:pPr>
              <w:spacing w:before="0" w:after="60"/>
            </w:pPr>
            <w:r>
              <w:rPr>
                <w:rFonts w:ascii="Arial" w:hAnsi="Arial"/>
                <w:sz w:val="18"/>
              </w:rPr>
              <w:t>Contracts House, 1 Soutar Street, Dundee DD3 8SS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Contact Person (Contractor)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{{CONTRACTOR_PE}}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Contractor Out-of-Hours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{{CONTRACTOR_OOH}}</w:t>
            </w:r>
          </w:p>
        </w:tc>
      </w:tr>
    </w:tbl>
    <w:p>
      <w:pPr>
        <w:spacing w:before="200" w:after="8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20"/>
        </w:rPr>
        <w:t>2. Closure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Name of Road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{{ROAD_NAME}}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Project Number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{{PROJECT_NUMBER}}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Ward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{{WARD_SELECTED}}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Grid Reference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{{GRID_REF}}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Exact Location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{{SCHEME_EXTENT}}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Reason for Closure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{{TREATMENT_TYPE}} — planned maintenance resurfacing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Starting Date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{{DATE_START}}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Finish Date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{{DATE_FINISH}}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Duration of Closure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{{DURATION}} working days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Working Hours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{{TM_HOURS}}</w:t>
            </w:r>
          </w:p>
        </w:tc>
      </w:tr>
    </w:tbl>
    <w:p>
      <w:pPr>
        <w:spacing w:before="200" w:after="8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20"/>
        </w:rPr>
        <w:t>3. Supporting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0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6"/>
              </w:rPr>
              <w:t>IMAGE 1 — SITE LOCATION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  <w:tc>
          <w:tcPr>
            <w:tcW w:type="dxa" w:w="4819"/>
            <w:shd w:val="clear" w:color="auto" w:fill="E0E0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6"/>
              </w:rPr>
              <w:t>IMAGE 2 — DIVERSION DRAWING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9638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555555"/>
                <w:sz w:val="17"/>
              </w:rPr>
              <w:t>See attached drawings / site photographs as applicable.</w:t>
            </w:r>
          </w:p>
        </w:tc>
      </w:tr>
    </w:tbl>
    <w:p>
      <w:pPr>
        <w:spacing w:before="200" w:after="8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20"/>
        </w:rPr>
        <w:t>4.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Signed: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{{PREPARED_BY}}</w:t>
            </w:r>
          </w:p>
        </w:tc>
      </w:tr>
      <w:tr>
        <w:tc>
          <w:tcPr>
            <w:tcW w:type="dxa" w:w="328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18"/>
              </w:rPr>
              <w:t>Date:</w:t>
            </w:r>
          </w:p>
        </w:tc>
        <w:tc>
          <w:tcPr>
            <w:tcW w:type="dxa" w:w="63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sz w:val="18"/>
              </w:rPr>
              <w:t>{{DATE_PREPARED}}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9F9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3333"/>
                <w:sz w:val="18"/>
              </w:rPr>
              <w:t>Notes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555555"/>
                <w:sz w:val="18"/>
              </w:rPr>
              <w:t>• Official diversion plan to be passed to Network team once produced.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555555"/>
                <w:sz w:val="18"/>
              </w:rPr>
              <w:t>• Emergency service vehicular access will be maintained throughout.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555555"/>
                <w:sz w:val="18"/>
              </w:rPr>
              <w:t>• Residents and businesses notified via the separate Residents &amp; Businesses Letter.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