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Testscenario's Toko Lariso Giftcards</w:t>
      </w:r>
    </w:p>
    <w:p>
      <w:pPr>
        <w:spacing w:after="200"/>
      </w:pPr>
      <w:r>
        <w:rPr>
          <w:b/>
        </w:rPr>
        <w:t xml:space="preserve">Doel: </w:t>
      </w:r>
      <w:r>
        <w:t>gebruik deze lijst om de belangrijkste functies van de giftcardplugin gecontroleerd te testen: aankoop, PDF, toepassen van codes, gedeeltelijke betaling, verzending, btw, cookies en beheer. Vul per scenario in of het is uitgevoerd en wat het resultaat was.</w:t>
      </w:r>
    </w:p>
    <w:p>
      <w:pPr>
        <w:pStyle w:val="Heading1"/>
      </w:pPr>
      <w:r>
        <w:t>Testscenario's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F4E79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Testscenario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F4E79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Gedaan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F4E79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Resultaat</w:t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Giftcardproductpagina opent met de nieuwe giftcardinterface, zonder dubbele knop Toevoegen aan winkelwagen en zonder vergrootglas op de giftcardafbeelding.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Vast bedrag kiezen, ontvanger, e-mailadres, afzender en bericht invullen en de giftcard toevoegen aan de winkelwagen.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Aangepast bedrag invoeren binnen de toegestane minimum- en maximumwaarden en controleren dat prijs en preview direct worden bijgewerkt.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Aantal giftcards blijft standaard 1 en een poging tot meerdere aantallen geeft een duidelijke melding dat giftcards een voor een moeten worden toegevoegd.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Giftcard-only bestelling afronden en controleren dat er een unieke giftcardcode wordt aangemaakt met juiste waarde, status en verloopdatum.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PDF downloaden na betaling en controleren op logo, ingestelde headerkleur, gekozen afbeelding, bedrag, ontvanger, afzender, geldigheid, volledige webshoplink en QR-code.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Giftcardlink of QR-code openen met lege winkelwagen; daarna een product toevoegen en controleren dat de giftcard automatisch wordt toegepast.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Giftcardlink of QR-code openen met bestaande winkelwagen en controleren dat de giftcard direct wordt toegepast zonder handmatig invullen.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Volledige betaling met giftcard testen waarbij het te betalen bedrag EUR 0,00 wordt en er geen externe betaalgateway nodig is.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Deelbetaling testen: bij een order hoger dan het gekozen giftcardbedrag alleen dat bedrag gebruiken en de rest via betaalmethode betalen.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Een handmatig lager bedrag kiezen bij deelbetaling en controleren dat het resterende saldo correct op de giftcard blijft staan.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Giftcardbalanspagina controleren op gemaskeerde code, huidig saldo, status, verloopdatum en overzicht van bestedingen.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Ongeldige, verlopen, geblokkeerde of volledig gebruikte giftcardcode invoeren en controleren dat de foutmelding duidelijk is en er niets wordt afgeschreven.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Giftcard gebruiken terwijl er een giftcardproduct in de winkelwagen zit; controleren dat betalen met giftcard wordt geweigerd.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Giftcardproduct en fysiek product combineren; controleren dat dit volgens de ingestelde regel wordt geblokkeerd of dat gratis verzending alleen fysieke producten meetelt.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Fysiek product onder de gratis-verzenddrempel met giftcardwaarde erboven testen; verzending moet niet gratis worden door de giftcardwaarde.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Fysieke producten boven de gratis-verzenddrempel zonder giftcardwaarde testen; gratis verzending moet beschikbaar blijven.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BTW-specificatie controleren bij volledige betaling, deelbetaling en verzending: geen negatieve bedragen en giftcardkorting werkt als betaling, niet als productkorting.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Bestelling annuleren of mislukte betaling simuleren na toepassen van giftcard; controleren dat het giftcardsaldo niet onterecht wordt verlaagd.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Adminpagina controleren: pluginversie zichtbaar, giftcardinstellingen aanwezig, logo/headerkleur instelbaar en giftcardgegevens inzichtelijk.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Debugmodus inschakelen en controleren dat relevante stappen worden gelogd zonder volledige giftcardcodes onnodig prijs te geven.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  <w:t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Plugincompatibiliteit testen met checkout blocks, Mollie/iDEAL en Sendcloud/servicepunt zonder kritieke foutmeldingen.</w:t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  <w:tc>
          <w:tcPr>
            <w:tcW w:type="dxa" w:w="246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</w:r>
          </w:p>
        </w:tc>
      </w:tr>
    </w:tbl>
    <w:p>
      <w:pPr>
        <w:spacing w:after="80"/>
      </w:pPr>
    </w:p>
    <w:p>
      <w:pPr>
        <w:pStyle w:val="Heading1"/>
      </w:pPr>
      <w:r>
        <w:t>Testbevindingen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F4E79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Testbevinding</w:t>
            </w:r>
          </w:p>
        </w:tc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F4E79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Screen print</w:t>
            </w:r>
          </w:p>
        </w:tc>
      </w:tr>
      <w:tr>
        <w:trPr>
          <w:trHeight w:val="1134"/>
        </w:trP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</w:tr>
      <w:tr>
        <w:trPr>
          <w:trHeight w:val="1134"/>
        </w:trP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</w:tr>
      <w:tr>
        <w:trPr>
          <w:trHeight w:val="1134"/>
        </w:trP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</w:tr>
      <w:tr>
        <w:trPr>
          <w:trHeight w:val="1134"/>
        </w:trP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</w:tr>
      <w:tr>
        <w:trPr>
          <w:trHeight w:val="1134"/>
        </w:trP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</w:tr>
      <w:tr>
        <w:trPr>
          <w:trHeight w:val="1134"/>
        </w:trPr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  <w:tc>
          <w:tcPr>
            <w:tcW w:type="dxa" w:w="49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sz w:val="19"/>
              </w:rPr>
            </w:r>
            <w:r>
              <w:br/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Testscenarios.docx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482BE4E44E648ADE3F6443057CA34" ma:contentTypeVersion="18" ma:contentTypeDescription="Create a new document." ma:contentTypeScope="" ma:versionID="1c354ac78b1259d7780333ca939222fd">
  <xsd:schema xmlns:xsd="http://www.w3.org/2001/XMLSchema" xmlns:xs="http://www.w3.org/2001/XMLSchema" xmlns:p="http://schemas.microsoft.com/office/2006/metadata/properties" xmlns:ns2="2c5ad744-e4e0-4044-ac29-a44c06a20269" xmlns:ns3="bca4af5d-485a-43bc-89f0-afc7af5d21a1" targetNamespace="http://schemas.microsoft.com/office/2006/metadata/properties" ma:root="true" ma:fieldsID="f7d80cb2cf248129919ba71bc3c73cfe" ns2:_="" ns3:_="">
    <xsd:import namespace="2c5ad744-e4e0-4044-ac29-a44c06a20269"/>
    <xsd:import namespace="bca4af5d-485a-43bc-89f0-afc7af5d2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ad744-e4e0-4044-ac29-a44c06a20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1bc512c-091b-4b17-a2ac-662f770b4d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4af5d-485a-43bc-89f0-afc7af5d21a1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43f990a-ee70-492b-b83a-91e1e0d504b9}" ma:internalName="TaxCatchAll" ma:showField="CatchAllData" ma:web="bca4af5d-485a-43bc-89f0-afc7af5d2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5ad744-e4e0-4044-ac29-a44c06a20269">
      <Terms xmlns="http://schemas.microsoft.com/office/infopath/2007/PartnerControls"/>
    </lcf76f155ced4ddcb4097134ff3c332f>
    <TaxCatchAll xmlns="bca4af5d-485a-43bc-89f0-afc7af5d21a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DA455B-D5CD-4E0C-B4CF-5B5371FC5FA9}"/>
</file>

<file path=customXml/itemProps3.xml><?xml version="1.0" encoding="utf-8"?>
<ds:datastoreItem xmlns:ds="http://schemas.openxmlformats.org/officeDocument/2006/customXml" ds:itemID="{A2C1FA3E-01EF-45EB-8BE0-E4F82EFE2336}"/>
</file>

<file path=customXml/itemProps4.xml><?xml version="1.0" encoding="utf-8"?>
<ds:datastoreItem xmlns:ds="http://schemas.openxmlformats.org/officeDocument/2006/customXml" ds:itemID="{E93966F2-5F21-44B7-8625-FD9DADBDE6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0x010100511482BE4E44E648ADE3F6443057CA34</vt:lpwstr>
  </property>
</Properties>
</file>