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Confirms final deliverable acceptance; presents closure report; requests NPS/testimonial; signs off project | Human Employee</w:t>
      </w:r>
    </w:p>
    <w:p>
      <w:pPr>
        <w:spacing w:after="80"/>
      </w:pPr>
      <w:r>
        <w:t xml:space="preserve">Client Authorised Signatory | Signs the final acceptance/handover declaration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Closure Report Agent | Drafts TPL-11 (Closure Report) from project records; submits for Dr. Gravesande review | Agentic Employee</w:t>
      </w:r>
    </w:p>
    <w:p>
      <w:pPr>
        <w:spacing w:after="80"/>
      </w:pPr>
      <w:r>
        <w:t xml:space="preserve">Billing Agent | Triggers final invoice (SOP-08) upon receipt of closure sign-off signal | Agentic Employee</w:t>
      </w:r>
    </w:p>
    <w:p>
      <w:pPr>
        <w:spacing w:after="80"/>
      </w:pPr>
      <w:r>
        <w:t xml:space="preserve">Renewal Scheduler Agent | Sets a calendar reminder at T-30 before `crm_clients.renewal_date` to trigger SOP-09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Project Closure</w:t>
      </w:r>
      <w:r>
        <w:t xml:space="preserve"> — The formal end of the contracted scope — all deliverables submitted and accepted</w:t>
      </w:r>
    </w:p>
    <w:p>
      <w:pPr>
        <w:spacing w:after="80"/>
      </w:pPr>
      <w:r>
        <w:rPr>
          <w:b/>
          <w:bCs/>
        </w:rPr>
        <w:t xml:space="preserve">Handover</w:t>
      </w:r>
      <w:r>
        <w:t xml:space="preserve"> — The process of transferring ownership of the delivered system to the client</w:t>
      </w:r>
    </w:p>
    <w:p>
      <w:pPr>
        <w:spacing w:after="80"/>
      </w:pPr>
      <w:r>
        <w:rPr>
          <w:b/>
          <w:bCs/>
        </w:rPr>
        <w:t xml:space="preserve">NPS</w:t>
      </w:r>
      <w:r>
        <w:t xml:space="preserve"> — Net Promoter Score — a 0–10 rating of how likely the client is to recommend Preqal</w:t>
      </w:r>
    </w:p>
    <w:p>
      <w:pPr>
        <w:spacing w:after="80"/>
      </w:pPr>
      <w:r>
        <w:rPr>
          <w:b/>
          <w:bCs/>
        </w:rPr>
        <w:t xml:space="preserve">Lessons Learned</w:t>
      </w:r>
      <w:r>
        <w:t xml:space="preserve"> — Documented reflection on what went well, what could be improved, and what to do differently next time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All contracted deliverables (confirmed submitted in SOP-06)</w:t>
      </w:r>
    </w:p>
    <w:p>
      <w:pPr>
        <w:spacing w:after="60"/>
        <w:ind w:left="720" w:hanging="360"/>
      </w:pPr>
      <w:r>
        <w:t xml:space="preserve">•	</w:t>
      </w:r>
      <w:r>
        <w:t xml:space="preserve">Project notes and status reports from SOP-06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Review`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Confirm All Deliverables Submitted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Review the contracted scope (from TPL-03) item by item.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For each deliverable: confirm it was submitted, confirm client received it, confirm no outstanding revisions.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If any item is outstanding: resolve it before proceeding. Do NOT issue a Closure Report while deliverables are pending.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Signed Closure Report sent to client</w:t>
      </w:r>
    </w:p>
    <w:p>
      <w:pPr>
        <w:spacing w:after="60"/>
        <w:ind w:left="720" w:hanging="360"/>
      </w:pPr>
      <w:r>
        <w:t xml:space="preserve">•	</w:t>
      </w:r>
      <w:r>
        <w:t xml:space="preserve">Written handover acceptance filed</w:t>
      </w:r>
    </w:p>
    <w:p>
      <w:pPr>
        <w:spacing w:after="60"/>
        <w:ind w:left="720" w:hanging="360"/>
      </w:pPr>
      <w:r>
        <w:t xml:space="preserve">•	</w:t>
      </w:r>
      <w:r>
        <w:t xml:space="preserve">Final invoice issued (triggers SOP-08)</w:t>
      </w:r>
    </w:p>
    <w:p>
      <w:pPr>
        <w:spacing w:after="60"/>
        <w:ind w:left="720" w:hanging="360"/>
      </w:pPr>
      <w:r>
        <w:t xml:space="preserve">•	</w:t>
      </w:r>
      <w:r>
        <w:t xml:space="preserve">Lessons learned logged internally</w:t>
      </w:r>
    </w:p>
    <w:p>
      <w:pPr>
        <w:spacing w:after="60"/>
        <w:ind w:left="720" w:hanging="360"/>
      </w:pPr>
      <w:r>
        <w:t xml:space="preserve">•	</w:t>
      </w:r>
      <w:r>
        <w:t xml:space="preserve">CRM: `pipeline_stage = Closed`</w:t>
      </w:r>
    </w:p>
    <w:p>
      <w:pPr>
        <w:spacing w:after="60"/>
        <w:ind w:left="720" w:hanging="360"/>
      </w:pPr>
      <w:r>
        <w:t xml:space="preserve">•	</w:t>
      </w:r>
      <w:r>
        <w:t xml:space="preserve">Renewal reminder scheduled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Closure Report issued within 5 days of final deliverable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NPS collected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Average NPS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requests made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Renewal reminder scheduled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Lessons learned documented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Client refuses to sign handover acceptance:</w:t>
      </w:r>
      <w: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after="80"/>
      </w:pPr>
      <w:r>
        <w:rPr>
          <w:b/>
          <w:bCs/>
        </w:rPr>
        <w:t xml:space="preserve">NPS of 6 or below:</w:t>
      </w:r>
      <w:r>
        <w:t xml:space="preserve">: Mandatory root cause analysis within 7 days. Follow up with client to understand specific dissatisfaction. Log corrective action in REG-06.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Closure &amp; Handover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