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54061" w14:textId="77777777" w:rsidR="008E786B" w:rsidRDefault="00807A51" w:rsidP="00807A51">
      <w:pPr>
        <w:pStyle w:val="Heading1"/>
        <w:jc w:val="center"/>
        <w:rPr>
          <w:rFonts w:ascii="Arial" w:hAnsi="Arial" w:cs="Arial"/>
          <w:b/>
          <w:bCs/>
          <w:i/>
          <w:iCs/>
          <w:color w:val="auto"/>
          <w:lang w:val="en-US"/>
        </w:rPr>
      </w:pPr>
      <w:r>
        <w:rPr>
          <w:rFonts w:ascii="Arial" w:hAnsi="Arial" w:cs="Arial"/>
          <w:b/>
          <w:bCs/>
          <w:i/>
          <w:iCs/>
          <w:color w:val="auto"/>
          <w:lang w:val="en-US"/>
        </w:rPr>
        <w:t>Supplementary material</w:t>
      </w:r>
    </w:p>
    <w:p w14:paraId="4DD809F5" w14:textId="030F6513" w:rsidR="00807A51" w:rsidRDefault="00807A51" w:rsidP="00807A51">
      <w:pPr>
        <w:pStyle w:val="Heading1"/>
        <w:jc w:val="center"/>
        <w:rPr>
          <w:rFonts w:ascii="Arial" w:hAnsi="Arial" w:cs="Arial"/>
          <w:b/>
          <w:bCs/>
          <w:color w:val="auto"/>
          <w:lang w:val="en-US"/>
        </w:rPr>
      </w:pPr>
      <w:r>
        <w:rPr>
          <w:rFonts w:ascii="Arial" w:hAnsi="Arial" w:cs="Arial"/>
          <w:b/>
          <w:bCs/>
          <w:i/>
          <w:iCs/>
          <w:color w:val="auto"/>
          <w:lang w:val="en-US"/>
        </w:rPr>
        <w:t xml:space="preserve"> </w:t>
      </w:r>
      <w:r>
        <w:rPr>
          <w:rFonts w:ascii="Arial" w:hAnsi="Arial" w:cs="Arial"/>
          <w:b/>
          <w:bCs/>
          <w:color w:val="auto"/>
          <w:lang w:val="en-US"/>
        </w:rPr>
        <w:t>Emotional salience enhances the forward flow of memory</w:t>
      </w:r>
    </w:p>
    <w:p w14:paraId="174B785B" w14:textId="77777777" w:rsidR="00807A51" w:rsidRDefault="00807A51" w:rsidP="00807A51">
      <w:pPr>
        <w:rPr>
          <w:rFonts w:ascii="Arial" w:hAnsi="Arial" w:cs="Arial"/>
          <w:lang w:val="en-US"/>
        </w:rPr>
      </w:pPr>
    </w:p>
    <w:p w14:paraId="27DA4941" w14:textId="27B9D7DA" w:rsidR="00807A51" w:rsidRPr="00597B14" w:rsidRDefault="00807A51" w:rsidP="00807A51">
      <w:pPr>
        <w:rPr>
          <w:rFonts w:ascii="Arial" w:hAnsi="Arial" w:cs="Arial"/>
          <w:vertAlign w:val="superscript"/>
          <w:lang w:val="en-US"/>
        </w:rPr>
      </w:pPr>
      <w:r w:rsidRPr="00597B14">
        <w:rPr>
          <w:rFonts w:ascii="Arial" w:hAnsi="Arial" w:cs="Arial"/>
          <w:lang w:val="en-US"/>
        </w:rPr>
        <w:t>Alba Peris-Yague</w:t>
      </w:r>
      <w:r w:rsidRPr="00597B14">
        <w:rPr>
          <w:rFonts w:ascii="Arial" w:hAnsi="Arial" w:cs="Arial"/>
          <w:vertAlign w:val="superscript"/>
          <w:lang w:val="en-US"/>
        </w:rPr>
        <w:t>1</w:t>
      </w:r>
      <w:r w:rsidR="008504C7">
        <w:rPr>
          <w:rFonts w:ascii="Arial" w:hAnsi="Arial" w:cs="Arial"/>
          <w:vertAlign w:val="superscript"/>
          <w:lang w:val="en-US"/>
        </w:rPr>
        <w:t>,2</w:t>
      </w:r>
      <w:r w:rsidRPr="00597B14">
        <w:rPr>
          <w:rFonts w:ascii="Arial" w:hAnsi="Arial" w:cs="Arial"/>
          <w:lang w:val="en-US"/>
        </w:rPr>
        <w:t>, Darya Frank</w:t>
      </w:r>
      <w:r w:rsidRPr="00597B14">
        <w:rPr>
          <w:rFonts w:ascii="Arial" w:hAnsi="Arial" w:cs="Arial"/>
          <w:vertAlign w:val="superscript"/>
          <w:lang w:val="en-US"/>
        </w:rPr>
        <w:t>1</w:t>
      </w:r>
      <w:r w:rsidRPr="00597B14">
        <w:rPr>
          <w:rFonts w:ascii="Arial" w:hAnsi="Arial" w:cs="Arial"/>
          <w:lang w:val="en-US"/>
        </w:rPr>
        <w:t>, Bryan Strange</w:t>
      </w:r>
      <w:r w:rsidR="008504C7">
        <w:rPr>
          <w:rFonts w:ascii="Arial" w:hAnsi="Arial" w:cs="Arial"/>
          <w:vertAlign w:val="superscript"/>
          <w:lang w:val="en-US"/>
        </w:rPr>
        <w:t>3</w:t>
      </w:r>
    </w:p>
    <w:p w14:paraId="7C38FE54" w14:textId="77777777" w:rsidR="00807A51" w:rsidRPr="00597B14" w:rsidRDefault="00807A51" w:rsidP="00807A51">
      <w:pPr>
        <w:rPr>
          <w:rFonts w:ascii="Arial" w:hAnsi="Arial" w:cs="Arial"/>
          <w:vertAlign w:val="superscript"/>
          <w:lang w:val="en-US"/>
        </w:rPr>
      </w:pPr>
    </w:p>
    <w:p w14:paraId="3181D3CD" w14:textId="75AFC2DD" w:rsidR="00807A51" w:rsidRDefault="00807A51" w:rsidP="00807A51">
      <w:pPr>
        <w:rPr>
          <w:rFonts w:ascii="Arial" w:hAnsi="Arial" w:cs="Arial"/>
          <w:lang w:val="es-ES"/>
        </w:rPr>
      </w:pPr>
      <w:r w:rsidRPr="00597B14">
        <w:rPr>
          <w:rFonts w:ascii="Arial" w:hAnsi="Arial" w:cs="Arial"/>
          <w:vertAlign w:val="superscript"/>
          <w:lang w:val="es-ES"/>
        </w:rPr>
        <w:t xml:space="preserve">1 </w:t>
      </w:r>
      <w:proofErr w:type="spellStart"/>
      <w:r w:rsidRPr="00597B14">
        <w:rPr>
          <w:rFonts w:ascii="Arial" w:hAnsi="Arial" w:cs="Arial"/>
          <w:lang w:val="es-ES"/>
        </w:rPr>
        <w:t>Laboratory</w:t>
      </w:r>
      <w:proofErr w:type="spellEnd"/>
      <w:r w:rsidRPr="00597B14">
        <w:rPr>
          <w:rFonts w:ascii="Arial" w:hAnsi="Arial" w:cs="Arial"/>
          <w:lang w:val="es-ES"/>
        </w:rPr>
        <w:t xml:space="preserve"> </w:t>
      </w:r>
      <w:proofErr w:type="spellStart"/>
      <w:r w:rsidRPr="00597B14">
        <w:rPr>
          <w:rFonts w:ascii="Arial" w:hAnsi="Arial" w:cs="Arial"/>
          <w:lang w:val="es-ES"/>
        </w:rPr>
        <w:t>for</w:t>
      </w:r>
      <w:proofErr w:type="spellEnd"/>
      <w:r w:rsidRPr="00597B14">
        <w:rPr>
          <w:rFonts w:ascii="Arial" w:hAnsi="Arial" w:cs="Arial"/>
          <w:lang w:val="es-ES"/>
        </w:rPr>
        <w:t xml:space="preserve"> </w:t>
      </w:r>
      <w:proofErr w:type="spellStart"/>
      <w:r w:rsidRPr="00597B14">
        <w:rPr>
          <w:rFonts w:ascii="Arial" w:hAnsi="Arial" w:cs="Arial"/>
          <w:lang w:val="es-ES"/>
        </w:rPr>
        <w:t>Clinical</w:t>
      </w:r>
      <w:proofErr w:type="spellEnd"/>
      <w:r w:rsidRPr="00597B14">
        <w:rPr>
          <w:rFonts w:ascii="Arial" w:hAnsi="Arial" w:cs="Arial"/>
          <w:lang w:val="es-ES"/>
        </w:rPr>
        <w:t xml:space="preserve"> </w:t>
      </w:r>
      <w:proofErr w:type="spellStart"/>
      <w:r w:rsidRPr="00597B14">
        <w:rPr>
          <w:rFonts w:ascii="Arial" w:hAnsi="Arial" w:cs="Arial"/>
          <w:lang w:val="es-ES"/>
        </w:rPr>
        <w:t>Neuroscience</w:t>
      </w:r>
      <w:proofErr w:type="spellEnd"/>
      <w:r w:rsidRPr="00597B14">
        <w:rPr>
          <w:rFonts w:ascii="Arial" w:hAnsi="Arial" w:cs="Arial"/>
          <w:lang w:val="es-ES"/>
        </w:rPr>
        <w:t xml:space="preserve">, Centro de Tecnología Biomédica, Universidad Politécnica de Madrid, Madrid, </w:t>
      </w:r>
      <w:proofErr w:type="spellStart"/>
      <w:r w:rsidRPr="00597B14">
        <w:rPr>
          <w:rFonts w:ascii="Arial" w:hAnsi="Arial" w:cs="Arial"/>
          <w:lang w:val="es-ES"/>
        </w:rPr>
        <w:t>Spain</w:t>
      </w:r>
      <w:proofErr w:type="spellEnd"/>
    </w:p>
    <w:p w14:paraId="37A266C8" w14:textId="033FB316" w:rsidR="008504C7" w:rsidRDefault="008504C7" w:rsidP="008504C7">
      <w:pPr>
        <w:rPr>
          <w:rFonts w:ascii="Arial" w:hAnsi="Arial" w:cs="Arial"/>
          <w:lang w:val="en-US"/>
        </w:rPr>
      </w:pPr>
      <w:r w:rsidRPr="00505761">
        <w:rPr>
          <w:rFonts w:ascii="Arial" w:hAnsi="Arial" w:cs="Arial"/>
          <w:vertAlign w:val="superscript"/>
          <w:lang w:val="en-US"/>
        </w:rPr>
        <w:t>2</w:t>
      </w:r>
      <w:r w:rsidRPr="00505761">
        <w:rPr>
          <w:rFonts w:ascii="Arial" w:hAnsi="Arial" w:cs="Arial"/>
          <w:lang w:val="en-US"/>
        </w:rPr>
        <w:t xml:space="preserve"> PhD Program in Neuroscience, </w:t>
      </w:r>
      <w:proofErr w:type="spellStart"/>
      <w:r w:rsidRPr="00505761">
        <w:rPr>
          <w:rFonts w:ascii="Arial" w:hAnsi="Arial" w:cs="Arial"/>
          <w:lang w:val="en-US"/>
        </w:rPr>
        <w:t>Autonoma</w:t>
      </w:r>
      <w:proofErr w:type="spellEnd"/>
      <w:r w:rsidRPr="00505761">
        <w:rPr>
          <w:rFonts w:ascii="Arial" w:hAnsi="Arial" w:cs="Arial"/>
          <w:lang w:val="en-US"/>
        </w:rPr>
        <w:t xml:space="preserve"> de Madrid University, Madrid, Spain</w:t>
      </w:r>
      <w:r>
        <w:rPr>
          <w:rFonts w:ascii="Arial" w:hAnsi="Arial" w:cs="Arial"/>
          <w:lang w:val="en-US"/>
        </w:rPr>
        <w:t>,</w:t>
      </w:r>
      <w:r w:rsidRPr="00505761">
        <w:rPr>
          <w:rFonts w:ascii="Arial" w:hAnsi="Arial" w:cs="Arial"/>
          <w:lang w:val="en-US"/>
        </w:rPr>
        <w:t xml:space="preserve"> 28029</w:t>
      </w:r>
    </w:p>
    <w:p w14:paraId="3DC6160E" w14:textId="4DD4595A" w:rsidR="008504C7" w:rsidRPr="00505761" w:rsidRDefault="008504C7" w:rsidP="008504C7">
      <w:pPr>
        <w:rPr>
          <w:rFonts w:ascii="Arial" w:hAnsi="Arial" w:cs="Arial"/>
          <w:lang w:val="en-US"/>
        </w:rPr>
      </w:pPr>
      <w:r>
        <w:rPr>
          <w:rFonts w:ascii="Arial" w:hAnsi="Arial" w:cs="Arial"/>
          <w:vertAlign w:val="superscript"/>
          <w:lang w:val="en-US"/>
        </w:rPr>
        <w:t>3</w:t>
      </w:r>
      <w:r w:rsidRPr="00D931F4">
        <w:rPr>
          <w:rFonts w:ascii="Arial" w:hAnsi="Arial" w:cs="Arial"/>
          <w:vertAlign w:val="superscript"/>
          <w:lang w:val="en-US"/>
        </w:rPr>
        <w:t xml:space="preserve"> </w:t>
      </w:r>
      <w:r w:rsidRPr="00FD3E07">
        <w:rPr>
          <w:rFonts w:ascii="Arial" w:hAnsi="Arial" w:cs="Arial"/>
          <w:lang w:val="en-US"/>
        </w:rPr>
        <w:t>Department of Neuroimaging, Alzheimer’s Disease Research Centre, Reina Sofia–CIEN Foundation, Madrid, Spain.</w:t>
      </w:r>
    </w:p>
    <w:p w14:paraId="72D38501" w14:textId="77777777" w:rsidR="008504C7" w:rsidRPr="008504C7" w:rsidRDefault="008504C7" w:rsidP="00807A51">
      <w:pPr>
        <w:rPr>
          <w:rFonts w:ascii="Arial" w:hAnsi="Arial" w:cs="Arial"/>
          <w:lang w:val="en-US"/>
        </w:rPr>
      </w:pPr>
    </w:p>
    <w:p w14:paraId="6450F790" w14:textId="77777777" w:rsidR="001C30DA" w:rsidRPr="008504C7" w:rsidRDefault="001C30DA" w:rsidP="001C30DA">
      <w:pPr>
        <w:pStyle w:val="Heading3"/>
        <w:rPr>
          <w:rFonts w:ascii="Arial" w:hAnsi="Arial" w:cs="Arial"/>
          <w:b/>
          <w:bCs/>
          <w:color w:val="000000" w:themeColor="text1"/>
          <w:lang w:val="en-US"/>
        </w:rPr>
      </w:pPr>
    </w:p>
    <w:p w14:paraId="023D4734" w14:textId="6BA99C5D" w:rsidR="001C30DA" w:rsidRDefault="00E12DF9" w:rsidP="001C30DA">
      <w:pPr>
        <w:pStyle w:val="Heading3"/>
        <w:rPr>
          <w:rFonts w:ascii="Arial" w:hAnsi="Arial" w:cs="Arial"/>
          <w:b/>
          <w:bCs/>
          <w:color w:val="000000" w:themeColor="text1"/>
          <w:lang w:val="en-US"/>
        </w:rPr>
      </w:pPr>
      <w:r>
        <w:rPr>
          <w:rFonts w:ascii="Arial" w:hAnsi="Arial" w:cs="Arial"/>
          <w:b/>
          <w:bCs/>
          <w:color w:val="000000" w:themeColor="text1"/>
          <w:lang w:val="en-US"/>
        </w:rPr>
        <w:t>Conditional response probability curves are not modulated upon oddball recall</w:t>
      </w:r>
    </w:p>
    <w:p w14:paraId="03E13AAF" w14:textId="77777777" w:rsidR="001C30DA" w:rsidRDefault="001C30DA" w:rsidP="001C30DA">
      <w:pPr>
        <w:rPr>
          <w:lang w:val="en-US"/>
        </w:rPr>
      </w:pPr>
    </w:p>
    <w:p w14:paraId="7295062B" w14:textId="3ECB9E9B" w:rsidR="001C30DA" w:rsidRDefault="001C30DA" w:rsidP="001C30DA">
      <w:pPr>
        <w:spacing w:line="480" w:lineRule="auto"/>
        <w:jc w:val="both"/>
        <w:rPr>
          <w:rFonts w:ascii="Arial" w:hAnsi="Arial" w:cs="Arial"/>
          <w:lang w:val="en-US"/>
        </w:rPr>
      </w:pPr>
      <w:r>
        <w:rPr>
          <w:lang w:val="en-US"/>
        </w:rPr>
        <w:tab/>
      </w:r>
      <w:r w:rsidRPr="008C7554">
        <w:rPr>
          <w:rFonts w:ascii="Arial" w:hAnsi="Arial" w:cs="Arial"/>
          <w:lang w:val="en-US"/>
        </w:rPr>
        <w:t xml:space="preserve">We </w:t>
      </w:r>
      <w:r>
        <w:rPr>
          <w:rFonts w:ascii="Arial" w:hAnsi="Arial" w:cs="Arial"/>
          <w:lang w:val="en-US"/>
        </w:rPr>
        <w:t>investigated whether CRP curves were modulated depending on whether oddballs were remembered or forgotten. A 4-way RM ANOVA (oddball type [emotional, perceptual] x lag [1-5</w:t>
      </w:r>
      <w:proofErr w:type="gramStart"/>
      <w:r>
        <w:rPr>
          <w:rFonts w:ascii="Arial" w:hAnsi="Arial" w:cs="Arial"/>
          <w:lang w:val="en-US"/>
        </w:rPr>
        <w:t>]  x</w:t>
      </w:r>
      <w:proofErr w:type="gramEnd"/>
      <w:r>
        <w:rPr>
          <w:rFonts w:ascii="Arial" w:hAnsi="Arial" w:cs="Arial"/>
          <w:lang w:val="en-US"/>
        </w:rPr>
        <w:t xml:space="preserve"> direction [backwards, forwards] x recall [oddball recalled, oddball forgotten]) showed a significant main effect of lag (F(3.24, 220.23)=96.75, p&lt;0.0001) as well as lag x direction (F(3.24, 220.34)=10.20, p&lt;0.0001). Post-hoc uncorrected t-tests showed that contiguity effect was preserved (specially at lags 1 and 2) as well as a forward effect at lags 1 (</w:t>
      </w:r>
      <w:proofErr w:type="gramStart"/>
      <w:r>
        <w:rPr>
          <w:rFonts w:ascii="Arial" w:hAnsi="Arial" w:cs="Arial"/>
          <w:lang w:val="en-US"/>
        </w:rPr>
        <w:t>t(</w:t>
      </w:r>
      <w:proofErr w:type="gramEnd"/>
      <w:r>
        <w:rPr>
          <w:rFonts w:ascii="Arial" w:hAnsi="Arial" w:cs="Arial"/>
          <w:lang w:val="en-US"/>
        </w:rPr>
        <w:t>279)=-4.70, p&lt;0.0001) and 5 (t(278)=3.64, p&lt;0.001). Furthermore, we found a significant main effect of recall (</w:t>
      </w:r>
      <w:proofErr w:type="gramStart"/>
      <w:r>
        <w:rPr>
          <w:rFonts w:ascii="Arial" w:hAnsi="Arial" w:cs="Arial"/>
          <w:lang w:val="en-US"/>
        </w:rPr>
        <w:t>F(</w:t>
      </w:r>
      <w:proofErr w:type="gramEnd"/>
      <w:r>
        <w:rPr>
          <w:rFonts w:ascii="Arial" w:hAnsi="Arial" w:cs="Arial"/>
          <w:lang w:val="en-US"/>
        </w:rPr>
        <w:t xml:space="preserve">1,68)=43.33, p&lt;0.0001) which showed overall enhanced CRP curves for lists where oddballs were recalled (Fig. </w:t>
      </w:r>
      <w:r w:rsidR="00CB49AA">
        <w:rPr>
          <w:rFonts w:ascii="Arial" w:hAnsi="Arial" w:cs="Arial"/>
          <w:lang w:val="en-US"/>
        </w:rPr>
        <w:t>1)</w:t>
      </w:r>
      <w:r>
        <w:rPr>
          <w:rFonts w:ascii="Arial" w:hAnsi="Arial" w:cs="Arial"/>
          <w:lang w:val="en-US"/>
        </w:rPr>
        <w:t>. We found no significant main effects of oddball types (</w:t>
      </w:r>
      <w:proofErr w:type="gramStart"/>
      <w:r>
        <w:rPr>
          <w:rFonts w:ascii="Arial" w:hAnsi="Arial" w:cs="Arial"/>
          <w:lang w:val="en-US"/>
        </w:rPr>
        <w:t>F(</w:t>
      </w:r>
      <w:proofErr w:type="gramEnd"/>
      <w:r>
        <w:rPr>
          <w:rFonts w:ascii="Arial" w:hAnsi="Arial" w:cs="Arial"/>
          <w:lang w:val="en-US"/>
        </w:rPr>
        <w:t xml:space="preserve">1, 68)=0.91, p=0.35), direction (F(1, 68)=0.34, p=0.56), oddball x lag (F(4, 272)=1.51, p=0.20), oddball x direction (F(1, 68)=0.55, p=0.46), oddball x recall (F(1, 68)=0.77, p=0.38), lag x recall (F(4,272)=1.09, p=0.36) nor a significant direction x recall (F(1, 68)=1.19, p=0.28). </w:t>
      </w:r>
    </w:p>
    <w:tbl>
      <w:tblPr>
        <w:tblW w:w="0" w:type="auto"/>
        <w:tblLook w:val="04A0" w:firstRow="1" w:lastRow="0" w:firstColumn="1" w:lastColumn="0" w:noHBand="0" w:noVBand="1"/>
      </w:tblPr>
      <w:tblGrid>
        <w:gridCol w:w="9242"/>
      </w:tblGrid>
      <w:tr w:rsidR="001C30DA" w14:paraId="4863CF21" w14:textId="77777777" w:rsidTr="00D94E8B">
        <w:tc>
          <w:tcPr>
            <w:tcW w:w="9016" w:type="dxa"/>
          </w:tcPr>
          <w:p w14:paraId="5A1A921A" w14:textId="438911D7" w:rsidR="001C30DA" w:rsidRDefault="00BE1D59" w:rsidP="00D94E8B">
            <w:pPr>
              <w:spacing w:line="480" w:lineRule="auto"/>
              <w:jc w:val="center"/>
              <w:rPr>
                <w:rFonts w:ascii="Arial" w:hAnsi="Arial" w:cs="Arial"/>
                <w:lang w:val="en-US"/>
              </w:rPr>
            </w:pPr>
            <w:r>
              <w:rPr>
                <w:rFonts w:ascii="Arial" w:hAnsi="Arial" w:cs="Arial"/>
                <w:noProof/>
                <w:lang w:val="en-US"/>
              </w:rPr>
              <w:lastRenderedPageBreak/>
              <w:drawing>
                <wp:inline distT="0" distB="0" distL="0" distR="0" wp14:anchorId="7C7E38A6" wp14:editId="45BF390E">
                  <wp:extent cx="5731510" cy="3541395"/>
                  <wp:effectExtent l="0" t="0" r="0" b="190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tc>
      </w:tr>
      <w:tr w:rsidR="001C30DA" w14:paraId="0BB3BFAA" w14:textId="77777777" w:rsidTr="00D94E8B">
        <w:tc>
          <w:tcPr>
            <w:tcW w:w="9016" w:type="dxa"/>
          </w:tcPr>
          <w:p w14:paraId="380DFD1B" w14:textId="58B5E0A8" w:rsidR="001C30DA" w:rsidRPr="00D60B16" w:rsidRDefault="001C30DA" w:rsidP="00D94E8B">
            <w:pPr>
              <w:jc w:val="both"/>
              <w:rPr>
                <w:rFonts w:ascii="Arial" w:hAnsi="Arial" w:cs="Arial"/>
                <w:lang w:val="en-US"/>
              </w:rPr>
            </w:pPr>
            <w:r w:rsidRPr="0050027D">
              <w:rPr>
                <w:rFonts w:ascii="Arial" w:hAnsi="Arial" w:cs="Arial"/>
                <w:b/>
                <w:bCs/>
                <w:lang w:val="en-US"/>
              </w:rPr>
              <w:t xml:space="preserve">Figure </w:t>
            </w:r>
            <w:r w:rsidR="0044666F">
              <w:rPr>
                <w:rFonts w:ascii="Arial" w:hAnsi="Arial" w:cs="Arial"/>
                <w:b/>
                <w:bCs/>
                <w:lang w:val="en-US"/>
              </w:rPr>
              <w:t>1</w:t>
            </w:r>
            <w:r w:rsidRPr="0050027D">
              <w:rPr>
                <w:rFonts w:ascii="Arial" w:hAnsi="Arial" w:cs="Arial"/>
                <w:b/>
                <w:bCs/>
                <w:lang w:val="en-US"/>
              </w:rPr>
              <w:t xml:space="preserve">. </w:t>
            </w:r>
            <w:r>
              <w:rPr>
                <w:rFonts w:ascii="Arial" w:hAnsi="Arial" w:cs="Arial"/>
                <w:lang w:val="en-US"/>
              </w:rPr>
              <w:t xml:space="preserve">CRP curves showed a preserved forward-contiguity effect both when items were recalled as well as forgotten. Lists in which emotional oddballs were recalled showed overall enhanced CRP curves compared to those that were not. </w:t>
            </w:r>
          </w:p>
        </w:tc>
      </w:tr>
    </w:tbl>
    <w:p w14:paraId="5731EAC2" w14:textId="1440866C" w:rsidR="000873BA" w:rsidRDefault="000873BA" w:rsidP="000873BA"/>
    <w:p w14:paraId="3AF8EC54" w14:textId="77777777" w:rsidR="00A7477D" w:rsidRDefault="00A7477D" w:rsidP="00A7477D">
      <w:pPr>
        <w:rPr>
          <w:lang w:val="en-US"/>
        </w:rPr>
      </w:pPr>
    </w:p>
    <w:p w14:paraId="3F184A08" w14:textId="6401077D" w:rsidR="00A7477D" w:rsidRDefault="00A7477D" w:rsidP="00A7477D">
      <w:pPr>
        <w:rPr>
          <w:rFonts w:ascii="Arial" w:hAnsi="Arial" w:cs="Arial"/>
          <w:b/>
          <w:bCs/>
          <w:color w:val="000000" w:themeColor="text1"/>
          <w:lang w:val="en-US"/>
        </w:rPr>
      </w:pPr>
      <w:r>
        <w:rPr>
          <w:rFonts w:ascii="Arial" w:hAnsi="Arial" w:cs="Arial"/>
          <w:b/>
          <w:bCs/>
          <w:color w:val="000000" w:themeColor="text1"/>
          <w:lang w:val="en-US"/>
        </w:rPr>
        <w:t>Post-hoc t-tests of the interaction direction x transition</w:t>
      </w:r>
    </w:p>
    <w:p w14:paraId="540474DA" w14:textId="77777777" w:rsidR="00A7477D" w:rsidRDefault="00A7477D" w:rsidP="00A7477D">
      <w:pPr>
        <w:rPr>
          <w:rFonts w:ascii="Arial" w:hAnsi="Arial" w:cs="Arial"/>
          <w:b/>
          <w:bCs/>
          <w:lang w:val="en-US"/>
        </w:rPr>
      </w:pP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1547"/>
        <w:gridCol w:w="1458"/>
        <w:gridCol w:w="1425"/>
        <w:gridCol w:w="1561"/>
        <w:gridCol w:w="1696"/>
      </w:tblGrid>
      <w:tr w:rsidR="00CA4555" w:rsidRPr="00CA4555" w14:paraId="10950846" w14:textId="77777777" w:rsidTr="00D94E8B">
        <w:trPr>
          <w:trHeight w:val="240"/>
        </w:trPr>
        <w:tc>
          <w:tcPr>
            <w:tcW w:w="1942" w:type="dxa"/>
            <w:shd w:val="clear" w:color="auto" w:fill="auto"/>
            <w:noWrap/>
            <w:vAlign w:val="bottom"/>
            <w:hideMark/>
          </w:tcPr>
          <w:p w14:paraId="56D0D62F" w14:textId="77777777" w:rsidR="00CA4555" w:rsidRPr="00CA4555" w:rsidRDefault="00CA4555" w:rsidP="00D94E8B">
            <w:pPr>
              <w:rPr>
                <w:rFonts w:ascii="Arial" w:hAnsi="Arial" w:cs="Arial"/>
                <w:b/>
                <w:bCs/>
                <w:color w:val="000000"/>
                <w:sz w:val="20"/>
                <w:szCs w:val="20"/>
              </w:rPr>
            </w:pPr>
            <w:bookmarkStart w:id="0" w:name="RANGE!A1:F7"/>
            <w:r w:rsidRPr="00CA4555">
              <w:rPr>
                <w:rFonts w:ascii="Arial" w:hAnsi="Arial" w:cs="Arial"/>
                <w:b/>
                <w:bCs/>
                <w:color w:val="000000"/>
                <w:sz w:val="20"/>
                <w:szCs w:val="20"/>
              </w:rPr>
              <w:t>contrast</w:t>
            </w:r>
            <w:bookmarkEnd w:id="0"/>
          </w:p>
        </w:tc>
        <w:tc>
          <w:tcPr>
            <w:tcW w:w="1547" w:type="dxa"/>
            <w:shd w:val="clear" w:color="auto" w:fill="auto"/>
            <w:noWrap/>
            <w:vAlign w:val="bottom"/>
            <w:hideMark/>
          </w:tcPr>
          <w:p w14:paraId="24B5A59D" w14:textId="77777777" w:rsidR="00CA4555" w:rsidRPr="00CA4555" w:rsidRDefault="00CA4555" w:rsidP="00D94E8B">
            <w:pPr>
              <w:rPr>
                <w:rFonts w:ascii="Arial" w:hAnsi="Arial" w:cs="Arial"/>
                <w:b/>
                <w:bCs/>
                <w:color w:val="000000"/>
                <w:sz w:val="20"/>
                <w:szCs w:val="20"/>
              </w:rPr>
            </w:pPr>
            <w:r w:rsidRPr="00CA4555">
              <w:rPr>
                <w:rFonts w:ascii="Arial" w:hAnsi="Arial" w:cs="Arial"/>
                <w:b/>
                <w:bCs/>
                <w:color w:val="000000"/>
                <w:sz w:val="20"/>
                <w:szCs w:val="20"/>
              </w:rPr>
              <w:t>estimate</w:t>
            </w:r>
          </w:p>
        </w:tc>
        <w:tc>
          <w:tcPr>
            <w:tcW w:w="1458" w:type="dxa"/>
            <w:shd w:val="clear" w:color="auto" w:fill="auto"/>
            <w:noWrap/>
            <w:vAlign w:val="bottom"/>
            <w:hideMark/>
          </w:tcPr>
          <w:p w14:paraId="679F3806" w14:textId="77777777" w:rsidR="00CA4555" w:rsidRPr="00CA4555" w:rsidRDefault="00CA4555" w:rsidP="00D94E8B">
            <w:pPr>
              <w:rPr>
                <w:rFonts w:ascii="Arial" w:hAnsi="Arial" w:cs="Arial"/>
                <w:b/>
                <w:bCs/>
                <w:color w:val="000000"/>
                <w:sz w:val="20"/>
                <w:szCs w:val="20"/>
              </w:rPr>
            </w:pPr>
            <w:r w:rsidRPr="00CA4555">
              <w:rPr>
                <w:rFonts w:ascii="Arial" w:hAnsi="Arial" w:cs="Arial"/>
                <w:b/>
                <w:bCs/>
                <w:color w:val="000000"/>
                <w:sz w:val="20"/>
                <w:szCs w:val="20"/>
              </w:rPr>
              <w:t>SE</w:t>
            </w:r>
          </w:p>
        </w:tc>
        <w:tc>
          <w:tcPr>
            <w:tcW w:w="1425" w:type="dxa"/>
            <w:shd w:val="clear" w:color="auto" w:fill="auto"/>
            <w:noWrap/>
            <w:vAlign w:val="bottom"/>
            <w:hideMark/>
          </w:tcPr>
          <w:p w14:paraId="62351CAA" w14:textId="77777777" w:rsidR="00CA4555" w:rsidRPr="00CA4555" w:rsidRDefault="00CA4555" w:rsidP="00D94E8B">
            <w:pPr>
              <w:rPr>
                <w:rFonts w:ascii="Arial" w:hAnsi="Arial" w:cs="Arial"/>
                <w:b/>
                <w:bCs/>
                <w:color w:val="000000"/>
                <w:sz w:val="20"/>
                <w:szCs w:val="20"/>
              </w:rPr>
            </w:pPr>
            <w:r w:rsidRPr="00CA4555">
              <w:rPr>
                <w:rFonts w:ascii="Arial" w:hAnsi="Arial" w:cs="Arial"/>
                <w:b/>
                <w:bCs/>
                <w:color w:val="000000"/>
                <w:sz w:val="20"/>
                <w:szCs w:val="20"/>
              </w:rPr>
              <w:t>df</w:t>
            </w:r>
          </w:p>
        </w:tc>
        <w:tc>
          <w:tcPr>
            <w:tcW w:w="1561" w:type="dxa"/>
            <w:shd w:val="clear" w:color="auto" w:fill="auto"/>
            <w:noWrap/>
            <w:vAlign w:val="bottom"/>
            <w:hideMark/>
          </w:tcPr>
          <w:p w14:paraId="2A998179" w14:textId="77777777" w:rsidR="00CA4555" w:rsidRPr="00CA4555" w:rsidRDefault="00CA4555" w:rsidP="00D94E8B">
            <w:pPr>
              <w:rPr>
                <w:rFonts w:ascii="Arial" w:hAnsi="Arial" w:cs="Arial"/>
                <w:b/>
                <w:bCs/>
                <w:color w:val="000000"/>
                <w:sz w:val="20"/>
                <w:szCs w:val="20"/>
              </w:rPr>
            </w:pPr>
            <w:r w:rsidRPr="00CA4555">
              <w:rPr>
                <w:rFonts w:ascii="Arial" w:hAnsi="Arial" w:cs="Arial"/>
                <w:b/>
                <w:bCs/>
                <w:color w:val="000000"/>
                <w:sz w:val="20"/>
                <w:szCs w:val="20"/>
              </w:rPr>
              <w:t>t.ratio</w:t>
            </w:r>
          </w:p>
        </w:tc>
        <w:tc>
          <w:tcPr>
            <w:tcW w:w="1696" w:type="dxa"/>
            <w:shd w:val="clear" w:color="auto" w:fill="auto"/>
            <w:noWrap/>
            <w:vAlign w:val="bottom"/>
            <w:hideMark/>
          </w:tcPr>
          <w:p w14:paraId="5E08BF05" w14:textId="77777777" w:rsidR="00CA4555" w:rsidRPr="00CA4555" w:rsidRDefault="00CA4555" w:rsidP="00D94E8B">
            <w:pPr>
              <w:rPr>
                <w:rFonts w:ascii="Arial" w:hAnsi="Arial" w:cs="Arial"/>
                <w:b/>
                <w:bCs/>
                <w:color w:val="000000"/>
                <w:sz w:val="20"/>
                <w:szCs w:val="20"/>
              </w:rPr>
            </w:pPr>
            <w:r w:rsidRPr="00CA4555">
              <w:rPr>
                <w:rFonts w:ascii="Arial" w:hAnsi="Arial" w:cs="Arial"/>
                <w:b/>
                <w:bCs/>
                <w:color w:val="000000"/>
                <w:sz w:val="20"/>
                <w:szCs w:val="20"/>
              </w:rPr>
              <w:t>p.value</w:t>
            </w:r>
          </w:p>
        </w:tc>
      </w:tr>
      <w:tr w:rsidR="00CA4555" w:rsidRPr="00CA4555" w14:paraId="5E9E7244" w14:textId="77777777" w:rsidTr="00D94E8B">
        <w:trPr>
          <w:trHeight w:val="240"/>
        </w:trPr>
        <w:tc>
          <w:tcPr>
            <w:tcW w:w="1942" w:type="dxa"/>
            <w:shd w:val="clear" w:color="auto" w:fill="auto"/>
            <w:noWrap/>
            <w:vAlign w:val="bottom"/>
            <w:hideMark/>
          </w:tcPr>
          <w:p w14:paraId="406B16A8" w14:textId="77777777" w:rsidR="00CA4555" w:rsidRPr="00CA4555" w:rsidRDefault="00CA4555" w:rsidP="00D94E8B">
            <w:pPr>
              <w:rPr>
                <w:rFonts w:ascii="Arial" w:hAnsi="Arial" w:cs="Arial"/>
                <w:color w:val="000000"/>
                <w:sz w:val="20"/>
                <w:szCs w:val="20"/>
              </w:rPr>
            </w:pPr>
            <w:r w:rsidRPr="00CA4555">
              <w:rPr>
                <w:rFonts w:ascii="Arial" w:hAnsi="Arial" w:cs="Arial"/>
                <w:color w:val="000000"/>
                <w:sz w:val="20"/>
                <w:szCs w:val="20"/>
              </w:rPr>
              <w:t>backwards from - forwards from</w:t>
            </w:r>
          </w:p>
        </w:tc>
        <w:tc>
          <w:tcPr>
            <w:tcW w:w="1547" w:type="dxa"/>
            <w:shd w:val="clear" w:color="auto" w:fill="auto"/>
            <w:noWrap/>
            <w:vAlign w:val="bottom"/>
            <w:hideMark/>
          </w:tcPr>
          <w:p w14:paraId="675111D5"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lang w:val="es-ES"/>
              </w:rPr>
              <w:t>-</w:t>
            </w:r>
            <w:r w:rsidRPr="00CA4555">
              <w:rPr>
                <w:rFonts w:ascii="Arial" w:hAnsi="Arial" w:cs="Arial"/>
                <w:color w:val="000000"/>
                <w:sz w:val="20"/>
                <w:szCs w:val="20"/>
              </w:rPr>
              <w:t>0.036279403</w:t>
            </w:r>
          </w:p>
        </w:tc>
        <w:tc>
          <w:tcPr>
            <w:tcW w:w="1458" w:type="dxa"/>
            <w:shd w:val="clear" w:color="auto" w:fill="auto"/>
            <w:noWrap/>
            <w:vAlign w:val="bottom"/>
            <w:hideMark/>
          </w:tcPr>
          <w:p w14:paraId="2C25FA50"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0.028031576</w:t>
            </w:r>
          </w:p>
        </w:tc>
        <w:tc>
          <w:tcPr>
            <w:tcW w:w="1425" w:type="dxa"/>
            <w:shd w:val="clear" w:color="auto" w:fill="auto"/>
            <w:noWrap/>
            <w:vAlign w:val="bottom"/>
            <w:hideMark/>
          </w:tcPr>
          <w:p w14:paraId="4800920C"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1049.820776</w:t>
            </w:r>
          </w:p>
        </w:tc>
        <w:tc>
          <w:tcPr>
            <w:tcW w:w="1561" w:type="dxa"/>
            <w:shd w:val="clear" w:color="auto" w:fill="auto"/>
            <w:noWrap/>
            <w:vAlign w:val="bottom"/>
            <w:hideMark/>
          </w:tcPr>
          <w:p w14:paraId="58EFBF08"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-1.294233471</w:t>
            </w:r>
          </w:p>
        </w:tc>
        <w:tc>
          <w:tcPr>
            <w:tcW w:w="1696" w:type="dxa"/>
            <w:shd w:val="clear" w:color="auto" w:fill="auto"/>
            <w:noWrap/>
            <w:vAlign w:val="bottom"/>
            <w:hideMark/>
          </w:tcPr>
          <w:p w14:paraId="00808C99"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0.195869411</w:t>
            </w:r>
          </w:p>
        </w:tc>
      </w:tr>
      <w:tr w:rsidR="00CA4555" w:rsidRPr="00CA4555" w14:paraId="6A234AE9" w14:textId="77777777" w:rsidTr="00D94E8B">
        <w:trPr>
          <w:trHeight w:val="240"/>
        </w:trPr>
        <w:tc>
          <w:tcPr>
            <w:tcW w:w="1942" w:type="dxa"/>
            <w:shd w:val="clear" w:color="auto" w:fill="auto"/>
            <w:noWrap/>
            <w:vAlign w:val="bottom"/>
            <w:hideMark/>
          </w:tcPr>
          <w:p w14:paraId="7F928CBE" w14:textId="77777777" w:rsidR="00CA4555" w:rsidRPr="00CA4555" w:rsidRDefault="00CA4555" w:rsidP="00D94E8B">
            <w:pPr>
              <w:rPr>
                <w:rFonts w:ascii="Arial" w:hAnsi="Arial" w:cs="Arial"/>
                <w:color w:val="000000"/>
                <w:sz w:val="20"/>
                <w:szCs w:val="20"/>
              </w:rPr>
            </w:pPr>
            <w:r w:rsidRPr="00CA4555">
              <w:rPr>
                <w:rFonts w:ascii="Arial" w:hAnsi="Arial" w:cs="Arial"/>
                <w:color w:val="000000"/>
                <w:sz w:val="20"/>
                <w:szCs w:val="20"/>
              </w:rPr>
              <w:t>backwards from - backwards to</w:t>
            </w:r>
          </w:p>
        </w:tc>
        <w:tc>
          <w:tcPr>
            <w:tcW w:w="1547" w:type="dxa"/>
            <w:shd w:val="clear" w:color="auto" w:fill="auto"/>
            <w:noWrap/>
            <w:vAlign w:val="bottom"/>
            <w:hideMark/>
          </w:tcPr>
          <w:p w14:paraId="342E4BDC"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0.037560747</w:t>
            </w:r>
          </w:p>
        </w:tc>
        <w:tc>
          <w:tcPr>
            <w:tcW w:w="1458" w:type="dxa"/>
            <w:shd w:val="clear" w:color="auto" w:fill="auto"/>
            <w:noWrap/>
            <w:vAlign w:val="bottom"/>
            <w:hideMark/>
          </w:tcPr>
          <w:p w14:paraId="6F21140E"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0.028157209</w:t>
            </w:r>
          </w:p>
        </w:tc>
        <w:tc>
          <w:tcPr>
            <w:tcW w:w="1425" w:type="dxa"/>
            <w:shd w:val="clear" w:color="auto" w:fill="auto"/>
            <w:noWrap/>
            <w:vAlign w:val="bottom"/>
            <w:hideMark/>
          </w:tcPr>
          <w:p w14:paraId="630B54D2"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1053.217739</w:t>
            </w:r>
          </w:p>
        </w:tc>
        <w:tc>
          <w:tcPr>
            <w:tcW w:w="1561" w:type="dxa"/>
            <w:shd w:val="clear" w:color="auto" w:fill="auto"/>
            <w:noWrap/>
            <w:vAlign w:val="bottom"/>
            <w:hideMark/>
          </w:tcPr>
          <w:p w14:paraId="44C1E052"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1.333965538</w:t>
            </w:r>
          </w:p>
        </w:tc>
        <w:tc>
          <w:tcPr>
            <w:tcW w:w="1696" w:type="dxa"/>
            <w:shd w:val="clear" w:color="auto" w:fill="auto"/>
            <w:noWrap/>
            <w:vAlign w:val="bottom"/>
            <w:hideMark/>
          </w:tcPr>
          <w:p w14:paraId="5CC77012"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0.195869411</w:t>
            </w:r>
          </w:p>
        </w:tc>
      </w:tr>
      <w:tr w:rsidR="00CA4555" w:rsidRPr="00CA4555" w14:paraId="09D71B73" w14:textId="77777777" w:rsidTr="00D94E8B">
        <w:trPr>
          <w:trHeight w:val="240"/>
        </w:trPr>
        <w:tc>
          <w:tcPr>
            <w:tcW w:w="1942" w:type="dxa"/>
            <w:shd w:val="clear" w:color="auto" w:fill="auto"/>
            <w:noWrap/>
            <w:vAlign w:val="bottom"/>
            <w:hideMark/>
          </w:tcPr>
          <w:p w14:paraId="66FDCDD2" w14:textId="77777777" w:rsidR="00CA4555" w:rsidRPr="00CA4555" w:rsidRDefault="00CA4555" w:rsidP="00D94E8B">
            <w:pPr>
              <w:rPr>
                <w:rFonts w:ascii="Arial" w:hAnsi="Arial" w:cs="Arial"/>
                <w:color w:val="000000"/>
                <w:sz w:val="20"/>
                <w:szCs w:val="20"/>
              </w:rPr>
            </w:pPr>
            <w:r w:rsidRPr="00CA4555">
              <w:rPr>
                <w:rFonts w:ascii="Arial" w:hAnsi="Arial" w:cs="Arial"/>
                <w:color w:val="000000"/>
                <w:sz w:val="20"/>
                <w:szCs w:val="20"/>
              </w:rPr>
              <w:t>backwards from - forwards to</w:t>
            </w:r>
          </w:p>
        </w:tc>
        <w:tc>
          <w:tcPr>
            <w:tcW w:w="1547" w:type="dxa"/>
            <w:shd w:val="clear" w:color="auto" w:fill="auto"/>
            <w:noWrap/>
            <w:vAlign w:val="bottom"/>
            <w:hideMark/>
          </w:tcPr>
          <w:p w14:paraId="31CDD0D3"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0.079507975</w:t>
            </w:r>
          </w:p>
        </w:tc>
        <w:tc>
          <w:tcPr>
            <w:tcW w:w="1458" w:type="dxa"/>
            <w:shd w:val="clear" w:color="auto" w:fill="auto"/>
            <w:noWrap/>
            <w:vAlign w:val="bottom"/>
            <w:hideMark/>
          </w:tcPr>
          <w:p w14:paraId="3FD0F8D5"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0.027572509</w:t>
            </w:r>
          </w:p>
        </w:tc>
        <w:tc>
          <w:tcPr>
            <w:tcW w:w="1425" w:type="dxa"/>
            <w:shd w:val="clear" w:color="auto" w:fill="auto"/>
            <w:noWrap/>
            <w:vAlign w:val="bottom"/>
            <w:hideMark/>
          </w:tcPr>
          <w:p w14:paraId="4EE6D679"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1058.026186</w:t>
            </w:r>
          </w:p>
        </w:tc>
        <w:tc>
          <w:tcPr>
            <w:tcW w:w="1561" w:type="dxa"/>
            <w:shd w:val="clear" w:color="auto" w:fill="auto"/>
            <w:noWrap/>
            <w:vAlign w:val="bottom"/>
            <w:hideMark/>
          </w:tcPr>
          <w:p w14:paraId="08BECAA9"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2.883595893</w:t>
            </w:r>
          </w:p>
        </w:tc>
        <w:tc>
          <w:tcPr>
            <w:tcW w:w="1696" w:type="dxa"/>
            <w:shd w:val="clear" w:color="auto" w:fill="auto"/>
            <w:noWrap/>
            <w:vAlign w:val="bottom"/>
            <w:hideMark/>
          </w:tcPr>
          <w:p w14:paraId="1A715BAF"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0.012033784</w:t>
            </w:r>
          </w:p>
        </w:tc>
      </w:tr>
      <w:tr w:rsidR="00CA4555" w:rsidRPr="00CA4555" w14:paraId="7682E440" w14:textId="77777777" w:rsidTr="00D94E8B">
        <w:trPr>
          <w:trHeight w:val="240"/>
        </w:trPr>
        <w:tc>
          <w:tcPr>
            <w:tcW w:w="1942" w:type="dxa"/>
            <w:shd w:val="clear" w:color="auto" w:fill="auto"/>
            <w:noWrap/>
            <w:vAlign w:val="bottom"/>
            <w:hideMark/>
          </w:tcPr>
          <w:p w14:paraId="1C44BA36" w14:textId="77777777" w:rsidR="00CA4555" w:rsidRPr="00CA4555" w:rsidRDefault="00CA4555" w:rsidP="00D94E8B">
            <w:pPr>
              <w:rPr>
                <w:rFonts w:ascii="Arial" w:hAnsi="Arial" w:cs="Arial"/>
                <w:color w:val="000000"/>
                <w:sz w:val="20"/>
                <w:szCs w:val="20"/>
              </w:rPr>
            </w:pPr>
            <w:r w:rsidRPr="00CA4555">
              <w:rPr>
                <w:rFonts w:ascii="Arial" w:hAnsi="Arial" w:cs="Arial"/>
                <w:color w:val="000000"/>
                <w:sz w:val="20"/>
                <w:szCs w:val="20"/>
              </w:rPr>
              <w:t>forwards from - backwards to</w:t>
            </w:r>
          </w:p>
        </w:tc>
        <w:tc>
          <w:tcPr>
            <w:tcW w:w="1547" w:type="dxa"/>
            <w:shd w:val="clear" w:color="auto" w:fill="auto"/>
            <w:noWrap/>
            <w:vAlign w:val="bottom"/>
            <w:hideMark/>
          </w:tcPr>
          <w:p w14:paraId="13A85C46"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0.07384015</w:t>
            </w:r>
          </w:p>
        </w:tc>
        <w:tc>
          <w:tcPr>
            <w:tcW w:w="1458" w:type="dxa"/>
            <w:shd w:val="clear" w:color="auto" w:fill="auto"/>
            <w:noWrap/>
            <w:vAlign w:val="bottom"/>
            <w:hideMark/>
          </w:tcPr>
          <w:p w14:paraId="3CE894D0"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0.028109069</w:t>
            </w:r>
          </w:p>
        </w:tc>
        <w:tc>
          <w:tcPr>
            <w:tcW w:w="1425" w:type="dxa"/>
            <w:shd w:val="clear" w:color="auto" w:fill="auto"/>
            <w:noWrap/>
            <w:vAlign w:val="bottom"/>
            <w:hideMark/>
          </w:tcPr>
          <w:p w14:paraId="41A1CFEC"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1058.608544</w:t>
            </w:r>
          </w:p>
        </w:tc>
        <w:tc>
          <w:tcPr>
            <w:tcW w:w="1561" w:type="dxa"/>
            <w:shd w:val="clear" w:color="auto" w:fill="auto"/>
            <w:noWrap/>
            <w:vAlign w:val="bottom"/>
            <w:hideMark/>
          </w:tcPr>
          <w:p w14:paraId="77B25AD6"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2.62691557</w:t>
            </w:r>
          </w:p>
        </w:tc>
        <w:tc>
          <w:tcPr>
            <w:tcW w:w="1696" w:type="dxa"/>
            <w:shd w:val="clear" w:color="auto" w:fill="auto"/>
            <w:noWrap/>
            <w:vAlign w:val="bottom"/>
            <w:hideMark/>
          </w:tcPr>
          <w:p w14:paraId="1053B63C"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0.017481512</w:t>
            </w:r>
          </w:p>
        </w:tc>
      </w:tr>
      <w:tr w:rsidR="00CA4555" w:rsidRPr="00CA4555" w14:paraId="7393706E" w14:textId="77777777" w:rsidTr="00D94E8B">
        <w:trPr>
          <w:trHeight w:val="240"/>
        </w:trPr>
        <w:tc>
          <w:tcPr>
            <w:tcW w:w="1942" w:type="dxa"/>
            <w:shd w:val="clear" w:color="auto" w:fill="auto"/>
            <w:noWrap/>
            <w:vAlign w:val="bottom"/>
            <w:hideMark/>
          </w:tcPr>
          <w:p w14:paraId="167B5DE5" w14:textId="77777777" w:rsidR="00CA4555" w:rsidRPr="00CA4555" w:rsidRDefault="00CA4555" w:rsidP="00D94E8B">
            <w:pPr>
              <w:rPr>
                <w:rFonts w:ascii="Arial" w:hAnsi="Arial" w:cs="Arial"/>
                <w:color w:val="000000"/>
                <w:sz w:val="20"/>
                <w:szCs w:val="20"/>
              </w:rPr>
            </w:pPr>
            <w:r w:rsidRPr="00CA4555">
              <w:rPr>
                <w:rFonts w:ascii="Arial" w:hAnsi="Arial" w:cs="Arial"/>
                <w:color w:val="000000"/>
                <w:sz w:val="20"/>
                <w:szCs w:val="20"/>
              </w:rPr>
              <w:t>forwards from - forwards to</w:t>
            </w:r>
          </w:p>
        </w:tc>
        <w:tc>
          <w:tcPr>
            <w:tcW w:w="1547" w:type="dxa"/>
            <w:shd w:val="clear" w:color="auto" w:fill="auto"/>
            <w:noWrap/>
            <w:vAlign w:val="bottom"/>
            <w:hideMark/>
          </w:tcPr>
          <w:p w14:paraId="15CDCA60"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0.115787378</w:t>
            </w:r>
          </w:p>
        </w:tc>
        <w:tc>
          <w:tcPr>
            <w:tcW w:w="1458" w:type="dxa"/>
            <w:shd w:val="clear" w:color="auto" w:fill="auto"/>
            <w:noWrap/>
            <w:vAlign w:val="bottom"/>
            <w:hideMark/>
          </w:tcPr>
          <w:p w14:paraId="12D9707D"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0.027518138</w:t>
            </w:r>
          </w:p>
        </w:tc>
        <w:tc>
          <w:tcPr>
            <w:tcW w:w="1425" w:type="dxa"/>
            <w:shd w:val="clear" w:color="auto" w:fill="auto"/>
            <w:noWrap/>
            <w:vAlign w:val="bottom"/>
            <w:hideMark/>
          </w:tcPr>
          <w:p w14:paraId="3ABD13F2"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1052.642163</w:t>
            </w:r>
          </w:p>
        </w:tc>
        <w:tc>
          <w:tcPr>
            <w:tcW w:w="1561" w:type="dxa"/>
            <w:shd w:val="clear" w:color="auto" w:fill="auto"/>
            <w:noWrap/>
            <w:vAlign w:val="bottom"/>
            <w:hideMark/>
          </w:tcPr>
          <w:p w14:paraId="02B30F06"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4.20767492</w:t>
            </w:r>
          </w:p>
        </w:tc>
        <w:tc>
          <w:tcPr>
            <w:tcW w:w="1696" w:type="dxa"/>
            <w:shd w:val="clear" w:color="auto" w:fill="auto"/>
            <w:noWrap/>
            <w:vAlign w:val="bottom"/>
            <w:hideMark/>
          </w:tcPr>
          <w:p w14:paraId="2A540012"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0.000168002</w:t>
            </w:r>
          </w:p>
        </w:tc>
      </w:tr>
      <w:tr w:rsidR="00CA4555" w:rsidRPr="00CA4555" w14:paraId="5CDB02C6" w14:textId="77777777" w:rsidTr="00D94E8B">
        <w:trPr>
          <w:trHeight w:val="240"/>
        </w:trPr>
        <w:tc>
          <w:tcPr>
            <w:tcW w:w="1942" w:type="dxa"/>
            <w:shd w:val="clear" w:color="auto" w:fill="auto"/>
            <w:noWrap/>
            <w:vAlign w:val="bottom"/>
            <w:hideMark/>
          </w:tcPr>
          <w:p w14:paraId="7A4D1E26" w14:textId="77777777" w:rsidR="00CA4555" w:rsidRPr="00CA4555" w:rsidRDefault="00CA4555" w:rsidP="00D94E8B">
            <w:pPr>
              <w:rPr>
                <w:rFonts w:ascii="Arial" w:hAnsi="Arial" w:cs="Arial"/>
                <w:color w:val="000000"/>
                <w:sz w:val="20"/>
                <w:szCs w:val="20"/>
              </w:rPr>
            </w:pPr>
            <w:r w:rsidRPr="00CA4555">
              <w:rPr>
                <w:rFonts w:ascii="Arial" w:hAnsi="Arial" w:cs="Arial"/>
                <w:color w:val="000000"/>
                <w:sz w:val="20"/>
                <w:szCs w:val="20"/>
              </w:rPr>
              <w:t>backwards to - forwards to</w:t>
            </w:r>
          </w:p>
        </w:tc>
        <w:tc>
          <w:tcPr>
            <w:tcW w:w="1547" w:type="dxa"/>
            <w:shd w:val="clear" w:color="auto" w:fill="auto"/>
            <w:noWrap/>
            <w:vAlign w:val="bottom"/>
            <w:hideMark/>
          </w:tcPr>
          <w:p w14:paraId="7B8A911C"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0.041947228</w:t>
            </w:r>
          </w:p>
        </w:tc>
        <w:tc>
          <w:tcPr>
            <w:tcW w:w="1458" w:type="dxa"/>
            <w:shd w:val="clear" w:color="auto" w:fill="auto"/>
            <w:noWrap/>
            <w:vAlign w:val="bottom"/>
            <w:hideMark/>
          </w:tcPr>
          <w:p w14:paraId="0DEDE260"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0.027643853</w:t>
            </w:r>
          </w:p>
        </w:tc>
        <w:tc>
          <w:tcPr>
            <w:tcW w:w="1425" w:type="dxa"/>
            <w:shd w:val="clear" w:color="auto" w:fill="auto"/>
            <w:noWrap/>
            <w:vAlign w:val="bottom"/>
            <w:hideMark/>
          </w:tcPr>
          <w:p w14:paraId="7A123272"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1048.828672</w:t>
            </w:r>
          </w:p>
        </w:tc>
        <w:tc>
          <w:tcPr>
            <w:tcW w:w="1561" w:type="dxa"/>
            <w:shd w:val="clear" w:color="auto" w:fill="auto"/>
            <w:noWrap/>
            <w:vAlign w:val="bottom"/>
            <w:hideMark/>
          </w:tcPr>
          <w:p w14:paraId="27263ABF"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1.517416075</w:t>
            </w:r>
          </w:p>
        </w:tc>
        <w:tc>
          <w:tcPr>
            <w:tcW w:w="1696" w:type="dxa"/>
            <w:shd w:val="clear" w:color="auto" w:fill="auto"/>
            <w:noWrap/>
            <w:vAlign w:val="bottom"/>
            <w:hideMark/>
          </w:tcPr>
          <w:p w14:paraId="00A88AA1" w14:textId="77777777" w:rsidR="00CA4555" w:rsidRPr="00CA4555" w:rsidRDefault="00CA4555" w:rsidP="00D94E8B">
            <w:pPr>
              <w:jc w:val="right"/>
              <w:rPr>
                <w:rFonts w:ascii="Arial" w:hAnsi="Arial" w:cs="Arial"/>
                <w:color w:val="000000"/>
                <w:sz w:val="20"/>
                <w:szCs w:val="20"/>
              </w:rPr>
            </w:pPr>
            <w:r w:rsidRPr="00CA4555">
              <w:rPr>
                <w:rFonts w:ascii="Arial" w:hAnsi="Arial" w:cs="Arial"/>
                <w:color w:val="000000"/>
                <w:sz w:val="20"/>
                <w:szCs w:val="20"/>
              </w:rPr>
              <w:t>0.194194514</w:t>
            </w:r>
          </w:p>
        </w:tc>
      </w:tr>
    </w:tbl>
    <w:p w14:paraId="7A48EF68" w14:textId="4C3AC5BF" w:rsidR="001C30DA" w:rsidRDefault="00A7477D" w:rsidP="00A7477D">
      <w:pPr>
        <w:jc w:val="both"/>
        <w:rPr>
          <w:rFonts w:ascii="Arial" w:hAnsi="Arial" w:cs="Arial"/>
          <w:lang w:val="en-US"/>
        </w:rPr>
      </w:pPr>
      <w:r w:rsidRPr="00A7477D">
        <w:rPr>
          <w:rFonts w:ascii="Arial" w:hAnsi="Arial" w:cs="Arial"/>
          <w:b/>
          <w:bCs/>
          <w:lang w:val="en-US"/>
        </w:rPr>
        <w:t xml:space="preserve">Table 1. </w:t>
      </w:r>
      <w:r w:rsidRPr="00A7477D">
        <w:rPr>
          <w:rFonts w:ascii="Arial" w:hAnsi="Arial" w:cs="Arial"/>
          <w:lang w:val="en-US"/>
        </w:rPr>
        <w:t xml:space="preserve">Post-hoc t-tests, </w:t>
      </w:r>
      <w:proofErr w:type="spellStart"/>
      <w:r w:rsidRPr="00A7477D">
        <w:rPr>
          <w:rFonts w:ascii="Arial" w:hAnsi="Arial" w:cs="Arial"/>
          <w:lang w:val="en-US"/>
        </w:rPr>
        <w:t>fdr</w:t>
      </w:r>
      <w:proofErr w:type="spellEnd"/>
      <w:r w:rsidRPr="00A7477D">
        <w:rPr>
          <w:rFonts w:ascii="Arial" w:hAnsi="Arial" w:cs="Arial"/>
          <w:lang w:val="en-US"/>
        </w:rPr>
        <w:t xml:space="preserve"> co</w:t>
      </w:r>
      <w:r>
        <w:rPr>
          <w:rFonts w:ascii="Arial" w:hAnsi="Arial" w:cs="Arial"/>
          <w:lang w:val="en-US"/>
        </w:rPr>
        <w:t>rrected as a follow-up for the significant interaction direction x transition.</w:t>
      </w:r>
    </w:p>
    <w:p w14:paraId="05C11671" w14:textId="5B86AFA9" w:rsidR="00EA287E" w:rsidRDefault="00EA287E" w:rsidP="00A7477D">
      <w:pPr>
        <w:jc w:val="both"/>
        <w:rPr>
          <w:rFonts w:ascii="Arial" w:hAnsi="Arial" w:cs="Arial"/>
          <w:lang w:val="en-US"/>
        </w:rPr>
      </w:pPr>
    </w:p>
    <w:p w14:paraId="590DD297" w14:textId="0254CFCA" w:rsidR="00EA287E" w:rsidRDefault="00EA287E" w:rsidP="00A7477D">
      <w:pPr>
        <w:jc w:val="both"/>
        <w:rPr>
          <w:rFonts w:ascii="Arial" w:hAnsi="Arial" w:cs="Arial"/>
          <w:lang w:val="en-US"/>
        </w:rPr>
      </w:pPr>
    </w:p>
    <w:p w14:paraId="0AB41F33" w14:textId="3B1D9E74" w:rsidR="00EA287E" w:rsidRDefault="00EA287E" w:rsidP="00A7477D">
      <w:pPr>
        <w:jc w:val="both"/>
        <w:rPr>
          <w:rFonts w:ascii="Arial" w:hAnsi="Arial" w:cs="Arial"/>
          <w:lang w:val="en-US"/>
        </w:rPr>
      </w:pPr>
    </w:p>
    <w:p w14:paraId="7A549814" w14:textId="1A5B20EB" w:rsidR="00EA287E" w:rsidRDefault="00EA287E" w:rsidP="00A7477D">
      <w:pPr>
        <w:jc w:val="both"/>
        <w:rPr>
          <w:rFonts w:ascii="Arial" w:hAnsi="Arial" w:cs="Arial"/>
          <w:lang w:val="en-US"/>
        </w:rPr>
      </w:pPr>
    </w:p>
    <w:p w14:paraId="350A8F58" w14:textId="7129F0BE" w:rsidR="00EA287E" w:rsidRDefault="00EA287E" w:rsidP="00A7477D">
      <w:pPr>
        <w:jc w:val="both"/>
        <w:rPr>
          <w:rFonts w:ascii="Arial" w:hAnsi="Arial" w:cs="Arial"/>
          <w:lang w:val="en-US"/>
        </w:rPr>
      </w:pPr>
    </w:p>
    <w:p w14:paraId="710597B1" w14:textId="7E994613" w:rsidR="00EA287E" w:rsidRDefault="00EA287E" w:rsidP="00A7477D">
      <w:pPr>
        <w:jc w:val="both"/>
        <w:rPr>
          <w:rFonts w:ascii="Arial" w:hAnsi="Arial" w:cs="Arial"/>
          <w:lang w:val="en-US"/>
        </w:rPr>
      </w:pPr>
    </w:p>
    <w:p w14:paraId="592252F1" w14:textId="14D4D420" w:rsidR="00EA287E" w:rsidRDefault="00EA287E" w:rsidP="00A7477D">
      <w:pPr>
        <w:jc w:val="both"/>
        <w:rPr>
          <w:rFonts w:ascii="Arial" w:hAnsi="Arial" w:cs="Arial"/>
          <w:lang w:val="en-US"/>
        </w:rPr>
      </w:pPr>
    </w:p>
    <w:p w14:paraId="43DA8AAB" w14:textId="3206A10E" w:rsidR="00EA287E" w:rsidRDefault="00EA287E" w:rsidP="00A7477D">
      <w:pPr>
        <w:jc w:val="both"/>
        <w:rPr>
          <w:rFonts w:ascii="Arial" w:hAnsi="Arial" w:cs="Arial"/>
          <w:lang w:val="en-US"/>
        </w:rPr>
      </w:pPr>
    </w:p>
    <w:p w14:paraId="435D753F" w14:textId="7367BF96" w:rsidR="00EA287E" w:rsidRDefault="00EA287E" w:rsidP="00A7477D">
      <w:pPr>
        <w:jc w:val="both"/>
        <w:rPr>
          <w:rFonts w:ascii="Arial" w:hAnsi="Arial" w:cs="Arial"/>
          <w:lang w:val="en-US"/>
        </w:rPr>
      </w:pPr>
    </w:p>
    <w:p w14:paraId="6E2DC531" w14:textId="77777777" w:rsidR="00EA287E" w:rsidRDefault="00EA287E" w:rsidP="00A7477D">
      <w:pPr>
        <w:jc w:val="both"/>
        <w:rPr>
          <w:rFonts w:ascii="Arial" w:hAnsi="Arial" w:cs="Arial"/>
          <w:lang w:val="en-US"/>
        </w:rPr>
      </w:pPr>
    </w:p>
    <w:p w14:paraId="12459774" w14:textId="6025F7BD" w:rsidR="002972D2" w:rsidRDefault="002972D2" w:rsidP="002972D2">
      <w:pPr>
        <w:rPr>
          <w:rFonts w:ascii="Arial" w:hAnsi="Arial" w:cs="Arial"/>
          <w:b/>
          <w:bCs/>
          <w:color w:val="000000" w:themeColor="text1"/>
          <w:lang w:val="en-US"/>
        </w:rPr>
      </w:pPr>
      <w:r>
        <w:rPr>
          <w:rFonts w:ascii="Arial" w:hAnsi="Arial" w:cs="Arial"/>
          <w:b/>
          <w:bCs/>
          <w:color w:val="000000" w:themeColor="text1"/>
          <w:lang w:val="en-US"/>
        </w:rPr>
        <w:t xml:space="preserve">Post-hoc t-tests of the interaction direction x transition x SOA </w:t>
      </w:r>
    </w:p>
    <w:p w14:paraId="504CFB47" w14:textId="5906604A" w:rsidR="00B9626F" w:rsidRDefault="00B9626F" w:rsidP="00A7477D">
      <w:pPr>
        <w:jc w:val="both"/>
        <w:rPr>
          <w:rFonts w:ascii="Arial" w:hAnsi="Arial" w:cs="Arial"/>
          <w:lang w:val="en-US"/>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559"/>
        <w:gridCol w:w="1384"/>
        <w:gridCol w:w="1593"/>
        <w:gridCol w:w="1559"/>
        <w:gridCol w:w="1637"/>
      </w:tblGrid>
      <w:tr w:rsidR="00CA4555" w:rsidRPr="00A870AB" w14:paraId="5ED6FA84" w14:textId="77777777" w:rsidTr="00CA4555">
        <w:trPr>
          <w:trHeight w:val="302"/>
        </w:trPr>
        <w:tc>
          <w:tcPr>
            <w:tcW w:w="1838" w:type="dxa"/>
            <w:shd w:val="clear" w:color="auto" w:fill="auto"/>
            <w:noWrap/>
            <w:vAlign w:val="bottom"/>
            <w:hideMark/>
          </w:tcPr>
          <w:p w14:paraId="73E9365B" w14:textId="77777777" w:rsidR="00CA4555" w:rsidRPr="00A870AB" w:rsidRDefault="00CA4555">
            <w:pPr>
              <w:rPr>
                <w:rFonts w:ascii="Arial" w:hAnsi="Arial" w:cs="Arial"/>
                <w:b/>
                <w:bCs/>
                <w:color w:val="000000"/>
                <w:sz w:val="20"/>
                <w:szCs w:val="20"/>
              </w:rPr>
            </w:pPr>
            <w:bookmarkStart w:id="1" w:name="RANGE!A1:F191"/>
            <w:r w:rsidRPr="00A870AB">
              <w:rPr>
                <w:rFonts w:ascii="Arial" w:hAnsi="Arial" w:cs="Arial"/>
                <w:b/>
                <w:bCs/>
                <w:color w:val="000000"/>
                <w:sz w:val="20"/>
                <w:szCs w:val="20"/>
              </w:rPr>
              <w:t>contrast</w:t>
            </w:r>
            <w:bookmarkEnd w:id="1"/>
          </w:p>
        </w:tc>
        <w:tc>
          <w:tcPr>
            <w:tcW w:w="1559" w:type="dxa"/>
            <w:shd w:val="clear" w:color="auto" w:fill="auto"/>
            <w:noWrap/>
            <w:vAlign w:val="bottom"/>
            <w:hideMark/>
          </w:tcPr>
          <w:p w14:paraId="54D72E74" w14:textId="77777777" w:rsidR="00CA4555" w:rsidRPr="00A870AB" w:rsidRDefault="00CA4555">
            <w:pPr>
              <w:rPr>
                <w:rFonts w:ascii="Arial" w:hAnsi="Arial" w:cs="Arial"/>
                <w:b/>
                <w:bCs/>
                <w:color w:val="000000"/>
                <w:sz w:val="20"/>
                <w:szCs w:val="20"/>
              </w:rPr>
            </w:pPr>
            <w:r w:rsidRPr="00A870AB">
              <w:rPr>
                <w:rFonts w:ascii="Arial" w:hAnsi="Arial" w:cs="Arial"/>
                <w:b/>
                <w:bCs/>
                <w:color w:val="000000"/>
                <w:sz w:val="20"/>
                <w:szCs w:val="20"/>
              </w:rPr>
              <w:t>estimate</w:t>
            </w:r>
          </w:p>
        </w:tc>
        <w:tc>
          <w:tcPr>
            <w:tcW w:w="1384" w:type="dxa"/>
            <w:shd w:val="clear" w:color="auto" w:fill="auto"/>
            <w:noWrap/>
            <w:vAlign w:val="bottom"/>
            <w:hideMark/>
          </w:tcPr>
          <w:p w14:paraId="5E1DF979" w14:textId="77777777" w:rsidR="00CA4555" w:rsidRPr="00A870AB" w:rsidRDefault="00CA4555">
            <w:pPr>
              <w:rPr>
                <w:rFonts w:ascii="Arial" w:hAnsi="Arial" w:cs="Arial"/>
                <w:b/>
                <w:bCs/>
                <w:color w:val="000000"/>
                <w:sz w:val="20"/>
                <w:szCs w:val="20"/>
              </w:rPr>
            </w:pPr>
            <w:r w:rsidRPr="00A870AB">
              <w:rPr>
                <w:rFonts w:ascii="Arial" w:hAnsi="Arial" w:cs="Arial"/>
                <w:b/>
                <w:bCs/>
                <w:color w:val="000000"/>
                <w:sz w:val="20"/>
                <w:szCs w:val="20"/>
              </w:rPr>
              <w:t>SE</w:t>
            </w:r>
          </w:p>
        </w:tc>
        <w:tc>
          <w:tcPr>
            <w:tcW w:w="1593" w:type="dxa"/>
            <w:shd w:val="clear" w:color="auto" w:fill="auto"/>
            <w:noWrap/>
            <w:vAlign w:val="bottom"/>
            <w:hideMark/>
          </w:tcPr>
          <w:p w14:paraId="3EF86EEC" w14:textId="77777777" w:rsidR="00CA4555" w:rsidRPr="00A870AB" w:rsidRDefault="00CA4555">
            <w:pPr>
              <w:rPr>
                <w:rFonts w:ascii="Arial" w:hAnsi="Arial" w:cs="Arial"/>
                <w:b/>
                <w:bCs/>
                <w:color w:val="000000"/>
                <w:sz w:val="20"/>
                <w:szCs w:val="20"/>
              </w:rPr>
            </w:pPr>
            <w:r w:rsidRPr="00A870AB">
              <w:rPr>
                <w:rFonts w:ascii="Arial" w:hAnsi="Arial" w:cs="Arial"/>
                <w:b/>
                <w:bCs/>
                <w:color w:val="000000"/>
                <w:sz w:val="20"/>
                <w:szCs w:val="20"/>
              </w:rPr>
              <w:t>df</w:t>
            </w:r>
          </w:p>
        </w:tc>
        <w:tc>
          <w:tcPr>
            <w:tcW w:w="1559" w:type="dxa"/>
            <w:shd w:val="clear" w:color="auto" w:fill="auto"/>
            <w:noWrap/>
            <w:vAlign w:val="bottom"/>
            <w:hideMark/>
          </w:tcPr>
          <w:p w14:paraId="5BC43703" w14:textId="77777777" w:rsidR="00CA4555" w:rsidRPr="00A870AB" w:rsidRDefault="00CA4555">
            <w:pPr>
              <w:rPr>
                <w:rFonts w:ascii="Arial" w:hAnsi="Arial" w:cs="Arial"/>
                <w:b/>
                <w:bCs/>
                <w:color w:val="000000"/>
                <w:sz w:val="20"/>
                <w:szCs w:val="20"/>
              </w:rPr>
            </w:pPr>
            <w:r w:rsidRPr="00A870AB">
              <w:rPr>
                <w:rFonts w:ascii="Arial" w:hAnsi="Arial" w:cs="Arial"/>
                <w:b/>
                <w:bCs/>
                <w:color w:val="000000"/>
                <w:sz w:val="20"/>
                <w:szCs w:val="20"/>
              </w:rPr>
              <w:t>t.ratio</w:t>
            </w:r>
          </w:p>
        </w:tc>
        <w:tc>
          <w:tcPr>
            <w:tcW w:w="1637" w:type="dxa"/>
            <w:shd w:val="clear" w:color="auto" w:fill="auto"/>
            <w:noWrap/>
            <w:vAlign w:val="bottom"/>
            <w:hideMark/>
          </w:tcPr>
          <w:p w14:paraId="117F61C8" w14:textId="77777777" w:rsidR="00CA4555" w:rsidRPr="00A870AB" w:rsidRDefault="00CA4555">
            <w:pPr>
              <w:rPr>
                <w:rFonts w:ascii="Arial" w:hAnsi="Arial" w:cs="Arial"/>
                <w:b/>
                <w:bCs/>
                <w:color w:val="000000"/>
                <w:sz w:val="20"/>
                <w:szCs w:val="20"/>
              </w:rPr>
            </w:pPr>
            <w:r w:rsidRPr="00A870AB">
              <w:rPr>
                <w:rFonts w:ascii="Arial" w:hAnsi="Arial" w:cs="Arial"/>
                <w:b/>
                <w:bCs/>
                <w:color w:val="000000"/>
                <w:sz w:val="20"/>
                <w:szCs w:val="20"/>
              </w:rPr>
              <w:t>p.value</w:t>
            </w:r>
          </w:p>
        </w:tc>
      </w:tr>
      <w:tr w:rsidR="00CA4555" w:rsidRPr="00A870AB" w14:paraId="1A08834F" w14:textId="77777777" w:rsidTr="00CA4555">
        <w:trPr>
          <w:trHeight w:val="302"/>
        </w:trPr>
        <w:tc>
          <w:tcPr>
            <w:tcW w:w="1838" w:type="dxa"/>
            <w:shd w:val="clear" w:color="auto" w:fill="auto"/>
            <w:noWrap/>
            <w:vAlign w:val="bottom"/>
            <w:hideMark/>
          </w:tcPr>
          <w:p w14:paraId="3330E3CE"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from 1 - forwards to 3</w:t>
            </w:r>
          </w:p>
        </w:tc>
        <w:tc>
          <w:tcPr>
            <w:tcW w:w="1559" w:type="dxa"/>
            <w:shd w:val="clear" w:color="auto" w:fill="auto"/>
            <w:noWrap/>
            <w:vAlign w:val="bottom"/>
            <w:hideMark/>
          </w:tcPr>
          <w:p w14:paraId="75A0248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0.179131155</w:t>
            </w:r>
          </w:p>
        </w:tc>
        <w:tc>
          <w:tcPr>
            <w:tcW w:w="1384" w:type="dxa"/>
            <w:shd w:val="clear" w:color="auto" w:fill="auto"/>
            <w:noWrap/>
            <w:vAlign w:val="bottom"/>
            <w:hideMark/>
          </w:tcPr>
          <w:p w14:paraId="1BA584CB"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0.063728988</w:t>
            </w:r>
          </w:p>
        </w:tc>
        <w:tc>
          <w:tcPr>
            <w:tcW w:w="1593" w:type="dxa"/>
            <w:shd w:val="clear" w:color="auto" w:fill="auto"/>
            <w:noWrap/>
            <w:vAlign w:val="bottom"/>
            <w:hideMark/>
          </w:tcPr>
          <w:p w14:paraId="37E41313"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1062.979203</w:t>
            </w:r>
          </w:p>
        </w:tc>
        <w:tc>
          <w:tcPr>
            <w:tcW w:w="1559" w:type="dxa"/>
            <w:shd w:val="clear" w:color="auto" w:fill="auto"/>
            <w:noWrap/>
            <w:vAlign w:val="bottom"/>
            <w:hideMark/>
          </w:tcPr>
          <w:p w14:paraId="43BC83A3"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2.810826919</w:t>
            </w:r>
          </w:p>
        </w:tc>
        <w:tc>
          <w:tcPr>
            <w:tcW w:w="1637" w:type="dxa"/>
            <w:shd w:val="clear" w:color="auto" w:fill="auto"/>
            <w:noWrap/>
            <w:vAlign w:val="bottom"/>
            <w:hideMark/>
          </w:tcPr>
          <w:p w14:paraId="3212E5D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0.041570319</w:t>
            </w:r>
          </w:p>
        </w:tc>
      </w:tr>
      <w:tr w:rsidR="00CA4555" w:rsidRPr="00A870AB" w14:paraId="111B2892" w14:textId="77777777" w:rsidTr="00CA4555">
        <w:trPr>
          <w:trHeight w:val="302"/>
        </w:trPr>
        <w:tc>
          <w:tcPr>
            <w:tcW w:w="1838" w:type="dxa"/>
            <w:shd w:val="clear" w:color="auto" w:fill="auto"/>
            <w:noWrap/>
            <w:vAlign w:val="bottom"/>
            <w:hideMark/>
          </w:tcPr>
          <w:p w14:paraId="72EC5B61"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from 1 - forwards to 4</w:t>
            </w:r>
          </w:p>
        </w:tc>
        <w:tc>
          <w:tcPr>
            <w:tcW w:w="1559" w:type="dxa"/>
            <w:shd w:val="clear" w:color="auto" w:fill="auto"/>
            <w:noWrap/>
            <w:vAlign w:val="bottom"/>
            <w:hideMark/>
          </w:tcPr>
          <w:p w14:paraId="707A80E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0.271866049</w:t>
            </w:r>
          </w:p>
        </w:tc>
        <w:tc>
          <w:tcPr>
            <w:tcW w:w="1384" w:type="dxa"/>
            <w:shd w:val="clear" w:color="auto" w:fill="auto"/>
            <w:noWrap/>
            <w:vAlign w:val="bottom"/>
            <w:hideMark/>
          </w:tcPr>
          <w:p w14:paraId="26B06168"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0.063139153</w:t>
            </w:r>
          </w:p>
        </w:tc>
        <w:tc>
          <w:tcPr>
            <w:tcW w:w="1593" w:type="dxa"/>
            <w:shd w:val="clear" w:color="auto" w:fill="auto"/>
            <w:noWrap/>
            <w:vAlign w:val="bottom"/>
            <w:hideMark/>
          </w:tcPr>
          <w:p w14:paraId="5795A8DF"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1057.750285</w:t>
            </w:r>
          </w:p>
        </w:tc>
        <w:tc>
          <w:tcPr>
            <w:tcW w:w="1559" w:type="dxa"/>
            <w:shd w:val="clear" w:color="auto" w:fill="auto"/>
            <w:noWrap/>
            <w:vAlign w:val="bottom"/>
            <w:hideMark/>
          </w:tcPr>
          <w:p w14:paraId="237C67E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4.305823491</w:t>
            </w:r>
          </w:p>
        </w:tc>
        <w:tc>
          <w:tcPr>
            <w:tcW w:w="1637" w:type="dxa"/>
            <w:shd w:val="clear" w:color="auto" w:fill="auto"/>
            <w:noWrap/>
            <w:vAlign w:val="bottom"/>
            <w:hideMark/>
          </w:tcPr>
          <w:p w14:paraId="76AACA2D"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0.001151527</w:t>
            </w:r>
          </w:p>
        </w:tc>
      </w:tr>
      <w:tr w:rsidR="00CA4555" w:rsidRPr="00A870AB" w14:paraId="4C73F3BD" w14:textId="77777777" w:rsidTr="00CA4555">
        <w:trPr>
          <w:trHeight w:val="302"/>
        </w:trPr>
        <w:tc>
          <w:tcPr>
            <w:tcW w:w="1838" w:type="dxa"/>
            <w:shd w:val="clear" w:color="auto" w:fill="auto"/>
            <w:noWrap/>
            <w:vAlign w:val="bottom"/>
            <w:hideMark/>
          </w:tcPr>
          <w:p w14:paraId="6E266947"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from 1 - forwards to 6</w:t>
            </w:r>
          </w:p>
        </w:tc>
        <w:tc>
          <w:tcPr>
            <w:tcW w:w="1559" w:type="dxa"/>
            <w:shd w:val="clear" w:color="auto" w:fill="auto"/>
            <w:noWrap/>
            <w:vAlign w:val="bottom"/>
            <w:hideMark/>
          </w:tcPr>
          <w:p w14:paraId="52A1B6A3"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0.254999211</w:t>
            </w:r>
          </w:p>
        </w:tc>
        <w:tc>
          <w:tcPr>
            <w:tcW w:w="1384" w:type="dxa"/>
            <w:shd w:val="clear" w:color="auto" w:fill="auto"/>
            <w:noWrap/>
            <w:vAlign w:val="bottom"/>
            <w:hideMark/>
          </w:tcPr>
          <w:p w14:paraId="20E87025"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0.063729191</w:t>
            </w:r>
          </w:p>
        </w:tc>
        <w:tc>
          <w:tcPr>
            <w:tcW w:w="1593" w:type="dxa"/>
            <w:shd w:val="clear" w:color="auto" w:fill="auto"/>
            <w:noWrap/>
            <w:vAlign w:val="bottom"/>
            <w:hideMark/>
          </w:tcPr>
          <w:p w14:paraId="1023089F"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1062.979203</w:t>
            </w:r>
          </w:p>
        </w:tc>
        <w:tc>
          <w:tcPr>
            <w:tcW w:w="1559" w:type="dxa"/>
            <w:shd w:val="clear" w:color="auto" w:fill="auto"/>
            <w:noWrap/>
            <w:vAlign w:val="bottom"/>
            <w:hideMark/>
          </w:tcPr>
          <w:p w14:paraId="2B0E72B0"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4.001293706</w:t>
            </w:r>
          </w:p>
        </w:tc>
        <w:tc>
          <w:tcPr>
            <w:tcW w:w="1637" w:type="dxa"/>
            <w:shd w:val="clear" w:color="auto" w:fill="auto"/>
            <w:noWrap/>
            <w:vAlign w:val="bottom"/>
            <w:hideMark/>
          </w:tcPr>
          <w:p w14:paraId="645282E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0.002263827</w:t>
            </w:r>
          </w:p>
        </w:tc>
      </w:tr>
      <w:tr w:rsidR="00CA4555" w:rsidRPr="00A870AB" w14:paraId="455F389A" w14:textId="77777777" w:rsidTr="00CA4555">
        <w:trPr>
          <w:trHeight w:val="302"/>
        </w:trPr>
        <w:tc>
          <w:tcPr>
            <w:tcW w:w="1838" w:type="dxa"/>
            <w:shd w:val="clear" w:color="auto" w:fill="auto"/>
            <w:noWrap/>
            <w:vAlign w:val="bottom"/>
            <w:hideMark/>
          </w:tcPr>
          <w:p w14:paraId="441FFDF1"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1 - forwards to 4</w:t>
            </w:r>
          </w:p>
        </w:tc>
        <w:tc>
          <w:tcPr>
            <w:tcW w:w="1559" w:type="dxa"/>
            <w:shd w:val="clear" w:color="auto" w:fill="auto"/>
            <w:noWrap/>
            <w:vAlign w:val="bottom"/>
            <w:hideMark/>
          </w:tcPr>
          <w:p w14:paraId="1A5DE79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0.19591487</w:t>
            </w:r>
          </w:p>
        </w:tc>
        <w:tc>
          <w:tcPr>
            <w:tcW w:w="1384" w:type="dxa"/>
            <w:shd w:val="clear" w:color="auto" w:fill="auto"/>
            <w:noWrap/>
            <w:vAlign w:val="bottom"/>
            <w:hideMark/>
          </w:tcPr>
          <w:p w14:paraId="1F8A219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0.062714983</w:t>
            </w:r>
          </w:p>
        </w:tc>
        <w:tc>
          <w:tcPr>
            <w:tcW w:w="1593" w:type="dxa"/>
            <w:shd w:val="clear" w:color="auto" w:fill="auto"/>
            <w:noWrap/>
            <w:vAlign w:val="bottom"/>
            <w:hideMark/>
          </w:tcPr>
          <w:p w14:paraId="113744E5"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1058.456546</w:t>
            </w:r>
          </w:p>
        </w:tc>
        <w:tc>
          <w:tcPr>
            <w:tcW w:w="1559" w:type="dxa"/>
            <w:shd w:val="clear" w:color="auto" w:fill="auto"/>
            <w:noWrap/>
            <w:vAlign w:val="bottom"/>
            <w:hideMark/>
          </w:tcPr>
          <w:p w14:paraId="105AD10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3.123892602</w:t>
            </w:r>
          </w:p>
        </w:tc>
        <w:tc>
          <w:tcPr>
            <w:tcW w:w="1637" w:type="dxa"/>
            <w:shd w:val="clear" w:color="auto" w:fill="auto"/>
            <w:noWrap/>
            <w:vAlign w:val="bottom"/>
            <w:hideMark/>
          </w:tcPr>
          <w:p w14:paraId="07117FC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0.019351179</w:t>
            </w:r>
          </w:p>
        </w:tc>
      </w:tr>
      <w:tr w:rsidR="00CA4555" w:rsidRPr="00A870AB" w14:paraId="54462305" w14:textId="77777777" w:rsidTr="00CA4555">
        <w:trPr>
          <w:trHeight w:val="302"/>
        </w:trPr>
        <w:tc>
          <w:tcPr>
            <w:tcW w:w="1838" w:type="dxa"/>
            <w:shd w:val="clear" w:color="auto" w:fill="auto"/>
            <w:noWrap/>
            <w:vAlign w:val="bottom"/>
            <w:hideMark/>
          </w:tcPr>
          <w:p w14:paraId="18C0E10E"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1 - forwards to 6</w:t>
            </w:r>
          </w:p>
        </w:tc>
        <w:tc>
          <w:tcPr>
            <w:tcW w:w="1559" w:type="dxa"/>
            <w:shd w:val="clear" w:color="auto" w:fill="auto"/>
            <w:noWrap/>
            <w:vAlign w:val="bottom"/>
            <w:hideMark/>
          </w:tcPr>
          <w:p w14:paraId="3A869C38"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0.179048032</w:t>
            </w:r>
          </w:p>
        </w:tc>
        <w:tc>
          <w:tcPr>
            <w:tcW w:w="1384" w:type="dxa"/>
            <w:shd w:val="clear" w:color="auto" w:fill="auto"/>
            <w:noWrap/>
            <w:vAlign w:val="bottom"/>
            <w:hideMark/>
          </w:tcPr>
          <w:p w14:paraId="5923EAC8"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0.063305157</w:t>
            </w:r>
          </w:p>
        </w:tc>
        <w:tc>
          <w:tcPr>
            <w:tcW w:w="1593" w:type="dxa"/>
            <w:shd w:val="clear" w:color="auto" w:fill="auto"/>
            <w:noWrap/>
            <w:vAlign w:val="bottom"/>
            <w:hideMark/>
          </w:tcPr>
          <w:p w14:paraId="51F2DDB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1060.025731</w:t>
            </w:r>
          </w:p>
        </w:tc>
        <w:tc>
          <w:tcPr>
            <w:tcW w:w="1559" w:type="dxa"/>
            <w:shd w:val="clear" w:color="auto" w:fill="auto"/>
            <w:noWrap/>
            <w:vAlign w:val="bottom"/>
            <w:hideMark/>
          </w:tcPr>
          <w:p w14:paraId="6D306DE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2.828332474</w:t>
            </w:r>
          </w:p>
        </w:tc>
        <w:tc>
          <w:tcPr>
            <w:tcW w:w="1637" w:type="dxa"/>
            <w:shd w:val="clear" w:color="auto" w:fill="auto"/>
            <w:noWrap/>
            <w:vAlign w:val="bottom"/>
            <w:hideMark/>
          </w:tcPr>
          <w:p w14:paraId="75F50823"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0.041171867</w:t>
            </w:r>
          </w:p>
        </w:tc>
      </w:tr>
      <w:tr w:rsidR="00CA4555" w:rsidRPr="00A870AB" w14:paraId="6F2FBB0F" w14:textId="77777777" w:rsidTr="00CA4555">
        <w:trPr>
          <w:trHeight w:val="302"/>
        </w:trPr>
        <w:tc>
          <w:tcPr>
            <w:tcW w:w="1838" w:type="dxa"/>
            <w:shd w:val="clear" w:color="auto" w:fill="auto"/>
            <w:noWrap/>
            <w:vAlign w:val="bottom"/>
            <w:hideMark/>
          </w:tcPr>
          <w:p w14:paraId="386469B2"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to 1 - forwards to 2</w:t>
            </w:r>
          </w:p>
        </w:tc>
        <w:tc>
          <w:tcPr>
            <w:tcW w:w="1559" w:type="dxa"/>
            <w:shd w:val="clear" w:color="auto" w:fill="auto"/>
            <w:noWrap/>
            <w:vAlign w:val="bottom"/>
            <w:hideMark/>
          </w:tcPr>
          <w:p w14:paraId="7F37A28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0.204428897</w:t>
            </w:r>
          </w:p>
        </w:tc>
        <w:tc>
          <w:tcPr>
            <w:tcW w:w="1384" w:type="dxa"/>
            <w:shd w:val="clear" w:color="auto" w:fill="auto"/>
            <w:noWrap/>
            <w:vAlign w:val="bottom"/>
            <w:hideMark/>
          </w:tcPr>
          <w:p w14:paraId="1462550F"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0.065254443</w:t>
            </w:r>
          </w:p>
        </w:tc>
        <w:tc>
          <w:tcPr>
            <w:tcW w:w="1593" w:type="dxa"/>
            <w:shd w:val="clear" w:color="auto" w:fill="auto"/>
            <w:noWrap/>
            <w:vAlign w:val="bottom"/>
            <w:hideMark/>
          </w:tcPr>
          <w:p w14:paraId="1B65CF6F"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1066.371936</w:t>
            </w:r>
          </w:p>
        </w:tc>
        <w:tc>
          <w:tcPr>
            <w:tcW w:w="1559" w:type="dxa"/>
            <w:shd w:val="clear" w:color="auto" w:fill="auto"/>
            <w:noWrap/>
            <w:vAlign w:val="bottom"/>
            <w:hideMark/>
          </w:tcPr>
          <w:p w14:paraId="2BD38488"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3.132796588</w:t>
            </w:r>
          </w:p>
        </w:tc>
        <w:tc>
          <w:tcPr>
            <w:tcW w:w="1637" w:type="dxa"/>
            <w:shd w:val="clear" w:color="auto" w:fill="auto"/>
            <w:noWrap/>
            <w:vAlign w:val="bottom"/>
            <w:hideMark/>
          </w:tcPr>
          <w:p w14:paraId="6C90198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0.019351179</w:t>
            </w:r>
          </w:p>
        </w:tc>
      </w:tr>
      <w:tr w:rsidR="00CA4555" w:rsidRPr="00A870AB" w14:paraId="413DEA26" w14:textId="77777777" w:rsidTr="00CA4555">
        <w:trPr>
          <w:trHeight w:val="302"/>
        </w:trPr>
        <w:tc>
          <w:tcPr>
            <w:tcW w:w="1838" w:type="dxa"/>
            <w:shd w:val="clear" w:color="auto" w:fill="auto"/>
            <w:noWrap/>
            <w:vAlign w:val="bottom"/>
            <w:hideMark/>
          </w:tcPr>
          <w:p w14:paraId="43C209DF"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to 1 - backwards to 3</w:t>
            </w:r>
          </w:p>
        </w:tc>
        <w:tc>
          <w:tcPr>
            <w:tcW w:w="1559" w:type="dxa"/>
            <w:shd w:val="clear" w:color="auto" w:fill="auto"/>
            <w:noWrap/>
            <w:vAlign w:val="bottom"/>
            <w:hideMark/>
          </w:tcPr>
          <w:p w14:paraId="0601775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0.213416087</w:t>
            </w:r>
          </w:p>
        </w:tc>
        <w:tc>
          <w:tcPr>
            <w:tcW w:w="1384" w:type="dxa"/>
            <w:shd w:val="clear" w:color="auto" w:fill="auto"/>
            <w:noWrap/>
            <w:vAlign w:val="bottom"/>
            <w:hideMark/>
          </w:tcPr>
          <w:p w14:paraId="014C41D1"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0.065488416</w:t>
            </w:r>
          </w:p>
        </w:tc>
        <w:tc>
          <w:tcPr>
            <w:tcW w:w="1593" w:type="dxa"/>
            <w:shd w:val="clear" w:color="auto" w:fill="auto"/>
            <w:noWrap/>
            <w:vAlign w:val="bottom"/>
            <w:hideMark/>
          </w:tcPr>
          <w:p w14:paraId="6585900B"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1063.876302</w:t>
            </w:r>
          </w:p>
        </w:tc>
        <w:tc>
          <w:tcPr>
            <w:tcW w:w="1559" w:type="dxa"/>
            <w:shd w:val="clear" w:color="auto" w:fill="auto"/>
            <w:noWrap/>
            <w:vAlign w:val="bottom"/>
            <w:hideMark/>
          </w:tcPr>
          <w:p w14:paraId="4FF3DAC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3.258837242</w:t>
            </w:r>
          </w:p>
        </w:tc>
        <w:tc>
          <w:tcPr>
            <w:tcW w:w="1637" w:type="dxa"/>
            <w:shd w:val="clear" w:color="auto" w:fill="auto"/>
            <w:noWrap/>
            <w:vAlign w:val="bottom"/>
            <w:hideMark/>
          </w:tcPr>
          <w:p w14:paraId="591CCEFF"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0.014618738</w:t>
            </w:r>
          </w:p>
        </w:tc>
      </w:tr>
      <w:tr w:rsidR="00CA4555" w:rsidRPr="00A870AB" w14:paraId="00658363" w14:textId="77777777" w:rsidTr="00CA4555">
        <w:trPr>
          <w:trHeight w:val="302"/>
        </w:trPr>
        <w:tc>
          <w:tcPr>
            <w:tcW w:w="1838" w:type="dxa"/>
            <w:shd w:val="clear" w:color="auto" w:fill="auto"/>
            <w:noWrap/>
            <w:vAlign w:val="bottom"/>
            <w:hideMark/>
          </w:tcPr>
          <w:p w14:paraId="7F4C81A7"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to 1 - forwards to 3</w:t>
            </w:r>
          </w:p>
        </w:tc>
        <w:tc>
          <w:tcPr>
            <w:tcW w:w="1559" w:type="dxa"/>
            <w:shd w:val="clear" w:color="auto" w:fill="auto"/>
            <w:noWrap/>
            <w:vAlign w:val="bottom"/>
            <w:hideMark/>
          </w:tcPr>
          <w:p w14:paraId="3516D94E"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0.218111071</w:t>
            </w:r>
          </w:p>
        </w:tc>
        <w:tc>
          <w:tcPr>
            <w:tcW w:w="1384" w:type="dxa"/>
            <w:shd w:val="clear" w:color="auto" w:fill="auto"/>
            <w:noWrap/>
            <w:vAlign w:val="bottom"/>
            <w:hideMark/>
          </w:tcPr>
          <w:p w14:paraId="489B6611"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0.064165643</w:t>
            </w:r>
          </w:p>
        </w:tc>
        <w:tc>
          <w:tcPr>
            <w:tcW w:w="1593" w:type="dxa"/>
            <w:shd w:val="clear" w:color="auto" w:fill="auto"/>
            <w:noWrap/>
            <w:vAlign w:val="bottom"/>
            <w:hideMark/>
          </w:tcPr>
          <w:p w14:paraId="0CA78720"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1062.325344</w:t>
            </w:r>
          </w:p>
        </w:tc>
        <w:tc>
          <w:tcPr>
            <w:tcW w:w="1559" w:type="dxa"/>
            <w:shd w:val="clear" w:color="auto" w:fill="auto"/>
            <w:noWrap/>
            <w:vAlign w:val="bottom"/>
            <w:hideMark/>
          </w:tcPr>
          <w:p w14:paraId="11F78E2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3.399187787</w:t>
            </w:r>
          </w:p>
        </w:tc>
        <w:tc>
          <w:tcPr>
            <w:tcW w:w="1637" w:type="dxa"/>
            <w:shd w:val="clear" w:color="auto" w:fill="auto"/>
            <w:noWrap/>
            <w:vAlign w:val="bottom"/>
            <w:hideMark/>
          </w:tcPr>
          <w:p w14:paraId="6115122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0.010244852</w:t>
            </w:r>
          </w:p>
        </w:tc>
      </w:tr>
      <w:tr w:rsidR="00CA4555" w:rsidRPr="00A870AB" w14:paraId="379385C2" w14:textId="77777777" w:rsidTr="00CA4555">
        <w:trPr>
          <w:trHeight w:val="302"/>
        </w:trPr>
        <w:tc>
          <w:tcPr>
            <w:tcW w:w="1838" w:type="dxa"/>
            <w:shd w:val="clear" w:color="auto" w:fill="auto"/>
            <w:noWrap/>
            <w:vAlign w:val="bottom"/>
            <w:hideMark/>
          </w:tcPr>
          <w:p w14:paraId="38905D18"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to 1 - forwards to 4</w:t>
            </w:r>
          </w:p>
        </w:tc>
        <w:tc>
          <w:tcPr>
            <w:tcW w:w="1559" w:type="dxa"/>
            <w:shd w:val="clear" w:color="auto" w:fill="auto"/>
            <w:noWrap/>
            <w:vAlign w:val="bottom"/>
            <w:hideMark/>
          </w:tcPr>
          <w:p w14:paraId="1550223C"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0.310845964</w:t>
            </w:r>
          </w:p>
        </w:tc>
        <w:tc>
          <w:tcPr>
            <w:tcW w:w="1384" w:type="dxa"/>
            <w:shd w:val="clear" w:color="auto" w:fill="auto"/>
            <w:noWrap/>
            <w:vAlign w:val="bottom"/>
            <w:hideMark/>
          </w:tcPr>
          <w:p w14:paraId="3E3E1A55"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0.063585514</w:t>
            </w:r>
          </w:p>
        </w:tc>
        <w:tc>
          <w:tcPr>
            <w:tcW w:w="1593" w:type="dxa"/>
            <w:shd w:val="clear" w:color="auto" w:fill="auto"/>
            <w:noWrap/>
            <w:vAlign w:val="bottom"/>
            <w:hideMark/>
          </w:tcPr>
          <w:p w14:paraId="6F85141B"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1060.706554</w:t>
            </w:r>
          </w:p>
        </w:tc>
        <w:tc>
          <w:tcPr>
            <w:tcW w:w="1559" w:type="dxa"/>
            <w:shd w:val="clear" w:color="auto" w:fill="auto"/>
            <w:noWrap/>
            <w:vAlign w:val="bottom"/>
            <w:hideMark/>
          </w:tcPr>
          <w:p w14:paraId="5F6138DB"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4.8886286</w:t>
            </w:r>
          </w:p>
        </w:tc>
        <w:tc>
          <w:tcPr>
            <w:tcW w:w="1637" w:type="dxa"/>
            <w:shd w:val="clear" w:color="auto" w:fill="auto"/>
            <w:noWrap/>
            <w:vAlign w:val="bottom"/>
            <w:hideMark/>
          </w:tcPr>
          <w:p w14:paraId="2FCF1CE0"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0.000222718</w:t>
            </w:r>
          </w:p>
        </w:tc>
      </w:tr>
      <w:tr w:rsidR="00CA4555" w:rsidRPr="00A870AB" w14:paraId="1F95891A" w14:textId="77777777" w:rsidTr="00CA4555">
        <w:trPr>
          <w:trHeight w:val="302"/>
        </w:trPr>
        <w:tc>
          <w:tcPr>
            <w:tcW w:w="1838" w:type="dxa"/>
            <w:shd w:val="clear" w:color="auto" w:fill="auto"/>
            <w:noWrap/>
            <w:vAlign w:val="bottom"/>
            <w:hideMark/>
          </w:tcPr>
          <w:p w14:paraId="530FB826"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to 1 - backwards to 6</w:t>
            </w:r>
          </w:p>
        </w:tc>
        <w:tc>
          <w:tcPr>
            <w:tcW w:w="1559" w:type="dxa"/>
            <w:shd w:val="clear" w:color="auto" w:fill="auto"/>
            <w:noWrap/>
            <w:vAlign w:val="bottom"/>
            <w:hideMark/>
          </w:tcPr>
          <w:p w14:paraId="1D186E9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0.185486649</w:t>
            </w:r>
          </w:p>
        </w:tc>
        <w:tc>
          <w:tcPr>
            <w:tcW w:w="1384" w:type="dxa"/>
            <w:shd w:val="clear" w:color="auto" w:fill="auto"/>
            <w:noWrap/>
            <w:vAlign w:val="bottom"/>
            <w:hideMark/>
          </w:tcPr>
          <w:p w14:paraId="4D572FBB"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0.065025387</w:t>
            </w:r>
          </w:p>
        </w:tc>
        <w:tc>
          <w:tcPr>
            <w:tcW w:w="1593" w:type="dxa"/>
            <w:shd w:val="clear" w:color="auto" w:fill="auto"/>
            <w:noWrap/>
            <w:vAlign w:val="bottom"/>
            <w:hideMark/>
          </w:tcPr>
          <w:p w14:paraId="24CEFE7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1066.984048</w:t>
            </w:r>
          </w:p>
        </w:tc>
        <w:tc>
          <w:tcPr>
            <w:tcW w:w="1559" w:type="dxa"/>
            <w:shd w:val="clear" w:color="auto" w:fill="auto"/>
            <w:noWrap/>
            <w:vAlign w:val="bottom"/>
            <w:hideMark/>
          </w:tcPr>
          <w:p w14:paraId="3404D36E"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2.85252665</w:t>
            </w:r>
          </w:p>
        </w:tc>
        <w:tc>
          <w:tcPr>
            <w:tcW w:w="1637" w:type="dxa"/>
            <w:shd w:val="clear" w:color="auto" w:fill="auto"/>
            <w:noWrap/>
            <w:vAlign w:val="bottom"/>
            <w:hideMark/>
          </w:tcPr>
          <w:p w14:paraId="382FDF4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0.039999979</w:t>
            </w:r>
          </w:p>
        </w:tc>
      </w:tr>
      <w:tr w:rsidR="00CA4555" w:rsidRPr="00A870AB" w14:paraId="78D10D01" w14:textId="77777777" w:rsidTr="00CA4555">
        <w:trPr>
          <w:trHeight w:val="302"/>
        </w:trPr>
        <w:tc>
          <w:tcPr>
            <w:tcW w:w="1838" w:type="dxa"/>
            <w:shd w:val="clear" w:color="auto" w:fill="auto"/>
            <w:noWrap/>
            <w:vAlign w:val="bottom"/>
            <w:hideMark/>
          </w:tcPr>
          <w:p w14:paraId="46B969E9"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to 1 - forwards to 6</w:t>
            </w:r>
          </w:p>
        </w:tc>
        <w:tc>
          <w:tcPr>
            <w:tcW w:w="1559" w:type="dxa"/>
            <w:shd w:val="clear" w:color="auto" w:fill="auto"/>
            <w:noWrap/>
            <w:vAlign w:val="bottom"/>
            <w:hideMark/>
          </w:tcPr>
          <w:p w14:paraId="5220E3B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0.293979126</w:t>
            </w:r>
          </w:p>
        </w:tc>
        <w:tc>
          <w:tcPr>
            <w:tcW w:w="1384" w:type="dxa"/>
            <w:shd w:val="clear" w:color="auto" w:fill="auto"/>
            <w:noWrap/>
            <w:vAlign w:val="bottom"/>
            <w:hideMark/>
          </w:tcPr>
          <w:p w14:paraId="52CCB5AD"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0.064168035</w:t>
            </w:r>
          </w:p>
        </w:tc>
        <w:tc>
          <w:tcPr>
            <w:tcW w:w="1593" w:type="dxa"/>
            <w:shd w:val="clear" w:color="auto" w:fill="auto"/>
            <w:noWrap/>
            <w:vAlign w:val="bottom"/>
            <w:hideMark/>
          </w:tcPr>
          <w:p w14:paraId="126291A8"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1064.123062</w:t>
            </w:r>
          </w:p>
        </w:tc>
        <w:tc>
          <w:tcPr>
            <w:tcW w:w="1559" w:type="dxa"/>
            <w:shd w:val="clear" w:color="auto" w:fill="auto"/>
            <w:noWrap/>
            <w:vAlign w:val="bottom"/>
            <w:hideMark/>
          </w:tcPr>
          <w:p w14:paraId="6A7A8B68"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4.581395148</w:t>
            </w:r>
          </w:p>
        </w:tc>
        <w:tc>
          <w:tcPr>
            <w:tcW w:w="1637" w:type="dxa"/>
            <w:shd w:val="clear" w:color="auto" w:fill="auto"/>
            <w:noWrap/>
            <w:vAlign w:val="bottom"/>
            <w:hideMark/>
          </w:tcPr>
          <w:p w14:paraId="7A43098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0.000490672</w:t>
            </w:r>
          </w:p>
        </w:tc>
      </w:tr>
      <w:tr w:rsidR="00CA4555" w:rsidRPr="00A870AB" w14:paraId="73168185" w14:textId="77777777" w:rsidTr="00CA4555">
        <w:trPr>
          <w:trHeight w:val="302"/>
        </w:trPr>
        <w:tc>
          <w:tcPr>
            <w:tcW w:w="1838" w:type="dxa"/>
            <w:shd w:val="clear" w:color="auto" w:fill="auto"/>
            <w:noWrap/>
            <w:vAlign w:val="bottom"/>
            <w:hideMark/>
          </w:tcPr>
          <w:p w14:paraId="2CBBFAF6"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from 2 - forwards to 4</w:t>
            </w:r>
          </w:p>
        </w:tc>
        <w:tc>
          <w:tcPr>
            <w:tcW w:w="1559" w:type="dxa"/>
            <w:shd w:val="clear" w:color="auto" w:fill="auto"/>
            <w:noWrap/>
            <w:vAlign w:val="bottom"/>
            <w:hideMark/>
          </w:tcPr>
          <w:p w14:paraId="429781A3"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0.163287337</w:t>
            </w:r>
          </w:p>
        </w:tc>
        <w:tc>
          <w:tcPr>
            <w:tcW w:w="1384" w:type="dxa"/>
            <w:shd w:val="clear" w:color="auto" w:fill="auto"/>
            <w:noWrap/>
            <w:vAlign w:val="bottom"/>
            <w:hideMark/>
          </w:tcPr>
          <w:p w14:paraId="495534FD"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0.059809367</w:t>
            </w:r>
          </w:p>
        </w:tc>
        <w:tc>
          <w:tcPr>
            <w:tcW w:w="1593" w:type="dxa"/>
            <w:shd w:val="clear" w:color="auto" w:fill="auto"/>
            <w:noWrap/>
            <w:vAlign w:val="bottom"/>
            <w:hideMark/>
          </w:tcPr>
          <w:p w14:paraId="64DEA18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1051.558563</w:t>
            </w:r>
          </w:p>
        </w:tc>
        <w:tc>
          <w:tcPr>
            <w:tcW w:w="1559" w:type="dxa"/>
            <w:shd w:val="clear" w:color="auto" w:fill="auto"/>
            <w:noWrap/>
            <w:vAlign w:val="bottom"/>
            <w:hideMark/>
          </w:tcPr>
          <w:p w14:paraId="4BE7AD28"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2.730129819</w:t>
            </w:r>
          </w:p>
        </w:tc>
        <w:tc>
          <w:tcPr>
            <w:tcW w:w="1637" w:type="dxa"/>
            <w:shd w:val="clear" w:color="auto" w:fill="auto"/>
            <w:noWrap/>
            <w:vAlign w:val="bottom"/>
            <w:hideMark/>
          </w:tcPr>
          <w:p w14:paraId="11EAADB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0.048919041</w:t>
            </w:r>
          </w:p>
        </w:tc>
      </w:tr>
      <w:tr w:rsidR="00CA4555" w:rsidRPr="00A870AB" w14:paraId="7CE91225" w14:textId="77777777" w:rsidTr="00CA4555">
        <w:trPr>
          <w:trHeight w:val="302"/>
        </w:trPr>
        <w:tc>
          <w:tcPr>
            <w:tcW w:w="1838" w:type="dxa"/>
            <w:shd w:val="clear" w:color="auto" w:fill="auto"/>
            <w:noWrap/>
            <w:vAlign w:val="bottom"/>
            <w:hideMark/>
          </w:tcPr>
          <w:p w14:paraId="666941B9"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2 - forwards to 4</w:t>
            </w:r>
          </w:p>
        </w:tc>
        <w:tc>
          <w:tcPr>
            <w:tcW w:w="1559" w:type="dxa"/>
            <w:shd w:val="clear" w:color="auto" w:fill="auto"/>
            <w:noWrap/>
            <w:vAlign w:val="bottom"/>
            <w:hideMark/>
          </w:tcPr>
          <w:p w14:paraId="6F0B473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0.245893084</w:t>
            </w:r>
          </w:p>
        </w:tc>
        <w:tc>
          <w:tcPr>
            <w:tcW w:w="1384" w:type="dxa"/>
            <w:shd w:val="clear" w:color="auto" w:fill="auto"/>
            <w:noWrap/>
            <w:vAlign w:val="bottom"/>
            <w:hideMark/>
          </w:tcPr>
          <w:p w14:paraId="1EB7461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0.060463343</w:t>
            </w:r>
          </w:p>
        </w:tc>
        <w:tc>
          <w:tcPr>
            <w:tcW w:w="1593" w:type="dxa"/>
            <w:shd w:val="clear" w:color="auto" w:fill="auto"/>
            <w:noWrap/>
            <w:vAlign w:val="bottom"/>
            <w:hideMark/>
          </w:tcPr>
          <w:p w14:paraId="7807F295"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1053.69159</w:t>
            </w:r>
          </w:p>
        </w:tc>
        <w:tc>
          <w:tcPr>
            <w:tcW w:w="1559" w:type="dxa"/>
            <w:shd w:val="clear" w:color="auto" w:fill="auto"/>
            <w:noWrap/>
            <w:vAlign w:val="bottom"/>
            <w:hideMark/>
          </w:tcPr>
          <w:p w14:paraId="63F23A5C"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4.066812568</w:t>
            </w:r>
          </w:p>
        </w:tc>
        <w:tc>
          <w:tcPr>
            <w:tcW w:w="1637" w:type="dxa"/>
            <w:shd w:val="clear" w:color="auto" w:fill="auto"/>
            <w:noWrap/>
            <w:vAlign w:val="bottom"/>
            <w:hideMark/>
          </w:tcPr>
          <w:p w14:paraId="5EB5BB8E"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0.002263827</w:t>
            </w:r>
          </w:p>
        </w:tc>
      </w:tr>
      <w:tr w:rsidR="00CA4555" w:rsidRPr="00A870AB" w14:paraId="44788A7B" w14:textId="77777777" w:rsidTr="00CA4555">
        <w:trPr>
          <w:trHeight w:val="302"/>
        </w:trPr>
        <w:tc>
          <w:tcPr>
            <w:tcW w:w="1838" w:type="dxa"/>
            <w:shd w:val="clear" w:color="auto" w:fill="auto"/>
            <w:noWrap/>
            <w:vAlign w:val="bottom"/>
            <w:hideMark/>
          </w:tcPr>
          <w:p w14:paraId="7FC93B02"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2 - forwards to 6</w:t>
            </w:r>
          </w:p>
        </w:tc>
        <w:tc>
          <w:tcPr>
            <w:tcW w:w="1559" w:type="dxa"/>
            <w:shd w:val="clear" w:color="auto" w:fill="auto"/>
            <w:noWrap/>
            <w:vAlign w:val="bottom"/>
            <w:hideMark/>
          </w:tcPr>
          <w:p w14:paraId="65E9AB4B"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0.229026246</w:t>
            </w:r>
          </w:p>
        </w:tc>
        <w:tc>
          <w:tcPr>
            <w:tcW w:w="1384" w:type="dxa"/>
            <w:shd w:val="clear" w:color="auto" w:fill="auto"/>
            <w:noWrap/>
            <w:vAlign w:val="bottom"/>
            <w:hideMark/>
          </w:tcPr>
          <w:p w14:paraId="505D47EB"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0.061070767</w:t>
            </w:r>
          </w:p>
        </w:tc>
        <w:tc>
          <w:tcPr>
            <w:tcW w:w="1593" w:type="dxa"/>
            <w:shd w:val="clear" w:color="auto" w:fill="auto"/>
            <w:noWrap/>
            <w:vAlign w:val="bottom"/>
            <w:hideMark/>
          </w:tcPr>
          <w:p w14:paraId="259CDCE3"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1051.40056</w:t>
            </w:r>
          </w:p>
        </w:tc>
        <w:tc>
          <w:tcPr>
            <w:tcW w:w="1559" w:type="dxa"/>
            <w:shd w:val="clear" w:color="auto" w:fill="auto"/>
            <w:noWrap/>
            <w:vAlign w:val="bottom"/>
            <w:hideMark/>
          </w:tcPr>
          <w:p w14:paraId="0DD2B421"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3.750178005</w:t>
            </w:r>
          </w:p>
        </w:tc>
        <w:tc>
          <w:tcPr>
            <w:tcW w:w="1637" w:type="dxa"/>
            <w:shd w:val="clear" w:color="auto" w:fill="auto"/>
            <w:noWrap/>
            <w:vAlign w:val="bottom"/>
            <w:hideMark/>
          </w:tcPr>
          <w:p w14:paraId="67550A4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0.004425759</w:t>
            </w:r>
          </w:p>
        </w:tc>
      </w:tr>
      <w:tr w:rsidR="00CA4555" w:rsidRPr="00A870AB" w14:paraId="02DF5F52" w14:textId="77777777" w:rsidTr="00CA4555">
        <w:trPr>
          <w:trHeight w:val="302"/>
        </w:trPr>
        <w:tc>
          <w:tcPr>
            <w:tcW w:w="1838" w:type="dxa"/>
            <w:shd w:val="clear" w:color="auto" w:fill="auto"/>
            <w:noWrap/>
            <w:vAlign w:val="bottom"/>
            <w:hideMark/>
          </w:tcPr>
          <w:p w14:paraId="5DD71C68"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to 2 - forwards to 4</w:t>
            </w:r>
          </w:p>
        </w:tc>
        <w:tc>
          <w:tcPr>
            <w:tcW w:w="1559" w:type="dxa"/>
            <w:shd w:val="clear" w:color="auto" w:fill="auto"/>
            <w:noWrap/>
            <w:vAlign w:val="bottom"/>
            <w:hideMark/>
          </w:tcPr>
          <w:p w14:paraId="20699D3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0.192708242</w:t>
            </w:r>
          </w:p>
        </w:tc>
        <w:tc>
          <w:tcPr>
            <w:tcW w:w="1384" w:type="dxa"/>
            <w:shd w:val="clear" w:color="auto" w:fill="auto"/>
            <w:noWrap/>
            <w:vAlign w:val="bottom"/>
            <w:hideMark/>
          </w:tcPr>
          <w:p w14:paraId="0EC051B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0.058622787</w:t>
            </w:r>
          </w:p>
        </w:tc>
        <w:tc>
          <w:tcPr>
            <w:tcW w:w="1593" w:type="dxa"/>
            <w:shd w:val="clear" w:color="auto" w:fill="auto"/>
            <w:noWrap/>
            <w:vAlign w:val="bottom"/>
            <w:hideMark/>
          </w:tcPr>
          <w:p w14:paraId="030BCF6C"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1047.382574</w:t>
            </w:r>
          </w:p>
        </w:tc>
        <w:tc>
          <w:tcPr>
            <w:tcW w:w="1559" w:type="dxa"/>
            <w:shd w:val="clear" w:color="auto" w:fill="auto"/>
            <w:noWrap/>
            <w:vAlign w:val="bottom"/>
            <w:hideMark/>
          </w:tcPr>
          <w:p w14:paraId="772111F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3.2872583</w:t>
            </w:r>
          </w:p>
        </w:tc>
        <w:tc>
          <w:tcPr>
            <w:tcW w:w="1637" w:type="dxa"/>
            <w:shd w:val="clear" w:color="auto" w:fill="auto"/>
            <w:noWrap/>
            <w:vAlign w:val="bottom"/>
            <w:hideMark/>
          </w:tcPr>
          <w:p w14:paraId="4ABAFF4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0.014186059</w:t>
            </w:r>
          </w:p>
        </w:tc>
      </w:tr>
      <w:tr w:rsidR="00CA4555" w:rsidRPr="00A870AB" w14:paraId="2A618F52" w14:textId="77777777" w:rsidTr="00CA4555">
        <w:trPr>
          <w:trHeight w:val="302"/>
        </w:trPr>
        <w:tc>
          <w:tcPr>
            <w:tcW w:w="1838" w:type="dxa"/>
            <w:shd w:val="clear" w:color="auto" w:fill="auto"/>
            <w:noWrap/>
            <w:vAlign w:val="bottom"/>
            <w:hideMark/>
          </w:tcPr>
          <w:p w14:paraId="1D1DD006"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to 2 - forwards to 6</w:t>
            </w:r>
          </w:p>
        </w:tc>
        <w:tc>
          <w:tcPr>
            <w:tcW w:w="1559" w:type="dxa"/>
            <w:shd w:val="clear" w:color="auto" w:fill="auto"/>
            <w:noWrap/>
            <w:vAlign w:val="bottom"/>
            <w:hideMark/>
          </w:tcPr>
          <w:p w14:paraId="1BC2252A"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0.175841405</w:t>
            </w:r>
          </w:p>
        </w:tc>
        <w:tc>
          <w:tcPr>
            <w:tcW w:w="1384" w:type="dxa"/>
            <w:shd w:val="clear" w:color="auto" w:fill="auto"/>
            <w:noWrap/>
            <w:vAlign w:val="bottom"/>
            <w:hideMark/>
          </w:tcPr>
          <w:p w14:paraId="02186B7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0.059252423</w:t>
            </w:r>
          </w:p>
        </w:tc>
        <w:tc>
          <w:tcPr>
            <w:tcW w:w="1593" w:type="dxa"/>
            <w:shd w:val="clear" w:color="auto" w:fill="auto"/>
            <w:noWrap/>
            <w:vAlign w:val="bottom"/>
            <w:hideMark/>
          </w:tcPr>
          <w:p w14:paraId="7DDF785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1048.670585</w:t>
            </w:r>
          </w:p>
        </w:tc>
        <w:tc>
          <w:tcPr>
            <w:tcW w:w="1559" w:type="dxa"/>
            <w:shd w:val="clear" w:color="auto" w:fill="auto"/>
            <w:noWrap/>
            <w:vAlign w:val="bottom"/>
            <w:hideMark/>
          </w:tcPr>
          <w:p w14:paraId="01187FB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2.96766606</w:t>
            </w:r>
          </w:p>
        </w:tc>
        <w:tc>
          <w:tcPr>
            <w:tcW w:w="1637" w:type="dxa"/>
            <w:shd w:val="clear" w:color="auto" w:fill="auto"/>
            <w:noWrap/>
            <w:vAlign w:val="bottom"/>
            <w:hideMark/>
          </w:tcPr>
          <w:p w14:paraId="23E885CB"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0.029153883</w:t>
            </w:r>
          </w:p>
        </w:tc>
      </w:tr>
      <w:tr w:rsidR="00CA4555" w:rsidRPr="00A870AB" w14:paraId="6A682CD5" w14:textId="77777777" w:rsidTr="00CA4555">
        <w:trPr>
          <w:trHeight w:val="302"/>
        </w:trPr>
        <w:tc>
          <w:tcPr>
            <w:tcW w:w="1838" w:type="dxa"/>
            <w:shd w:val="clear" w:color="auto" w:fill="auto"/>
            <w:noWrap/>
            <w:vAlign w:val="bottom"/>
            <w:hideMark/>
          </w:tcPr>
          <w:p w14:paraId="0F622321"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3 - forwards to 4</w:t>
            </w:r>
          </w:p>
        </w:tc>
        <w:tc>
          <w:tcPr>
            <w:tcW w:w="1559" w:type="dxa"/>
            <w:shd w:val="clear" w:color="auto" w:fill="auto"/>
            <w:noWrap/>
            <w:vAlign w:val="bottom"/>
            <w:hideMark/>
          </w:tcPr>
          <w:p w14:paraId="42EA6B2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0.205710853</w:t>
            </w:r>
          </w:p>
        </w:tc>
        <w:tc>
          <w:tcPr>
            <w:tcW w:w="1384" w:type="dxa"/>
            <w:shd w:val="clear" w:color="auto" w:fill="auto"/>
            <w:noWrap/>
            <w:vAlign w:val="bottom"/>
            <w:hideMark/>
          </w:tcPr>
          <w:p w14:paraId="361D798E"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0.058081658</w:t>
            </w:r>
          </w:p>
        </w:tc>
        <w:tc>
          <w:tcPr>
            <w:tcW w:w="1593" w:type="dxa"/>
            <w:shd w:val="clear" w:color="auto" w:fill="auto"/>
            <w:noWrap/>
            <w:vAlign w:val="bottom"/>
            <w:hideMark/>
          </w:tcPr>
          <w:p w14:paraId="23CD13E1"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1045.341326</w:t>
            </w:r>
          </w:p>
        </w:tc>
        <w:tc>
          <w:tcPr>
            <w:tcW w:w="1559" w:type="dxa"/>
            <w:shd w:val="clear" w:color="auto" w:fill="auto"/>
            <w:noWrap/>
            <w:vAlign w:val="bottom"/>
            <w:hideMark/>
          </w:tcPr>
          <w:p w14:paraId="0D8069AC"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3.541752437</w:t>
            </w:r>
          </w:p>
        </w:tc>
        <w:tc>
          <w:tcPr>
            <w:tcW w:w="1637" w:type="dxa"/>
            <w:shd w:val="clear" w:color="auto" w:fill="auto"/>
            <w:noWrap/>
            <w:vAlign w:val="bottom"/>
            <w:hideMark/>
          </w:tcPr>
          <w:p w14:paraId="1262912D"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0.0071683</w:t>
            </w:r>
          </w:p>
        </w:tc>
      </w:tr>
      <w:tr w:rsidR="00CA4555" w:rsidRPr="00A870AB" w14:paraId="0D3D24FD" w14:textId="77777777" w:rsidTr="00CA4555">
        <w:trPr>
          <w:trHeight w:val="302"/>
        </w:trPr>
        <w:tc>
          <w:tcPr>
            <w:tcW w:w="1838" w:type="dxa"/>
            <w:shd w:val="clear" w:color="auto" w:fill="auto"/>
            <w:noWrap/>
            <w:vAlign w:val="bottom"/>
            <w:hideMark/>
          </w:tcPr>
          <w:p w14:paraId="612AEE1A"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3 - forwards to 6</w:t>
            </w:r>
          </w:p>
        </w:tc>
        <w:tc>
          <w:tcPr>
            <w:tcW w:w="1559" w:type="dxa"/>
            <w:shd w:val="clear" w:color="auto" w:fill="auto"/>
            <w:noWrap/>
            <w:vAlign w:val="bottom"/>
            <w:hideMark/>
          </w:tcPr>
          <w:p w14:paraId="46FD3F70"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0.188844015</w:t>
            </w:r>
          </w:p>
        </w:tc>
        <w:tc>
          <w:tcPr>
            <w:tcW w:w="1384" w:type="dxa"/>
            <w:shd w:val="clear" w:color="auto" w:fill="auto"/>
            <w:noWrap/>
            <w:vAlign w:val="bottom"/>
            <w:hideMark/>
          </w:tcPr>
          <w:p w14:paraId="7C7781B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0.058716988</w:t>
            </w:r>
          </w:p>
        </w:tc>
        <w:tc>
          <w:tcPr>
            <w:tcW w:w="1593" w:type="dxa"/>
            <w:shd w:val="clear" w:color="auto" w:fill="auto"/>
            <w:noWrap/>
            <w:vAlign w:val="bottom"/>
            <w:hideMark/>
          </w:tcPr>
          <w:p w14:paraId="0FB7C450"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1046.58005</w:t>
            </w:r>
          </w:p>
        </w:tc>
        <w:tc>
          <w:tcPr>
            <w:tcW w:w="1559" w:type="dxa"/>
            <w:shd w:val="clear" w:color="auto" w:fill="auto"/>
            <w:noWrap/>
            <w:vAlign w:val="bottom"/>
            <w:hideMark/>
          </w:tcPr>
          <w:p w14:paraId="17F2F68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3.216173392</w:t>
            </w:r>
          </w:p>
        </w:tc>
        <w:tc>
          <w:tcPr>
            <w:tcW w:w="1637" w:type="dxa"/>
            <w:shd w:val="clear" w:color="auto" w:fill="auto"/>
            <w:noWrap/>
            <w:vAlign w:val="bottom"/>
            <w:hideMark/>
          </w:tcPr>
          <w:p w14:paraId="5EE834C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0.015899736</w:t>
            </w:r>
          </w:p>
        </w:tc>
      </w:tr>
      <w:tr w:rsidR="00CA4555" w:rsidRPr="00A870AB" w14:paraId="1AAA9F76" w14:textId="77777777" w:rsidTr="00CA4555">
        <w:trPr>
          <w:trHeight w:val="302"/>
        </w:trPr>
        <w:tc>
          <w:tcPr>
            <w:tcW w:w="1838" w:type="dxa"/>
            <w:shd w:val="clear" w:color="auto" w:fill="auto"/>
            <w:noWrap/>
            <w:vAlign w:val="bottom"/>
            <w:hideMark/>
          </w:tcPr>
          <w:p w14:paraId="40AF7140"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from 4 - forwards to 4</w:t>
            </w:r>
          </w:p>
        </w:tc>
        <w:tc>
          <w:tcPr>
            <w:tcW w:w="1559" w:type="dxa"/>
            <w:shd w:val="clear" w:color="auto" w:fill="auto"/>
            <w:noWrap/>
            <w:vAlign w:val="bottom"/>
            <w:hideMark/>
          </w:tcPr>
          <w:p w14:paraId="25988B9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0.200640399</w:t>
            </w:r>
          </w:p>
        </w:tc>
        <w:tc>
          <w:tcPr>
            <w:tcW w:w="1384" w:type="dxa"/>
            <w:shd w:val="clear" w:color="auto" w:fill="auto"/>
            <w:noWrap/>
            <w:vAlign w:val="bottom"/>
            <w:hideMark/>
          </w:tcPr>
          <w:p w14:paraId="682F72BF"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0.058906221</w:t>
            </w:r>
          </w:p>
        </w:tc>
        <w:tc>
          <w:tcPr>
            <w:tcW w:w="1593" w:type="dxa"/>
            <w:shd w:val="clear" w:color="auto" w:fill="auto"/>
            <w:noWrap/>
            <w:vAlign w:val="bottom"/>
            <w:hideMark/>
          </w:tcPr>
          <w:p w14:paraId="7F51FC40"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1048.415018</w:t>
            </w:r>
          </w:p>
        </w:tc>
        <w:tc>
          <w:tcPr>
            <w:tcW w:w="1559" w:type="dxa"/>
            <w:shd w:val="clear" w:color="auto" w:fill="auto"/>
            <w:noWrap/>
            <w:vAlign w:val="bottom"/>
            <w:hideMark/>
          </w:tcPr>
          <w:p w14:paraId="07470E8D"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3.406098647</w:t>
            </w:r>
          </w:p>
        </w:tc>
        <w:tc>
          <w:tcPr>
            <w:tcW w:w="1637" w:type="dxa"/>
            <w:shd w:val="clear" w:color="auto" w:fill="auto"/>
            <w:noWrap/>
            <w:vAlign w:val="bottom"/>
            <w:hideMark/>
          </w:tcPr>
          <w:p w14:paraId="4C05EEE5"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0.010244852</w:t>
            </w:r>
          </w:p>
        </w:tc>
      </w:tr>
      <w:tr w:rsidR="00CA4555" w:rsidRPr="00A870AB" w14:paraId="787C3058" w14:textId="77777777" w:rsidTr="00CA4555">
        <w:trPr>
          <w:trHeight w:val="302"/>
        </w:trPr>
        <w:tc>
          <w:tcPr>
            <w:tcW w:w="1838" w:type="dxa"/>
            <w:shd w:val="clear" w:color="auto" w:fill="auto"/>
            <w:noWrap/>
            <w:vAlign w:val="bottom"/>
            <w:hideMark/>
          </w:tcPr>
          <w:p w14:paraId="6EADA7F4"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from 4 - forwards to 6</w:t>
            </w:r>
          </w:p>
        </w:tc>
        <w:tc>
          <w:tcPr>
            <w:tcW w:w="1559" w:type="dxa"/>
            <w:shd w:val="clear" w:color="auto" w:fill="auto"/>
            <w:noWrap/>
            <w:vAlign w:val="bottom"/>
            <w:hideMark/>
          </w:tcPr>
          <w:p w14:paraId="17113E3E"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0.183773562</w:t>
            </w:r>
          </w:p>
        </w:tc>
        <w:tc>
          <w:tcPr>
            <w:tcW w:w="1384" w:type="dxa"/>
            <w:shd w:val="clear" w:color="auto" w:fill="auto"/>
            <w:noWrap/>
            <w:vAlign w:val="bottom"/>
            <w:hideMark/>
          </w:tcPr>
          <w:p w14:paraId="0B8D9B15"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0.059533581</w:t>
            </w:r>
          </w:p>
        </w:tc>
        <w:tc>
          <w:tcPr>
            <w:tcW w:w="1593" w:type="dxa"/>
            <w:shd w:val="clear" w:color="auto" w:fill="auto"/>
            <w:noWrap/>
            <w:vAlign w:val="bottom"/>
            <w:hideMark/>
          </w:tcPr>
          <w:p w14:paraId="52831DD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1051.558563</w:t>
            </w:r>
          </w:p>
        </w:tc>
        <w:tc>
          <w:tcPr>
            <w:tcW w:w="1559" w:type="dxa"/>
            <w:shd w:val="clear" w:color="auto" w:fill="auto"/>
            <w:noWrap/>
            <w:vAlign w:val="bottom"/>
            <w:hideMark/>
          </w:tcPr>
          <w:p w14:paraId="0B1C973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3.086889094</w:t>
            </w:r>
          </w:p>
        </w:tc>
        <w:tc>
          <w:tcPr>
            <w:tcW w:w="1637" w:type="dxa"/>
            <w:shd w:val="clear" w:color="auto" w:fill="auto"/>
            <w:noWrap/>
            <w:vAlign w:val="bottom"/>
            <w:hideMark/>
          </w:tcPr>
          <w:p w14:paraId="62E14E0D"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0.020755832</w:t>
            </w:r>
          </w:p>
        </w:tc>
      </w:tr>
      <w:tr w:rsidR="00CA4555" w:rsidRPr="00A870AB" w14:paraId="4C6C7905" w14:textId="77777777" w:rsidTr="00CA4555">
        <w:trPr>
          <w:trHeight w:val="302"/>
        </w:trPr>
        <w:tc>
          <w:tcPr>
            <w:tcW w:w="1838" w:type="dxa"/>
            <w:shd w:val="clear" w:color="auto" w:fill="auto"/>
            <w:noWrap/>
            <w:vAlign w:val="bottom"/>
            <w:hideMark/>
          </w:tcPr>
          <w:p w14:paraId="6B865AD5"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4 - forwards to 4</w:t>
            </w:r>
          </w:p>
        </w:tc>
        <w:tc>
          <w:tcPr>
            <w:tcW w:w="1559" w:type="dxa"/>
            <w:shd w:val="clear" w:color="auto" w:fill="auto"/>
            <w:noWrap/>
            <w:vAlign w:val="bottom"/>
            <w:hideMark/>
          </w:tcPr>
          <w:p w14:paraId="1C578C33"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0.231840796</w:t>
            </w:r>
          </w:p>
        </w:tc>
        <w:tc>
          <w:tcPr>
            <w:tcW w:w="1384" w:type="dxa"/>
            <w:shd w:val="clear" w:color="auto" w:fill="auto"/>
            <w:noWrap/>
            <w:vAlign w:val="bottom"/>
            <w:hideMark/>
          </w:tcPr>
          <w:p w14:paraId="65AA4CE1"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0.058621753</w:t>
            </w:r>
          </w:p>
        </w:tc>
        <w:tc>
          <w:tcPr>
            <w:tcW w:w="1593" w:type="dxa"/>
            <w:shd w:val="clear" w:color="auto" w:fill="auto"/>
            <w:noWrap/>
            <w:vAlign w:val="bottom"/>
            <w:hideMark/>
          </w:tcPr>
          <w:p w14:paraId="5154311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1045.546961</w:t>
            </w:r>
          </w:p>
        </w:tc>
        <w:tc>
          <w:tcPr>
            <w:tcW w:w="1559" w:type="dxa"/>
            <w:shd w:val="clear" w:color="auto" w:fill="auto"/>
            <w:noWrap/>
            <w:vAlign w:val="bottom"/>
            <w:hideMark/>
          </w:tcPr>
          <w:p w14:paraId="25EC725C"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3.954859468</w:t>
            </w:r>
          </w:p>
        </w:tc>
        <w:tc>
          <w:tcPr>
            <w:tcW w:w="1637" w:type="dxa"/>
            <w:shd w:val="clear" w:color="auto" w:fill="auto"/>
            <w:noWrap/>
            <w:vAlign w:val="bottom"/>
            <w:hideMark/>
          </w:tcPr>
          <w:p w14:paraId="7AEC0AEF"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0.002263827</w:t>
            </w:r>
          </w:p>
        </w:tc>
      </w:tr>
      <w:tr w:rsidR="00CA4555" w:rsidRPr="00A870AB" w14:paraId="5E6200C9" w14:textId="77777777" w:rsidTr="00CA4555">
        <w:trPr>
          <w:trHeight w:val="302"/>
        </w:trPr>
        <w:tc>
          <w:tcPr>
            <w:tcW w:w="1838" w:type="dxa"/>
            <w:shd w:val="clear" w:color="auto" w:fill="auto"/>
            <w:noWrap/>
            <w:vAlign w:val="bottom"/>
            <w:hideMark/>
          </w:tcPr>
          <w:p w14:paraId="33A33D22"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4 - forwards to 6</w:t>
            </w:r>
          </w:p>
        </w:tc>
        <w:tc>
          <w:tcPr>
            <w:tcW w:w="1559" w:type="dxa"/>
            <w:shd w:val="clear" w:color="auto" w:fill="auto"/>
            <w:noWrap/>
            <w:vAlign w:val="bottom"/>
            <w:hideMark/>
          </w:tcPr>
          <w:p w14:paraId="186D0923"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0.214973958</w:t>
            </w:r>
          </w:p>
        </w:tc>
        <w:tc>
          <w:tcPr>
            <w:tcW w:w="1384" w:type="dxa"/>
            <w:shd w:val="clear" w:color="auto" w:fill="auto"/>
            <w:noWrap/>
            <w:vAlign w:val="bottom"/>
            <w:hideMark/>
          </w:tcPr>
          <w:p w14:paraId="2A0437A4"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0.05925203</w:t>
            </w:r>
          </w:p>
        </w:tc>
        <w:tc>
          <w:tcPr>
            <w:tcW w:w="1593" w:type="dxa"/>
            <w:shd w:val="clear" w:color="auto" w:fill="auto"/>
            <w:noWrap/>
            <w:vAlign w:val="bottom"/>
            <w:hideMark/>
          </w:tcPr>
          <w:p w14:paraId="7ED763B1"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1048.670585</w:t>
            </w:r>
          </w:p>
        </w:tc>
        <w:tc>
          <w:tcPr>
            <w:tcW w:w="1559" w:type="dxa"/>
            <w:shd w:val="clear" w:color="auto" w:fill="auto"/>
            <w:noWrap/>
            <w:vAlign w:val="bottom"/>
            <w:hideMark/>
          </w:tcPr>
          <w:p w14:paraId="28188AB1"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3.628128171</w:t>
            </w:r>
          </w:p>
        </w:tc>
        <w:tc>
          <w:tcPr>
            <w:tcW w:w="1637" w:type="dxa"/>
            <w:shd w:val="clear" w:color="auto" w:fill="auto"/>
            <w:noWrap/>
            <w:vAlign w:val="bottom"/>
            <w:hideMark/>
          </w:tcPr>
          <w:p w14:paraId="508D78D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0.005971186</w:t>
            </w:r>
          </w:p>
        </w:tc>
      </w:tr>
      <w:tr w:rsidR="00CA4555" w:rsidRPr="00A870AB" w14:paraId="4A5CAE22" w14:textId="77777777" w:rsidTr="00CA4555">
        <w:trPr>
          <w:trHeight w:val="302"/>
        </w:trPr>
        <w:tc>
          <w:tcPr>
            <w:tcW w:w="1838" w:type="dxa"/>
            <w:shd w:val="clear" w:color="auto" w:fill="auto"/>
            <w:noWrap/>
            <w:vAlign w:val="bottom"/>
            <w:hideMark/>
          </w:tcPr>
          <w:p w14:paraId="70C504B2"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backwards to 4 - forwards to 4</w:t>
            </w:r>
          </w:p>
        </w:tc>
        <w:tc>
          <w:tcPr>
            <w:tcW w:w="1559" w:type="dxa"/>
            <w:shd w:val="clear" w:color="auto" w:fill="auto"/>
            <w:noWrap/>
            <w:vAlign w:val="bottom"/>
            <w:hideMark/>
          </w:tcPr>
          <w:p w14:paraId="51520D29"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0.155929338</w:t>
            </w:r>
          </w:p>
        </w:tc>
        <w:tc>
          <w:tcPr>
            <w:tcW w:w="1384" w:type="dxa"/>
            <w:shd w:val="clear" w:color="auto" w:fill="auto"/>
            <w:noWrap/>
            <w:vAlign w:val="bottom"/>
            <w:hideMark/>
          </w:tcPr>
          <w:p w14:paraId="53CFB855"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0.056857339</w:t>
            </w:r>
          </w:p>
        </w:tc>
        <w:tc>
          <w:tcPr>
            <w:tcW w:w="1593" w:type="dxa"/>
            <w:shd w:val="clear" w:color="auto" w:fill="auto"/>
            <w:noWrap/>
            <w:vAlign w:val="bottom"/>
            <w:hideMark/>
          </w:tcPr>
          <w:p w14:paraId="62DF77EF"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1038.547535</w:t>
            </w:r>
          </w:p>
        </w:tc>
        <w:tc>
          <w:tcPr>
            <w:tcW w:w="1559" w:type="dxa"/>
            <w:shd w:val="clear" w:color="auto" w:fill="auto"/>
            <w:noWrap/>
            <w:vAlign w:val="bottom"/>
            <w:hideMark/>
          </w:tcPr>
          <w:p w14:paraId="3208EA9C"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2.742466322</w:t>
            </w:r>
          </w:p>
        </w:tc>
        <w:tc>
          <w:tcPr>
            <w:tcW w:w="1637" w:type="dxa"/>
            <w:shd w:val="clear" w:color="auto" w:fill="auto"/>
            <w:noWrap/>
            <w:vAlign w:val="bottom"/>
            <w:hideMark/>
          </w:tcPr>
          <w:p w14:paraId="1B1D33E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0.048919041</w:t>
            </w:r>
          </w:p>
        </w:tc>
      </w:tr>
      <w:tr w:rsidR="00CA4555" w:rsidRPr="00A870AB" w14:paraId="25E204BD" w14:textId="77777777" w:rsidTr="00CA4555">
        <w:trPr>
          <w:trHeight w:val="302"/>
        </w:trPr>
        <w:tc>
          <w:tcPr>
            <w:tcW w:w="1838" w:type="dxa"/>
            <w:shd w:val="clear" w:color="auto" w:fill="auto"/>
            <w:noWrap/>
            <w:vAlign w:val="bottom"/>
            <w:hideMark/>
          </w:tcPr>
          <w:p w14:paraId="3A383ED0"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to 4 - forwards from 6</w:t>
            </w:r>
          </w:p>
        </w:tc>
        <w:tc>
          <w:tcPr>
            <w:tcW w:w="1559" w:type="dxa"/>
            <w:shd w:val="clear" w:color="auto" w:fill="auto"/>
            <w:noWrap/>
            <w:vAlign w:val="bottom"/>
            <w:hideMark/>
          </w:tcPr>
          <w:p w14:paraId="1ACE72E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-0.226442051</w:t>
            </w:r>
          </w:p>
        </w:tc>
        <w:tc>
          <w:tcPr>
            <w:tcW w:w="1384" w:type="dxa"/>
            <w:shd w:val="clear" w:color="auto" w:fill="auto"/>
            <w:noWrap/>
            <w:vAlign w:val="bottom"/>
            <w:hideMark/>
          </w:tcPr>
          <w:p w14:paraId="7D1ACA60"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0.057326993</w:t>
            </w:r>
          </w:p>
        </w:tc>
        <w:tc>
          <w:tcPr>
            <w:tcW w:w="1593" w:type="dxa"/>
            <w:shd w:val="clear" w:color="auto" w:fill="auto"/>
            <w:noWrap/>
            <w:vAlign w:val="bottom"/>
            <w:hideMark/>
          </w:tcPr>
          <w:p w14:paraId="07D2C980"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1042.33947</w:t>
            </w:r>
          </w:p>
        </w:tc>
        <w:tc>
          <w:tcPr>
            <w:tcW w:w="1559" w:type="dxa"/>
            <w:shd w:val="clear" w:color="auto" w:fill="auto"/>
            <w:noWrap/>
            <w:vAlign w:val="bottom"/>
            <w:hideMark/>
          </w:tcPr>
          <w:p w14:paraId="3C88FA75"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-3.950007468</w:t>
            </w:r>
          </w:p>
        </w:tc>
        <w:tc>
          <w:tcPr>
            <w:tcW w:w="1637" w:type="dxa"/>
            <w:shd w:val="clear" w:color="auto" w:fill="auto"/>
            <w:noWrap/>
            <w:vAlign w:val="bottom"/>
            <w:hideMark/>
          </w:tcPr>
          <w:p w14:paraId="6DFD34DD"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0.002263827</w:t>
            </w:r>
          </w:p>
        </w:tc>
      </w:tr>
      <w:tr w:rsidR="00CA4555" w14:paraId="0B134E5F" w14:textId="77777777" w:rsidTr="00CA4555">
        <w:trPr>
          <w:trHeight w:val="302"/>
        </w:trPr>
        <w:tc>
          <w:tcPr>
            <w:tcW w:w="1838" w:type="dxa"/>
            <w:shd w:val="clear" w:color="auto" w:fill="auto"/>
            <w:noWrap/>
            <w:vAlign w:val="bottom"/>
            <w:hideMark/>
          </w:tcPr>
          <w:p w14:paraId="29B14720" w14:textId="77777777" w:rsidR="00CA4555" w:rsidRPr="00A870AB" w:rsidRDefault="00CA4555">
            <w:pPr>
              <w:rPr>
                <w:rFonts w:ascii="Arial" w:hAnsi="Arial" w:cs="Arial"/>
                <w:color w:val="000000"/>
                <w:sz w:val="20"/>
                <w:szCs w:val="20"/>
              </w:rPr>
            </w:pPr>
            <w:r w:rsidRPr="00A870AB">
              <w:rPr>
                <w:rFonts w:ascii="Arial" w:hAnsi="Arial" w:cs="Arial"/>
                <w:color w:val="000000"/>
                <w:sz w:val="20"/>
                <w:szCs w:val="20"/>
              </w:rPr>
              <w:t>forwards from 6 - forwards to 6</w:t>
            </w:r>
          </w:p>
        </w:tc>
        <w:tc>
          <w:tcPr>
            <w:tcW w:w="1559" w:type="dxa"/>
            <w:shd w:val="clear" w:color="auto" w:fill="auto"/>
            <w:noWrap/>
            <w:vAlign w:val="bottom"/>
            <w:hideMark/>
          </w:tcPr>
          <w:p w14:paraId="110272B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0.209575213</w:t>
            </w:r>
          </w:p>
        </w:tc>
        <w:tc>
          <w:tcPr>
            <w:tcW w:w="1384" w:type="dxa"/>
            <w:shd w:val="clear" w:color="auto" w:fill="auto"/>
            <w:noWrap/>
            <w:vAlign w:val="bottom"/>
            <w:hideMark/>
          </w:tcPr>
          <w:p w14:paraId="25F79306"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0.057967475</w:t>
            </w:r>
          </w:p>
        </w:tc>
        <w:tc>
          <w:tcPr>
            <w:tcW w:w="1593" w:type="dxa"/>
            <w:shd w:val="clear" w:color="auto" w:fill="auto"/>
            <w:noWrap/>
            <w:vAlign w:val="bottom"/>
            <w:hideMark/>
          </w:tcPr>
          <w:p w14:paraId="25D01E07"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1039.756407</w:t>
            </w:r>
          </w:p>
        </w:tc>
        <w:tc>
          <w:tcPr>
            <w:tcW w:w="1559" w:type="dxa"/>
            <w:shd w:val="clear" w:color="auto" w:fill="auto"/>
            <w:noWrap/>
            <w:vAlign w:val="bottom"/>
            <w:hideMark/>
          </w:tcPr>
          <w:p w14:paraId="3C1CCC02"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3.615393159</w:t>
            </w:r>
          </w:p>
        </w:tc>
        <w:tc>
          <w:tcPr>
            <w:tcW w:w="1637" w:type="dxa"/>
            <w:shd w:val="clear" w:color="auto" w:fill="auto"/>
            <w:noWrap/>
            <w:vAlign w:val="bottom"/>
            <w:hideMark/>
          </w:tcPr>
          <w:p w14:paraId="37CB3DEC" w14:textId="77777777" w:rsidR="00CA4555" w:rsidRPr="00A870AB" w:rsidRDefault="00CA4555">
            <w:pPr>
              <w:jc w:val="right"/>
              <w:rPr>
                <w:rFonts w:ascii="Arial" w:hAnsi="Arial" w:cs="Arial"/>
                <w:color w:val="000000"/>
                <w:sz w:val="20"/>
                <w:szCs w:val="20"/>
              </w:rPr>
            </w:pPr>
            <w:r w:rsidRPr="00A870AB">
              <w:rPr>
                <w:rFonts w:ascii="Arial" w:hAnsi="Arial" w:cs="Arial"/>
                <w:color w:val="000000"/>
                <w:sz w:val="20"/>
                <w:szCs w:val="20"/>
              </w:rPr>
              <w:t>0.005971186</w:t>
            </w:r>
          </w:p>
        </w:tc>
      </w:tr>
    </w:tbl>
    <w:p w14:paraId="45B6893B" w14:textId="6D9F8921" w:rsidR="008B0A1F" w:rsidRPr="00A870AB" w:rsidRDefault="002972D2" w:rsidP="00A870AB">
      <w:pPr>
        <w:jc w:val="both"/>
        <w:rPr>
          <w:rFonts w:ascii="Arial" w:hAnsi="Arial" w:cs="Arial"/>
          <w:lang w:val="en-US"/>
        </w:rPr>
      </w:pPr>
      <w:r w:rsidRPr="00A7477D">
        <w:rPr>
          <w:rFonts w:ascii="Arial" w:hAnsi="Arial" w:cs="Arial"/>
          <w:b/>
          <w:bCs/>
          <w:lang w:val="en-US"/>
        </w:rPr>
        <w:t xml:space="preserve">Table </w:t>
      </w:r>
      <w:r>
        <w:rPr>
          <w:rFonts w:ascii="Arial" w:hAnsi="Arial" w:cs="Arial"/>
          <w:b/>
          <w:bCs/>
          <w:lang w:val="en-US"/>
        </w:rPr>
        <w:t>2</w:t>
      </w:r>
      <w:r w:rsidRPr="00A7477D">
        <w:rPr>
          <w:rFonts w:ascii="Arial" w:hAnsi="Arial" w:cs="Arial"/>
          <w:b/>
          <w:bCs/>
          <w:lang w:val="en-US"/>
        </w:rPr>
        <w:t xml:space="preserve">. </w:t>
      </w:r>
      <w:r w:rsidRPr="00A7477D">
        <w:rPr>
          <w:rFonts w:ascii="Arial" w:hAnsi="Arial" w:cs="Arial"/>
          <w:lang w:val="en-US"/>
        </w:rPr>
        <w:t xml:space="preserve">Post-hoc t-tests, </w:t>
      </w:r>
      <w:proofErr w:type="spellStart"/>
      <w:r w:rsidRPr="00A7477D">
        <w:rPr>
          <w:rFonts w:ascii="Arial" w:hAnsi="Arial" w:cs="Arial"/>
          <w:lang w:val="en-US"/>
        </w:rPr>
        <w:t>fdr</w:t>
      </w:r>
      <w:proofErr w:type="spellEnd"/>
      <w:r w:rsidRPr="00A7477D">
        <w:rPr>
          <w:rFonts w:ascii="Arial" w:hAnsi="Arial" w:cs="Arial"/>
          <w:lang w:val="en-US"/>
        </w:rPr>
        <w:t xml:space="preserve"> co</w:t>
      </w:r>
      <w:r>
        <w:rPr>
          <w:rFonts w:ascii="Arial" w:hAnsi="Arial" w:cs="Arial"/>
          <w:lang w:val="en-US"/>
        </w:rPr>
        <w:t xml:space="preserve">rrected as a follow-up for the significant interaction direction x transition x SOA. </w:t>
      </w:r>
      <w:r w:rsidR="00A870AB">
        <w:rPr>
          <w:rFonts w:ascii="Arial" w:hAnsi="Arial" w:cs="Arial"/>
          <w:lang w:val="en-US"/>
        </w:rPr>
        <w:t>Only significant post-hoc comparisons are reported.</w:t>
      </w:r>
    </w:p>
    <w:p w14:paraId="243A6609" w14:textId="77777777" w:rsidR="004E3FCC" w:rsidRPr="00312E96" w:rsidRDefault="004E3FCC" w:rsidP="004E3FCC">
      <w:pPr>
        <w:pStyle w:val="Heading2"/>
        <w:rPr>
          <w:rFonts w:ascii="Arial" w:hAnsi="Arial" w:cs="Arial"/>
          <w:b/>
          <w:bCs/>
          <w:color w:val="000000" w:themeColor="text1"/>
          <w:lang w:val="en-US"/>
        </w:rPr>
      </w:pPr>
      <w:r w:rsidRPr="00312E96">
        <w:rPr>
          <w:rFonts w:ascii="Arial" w:hAnsi="Arial" w:cs="Arial"/>
          <w:b/>
          <w:bCs/>
          <w:color w:val="auto"/>
          <w:lang w:val="en-US"/>
        </w:rPr>
        <w:lastRenderedPageBreak/>
        <w:t xml:space="preserve">Emotional and perceptual oddballs are remembered late during </w:t>
      </w:r>
      <w:r>
        <w:rPr>
          <w:rFonts w:ascii="Arial" w:hAnsi="Arial" w:cs="Arial"/>
          <w:b/>
          <w:bCs/>
          <w:color w:val="auto"/>
          <w:lang w:val="en-US"/>
        </w:rPr>
        <w:t xml:space="preserve">free </w:t>
      </w:r>
      <w:r w:rsidRPr="00312E96">
        <w:rPr>
          <w:rFonts w:ascii="Arial" w:hAnsi="Arial" w:cs="Arial"/>
          <w:b/>
          <w:bCs/>
          <w:color w:val="auto"/>
          <w:lang w:val="en-US"/>
        </w:rPr>
        <w:t>recall</w:t>
      </w:r>
      <w:r w:rsidRPr="00312E96">
        <w:rPr>
          <w:rFonts w:ascii="Arial" w:hAnsi="Arial" w:cs="Arial"/>
          <w:b/>
          <w:bCs/>
          <w:color w:val="000000" w:themeColor="text1"/>
          <w:lang w:val="en-US"/>
        </w:rPr>
        <w:t xml:space="preserve"> </w:t>
      </w:r>
    </w:p>
    <w:p w14:paraId="6F69399D" w14:textId="77777777" w:rsidR="004E3FCC" w:rsidRDefault="004E3FCC" w:rsidP="004E3FCC">
      <w:pPr>
        <w:rPr>
          <w:lang w:val="en-US"/>
        </w:rPr>
      </w:pPr>
    </w:p>
    <w:p w14:paraId="32D42DC7" w14:textId="77777777" w:rsidR="004E3FCC" w:rsidRDefault="004E3FCC" w:rsidP="004E3FCC">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Following predictions from</w:t>
      </w:r>
      <w:r w:rsidRPr="001C390A">
        <w:rPr>
          <w:rFonts w:ascii="Arial" w:hAnsi="Arial" w:cs="Arial"/>
          <w:color w:val="000000" w:themeColor="text1"/>
          <w:lang w:val="en-US"/>
        </w:rPr>
        <w:t xml:space="preserve"> the </w:t>
      </w:r>
      <w:proofErr w:type="spellStart"/>
      <w:r>
        <w:rPr>
          <w:rFonts w:ascii="Arial" w:hAnsi="Arial" w:cs="Arial"/>
          <w:color w:val="000000" w:themeColor="text1"/>
          <w:lang w:val="en-US"/>
        </w:rPr>
        <w:t>eCMR</w:t>
      </w:r>
      <w:proofErr w:type="spellEnd"/>
      <w:r w:rsidRPr="001C390A">
        <w:rPr>
          <w:rFonts w:ascii="Arial" w:hAnsi="Arial" w:cs="Arial"/>
          <w:color w:val="000000" w:themeColor="text1"/>
          <w:lang w:val="en-US"/>
        </w:rPr>
        <w:t xml:space="preserve"> model, we expected oddball recall </w:t>
      </w:r>
      <w:proofErr w:type="gramStart"/>
      <w:r w:rsidRPr="001C390A">
        <w:rPr>
          <w:rFonts w:ascii="Arial" w:hAnsi="Arial" w:cs="Arial"/>
          <w:color w:val="000000" w:themeColor="text1"/>
          <w:lang w:val="en-US"/>
        </w:rPr>
        <w:t>to occur</w:t>
      </w:r>
      <w:proofErr w:type="gramEnd"/>
      <w:r w:rsidRPr="001C390A">
        <w:rPr>
          <w:rFonts w:ascii="Arial" w:hAnsi="Arial" w:cs="Arial"/>
          <w:color w:val="000000" w:themeColor="text1"/>
          <w:lang w:val="en-US"/>
        </w:rPr>
        <w:t xml:space="preserve"> early in recall order</w:t>
      </w:r>
      <w:r>
        <w:rPr>
          <w:rFonts w:ascii="Arial" w:hAnsi="Arial" w:cs="Arial"/>
          <w:color w:val="000000" w:themeColor="text1"/>
          <w:lang w:val="en-US"/>
        </w:rPr>
        <w:t xml:space="preserve"> which was not the case</w:t>
      </w:r>
      <w:r w:rsidRPr="001C390A">
        <w:rPr>
          <w:rFonts w:ascii="Arial" w:hAnsi="Arial" w:cs="Arial"/>
          <w:color w:val="000000" w:themeColor="text1"/>
          <w:lang w:val="en-US"/>
        </w:rPr>
        <w:t xml:space="preserve">. </w:t>
      </w:r>
      <w:r w:rsidRPr="0061697B">
        <w:rPr>
          <w:rFonts w:ascii="Arial" w:hAnsi="Arial" w:cs="Arial"/>
          <w:color w:val="000000" w:themeColor="text1"/>
          <w:lang w:val="en-US"/>
        </w:rPr>
        <w:t xml:space="preserve">To further investigate whether the oddballs were recalled </w:t>
      </w:r>
      <w:r>
        <w:rPr>
          <w:rFonts w:ascii="Arial" w:hAnsi="Arial" w:cs="Arial"/>
          <w:color w:val="000000" w:themeColor="text1"/>
          <w:lang w:val="en-US"/>
        </w:rPr>
        <w:t xml:space="preserve">early-on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Pr="000A49B5">
        <w:rPr>
          <w:rFonts w:ascii="Arial" w:hAnsi="Arial" w:cs="Arial"/>
          <w:color w:val="000000" w:themeColor="text1"/>
          <w:lang w:val="en-US"/>
        </w:rPr>
        <w:t xml:space="preserve">oddballs to all the words recalled in each list across all trials in which the oddball was recalled. </w:t>
      </w:r>
      <w:r>
        <w:rPr>
          <w:rFonts w:ascii="Arial" w:hAnsi="Arial" w:cs="Arial"/>
          <w:color w:val="000000" w:themeColor="text1"/>
          <w:lang w:val="en-US"/>
        </w:rPr>
        <w:t>If, say,</w:t>
      </w:r>
      <w:r w:rsidRPr="00216601">
        <w:rPr>
          <w:rFonts w:ascii="Arial" w:hAnsi="Arial" w:cs="Arial"/>
          <w:color w:val="000000" w:themeColor="text1"/>
          <w:lang w:val="en-US"/>
        </w:rPr>
        <w:t xml:space="preserve"> an item</w:t>
      </w:r>
      <w:r>
        <w:rPr>
          <w:rFonts w:ascii="Arial" w:hAnsi="Arial" w:cs="Arial"/>
          <w:color w:val="000000" w:themeColor="text1"/>
          <w:lang w:val="en-US"/>
        </w:rPr>
        <w:t xml:space="preserve"> was</w:t>
      </w:r>
      <w:r w:rsidRPr="00216601">
        <w:rPr>
          <w:rFonts w:ascii="Arial" w:hAnsi="Arial" w:cs="Arial"/>
          <w:color w:val="000000" w:themeColor="text1"/>
          <w:lang w:val="en-US"/>
        </w:rPr>
        <w:t xml:space="preserve"> recalled on the 6</w:t>
      </w:r>
      <w:r w:rsidRPr="00216601">
        <w:rPr>
          <w:rFonts w:ascii="Arial" w:hAnsi="Arial" w:cs="Arial"/>
          <w:color w:val="000000" w:themeColor="text1"/>
          <w:vertAlign w:val="superscript"/>
          <w:lang w:val="en-US"/>
        </w:rPr>
        <w:t>th</w:t>
      </w:r>
      <w:r w:rsidRPr="00216601">
        <w:rPr>
          <w:rFonts w:ascii="Arial" w:hAnsi="Arial" w:cs="Arial"/>
          <w:color w:val="000000" w:themeColor="text1"/>
          <w:lang w:val="en-US"/>
        </w:rPr>
        <w:t xml:space="preserve"> position out of a total of 6 items recalled</w:t>
      </w:r>
      <w:r>
        <w:rPr>
          <w:rFonts w:ascii="Arial" w:hAnsi="Arial" w:cs="Arial"/>
          <w:color w:val="000000" w:themeColor="text1"/>
          <w:lang w:val="en-US"/>
        </w:rPr>
        <w:t>,</w:t>
      </w:r>
      <w:r w:rsidRPr="00216601">
        <w:rPr>
          <w:rFonts w:ascii="Arial" w:hAnsi="Arial" w:cs="Arial"/>
          <w:color w:val="000000" w:themeColor="text1"/>
          <w:lang w:val="en-US"/>
        </w:rPr>
        <w:t xml:space="preserve"> th</w:t>
      </w:r>
      <w:r>
        <w:rPr>
          <w:rFonts w:ascii="Arial" w:hAnsi="Arial" w:cs="Arial"/>
          <w:color w:val="000000" w:themeColor="text1"/>
          <w:lang w:val="en-US"/>
        </w:rPr>
        <w:t>is</w:t>
      </w:r>
      <w:r w:rsidRPr="00216601">
        <w:rPr>
          <w:rFonts w:ascii="Arial" w:hAnsi="Arial" w:cs="Arial"/>
          <w:color w:val="000000" w:themeColor="text1"/>
          <w:lang w:val="en-US"/>
        </w:rPr>
        <w:t xml:space="preserve"> would </w:t>
      </w:r>
      <w:r>
        <w:rPr>
          <w:rFonts w:ascii="Arial" w:hAnsi="Arial" w:cs="Arial"/>
          <w:color w:val="000000" w:themeColor="text1"/>
          <w:lang w:val="en-US"/>
        </w:rPr>
        <w:t>translate to</w:t>
      </w:r>
      <w:r w:rsidRPr="00216601">
        <w:rPr>
          <w:rFonts w:ascii="Arial" w:hAnsi="Arial" w:cs="Arial"/>
          <w:color w:val="000000" w:themeColor="text1"/>
          <w:lang w:val="en-US"/>
        </w:rPr>
        <w:t xml:space="preserve"> a relative recall position of 1</w:t>
      </w:r>
      <w:r>
        <w:rPr>
          <w:rFonts w:ascii="Arial" w:hAnsi="Arial" w:cs="Arial"/>
          <w:color w:val="000000" w:themeColor="text1"/>
          <w:lang w:val="en-US"/>
        </w:rPr>
        <w:t>,</w:t>
      </w:r>
      <w:r w:rsidRPr="00216601">
        <w:rPr>
          <w:rFonts w:ascii="Arial" w:hAnsi="Arial" w:cs="Arial"/>
          <w:color w:val="000000" w:themeColor="text1"/>
          <w:lang w:val="en-US"/>
        </w:rPr>
        <w:t xml:space="preserve"> whereas an item recalled on the 1</w:t>
      </w:r>
      <w:r w:rsidRPr="00216601">
        <w:rPr>
          <w:rFonts w:ascii="Arial" w:hAnsi="Arial" w:cs="Arial"/>
          <w:color w:val="000000" w:themeColor="text1"/>
          <w:vertAlign w:val="superscript"/>
          <w:lang w:val="en-US"/>
        </w:rPr>
        <w:t>st</w:t>
      </w:r>
      <w:r w:rsidRPr="00216601">
        <w:rPr>
          <w:rFonts w:ascii="Arial" w:hAnsi="Arial" w:cs="Arial"/>
          <w:color w:val="000000" w:themeColor="text1"/>
          <w:lang w:val="en-US"/>
        </w:rPr>
        <w:t xml:space="preserve"> position, would have a relative recall of 0.</w:t>
      </w:r>
      <w:r>
        <w:rPr>
          <w:rFonts w:ascii="Arial" w:hAnsi="Arial" w:cs="Arial"/>
          <w:color w:val="000000" w:themeColor="text1"/>
          <w:lang w:val="en-US"/>
        </w:rPr>
        <w:t>1</w:t>
      </w:r>
      <w:r w:rsidRPr="00216601">
        <w:rPr>
          <w:rFonts w:ascii="Arial" w:hAnsi="Arial" w:cs="Arial"/>
          <w:color w:val="000000" w:themeColor="text1"/>
          <w:lang w:val="en-US"/>
        </w:rPr>
        <w:t>67.</w:t>
      </w:r>
      <w:r>
        <w:rPr>
          <w:rFonts w:ascii="Arial" w:hAnsi="Arial" w:cs="Arial"/>
          <w:color w:val="000000" w:themeColor="text1"/>
          <w:lang w:val="en-US"/>
        </w:rPr>
        <w:t xml:space="preserve"> C</w:t>
      </w:r>
      <w:r w:rsidRPr="00BE7F4A">
        <w:rPr>
          <w:rFonts w:ascii="Arial" w:hAnsi="Arial" w:cs="Arial"/>
          <w:color w:val="000000" w:themeColor="text1"/>
          <w:lang w:val="en-US"/>
        </w:rPr>
        <w:t xml:space="preserve">ontrary to </w:t>
      </w:r>
      <w:r>
        <w:rPr>
          <w:rFonts w:ascii="Arial" w:hAnsi="Arial" w:cs="Arial"/>
          <w:color w:val="000000" w:themeColor="text1"/>
          <w:lang w:val="en-US"/>
        </w:rPr>
        <w:t>prediction</w:t>
      </w:r>
      <w:r w:rsidRPr="00BE7F4A">
        <w:rPr>
          <w:rFonts w:ascii="Arial" w:hAnsi="Arial" w:cs="Arial"/>
          <w:color w:val="000000" w:themeColor="text1"/>
          <w:lang w:val="en-US"/>
        </w:rPr>
        <w:t xml:space="preserve">, both emotional and perceptual oddballs were remembered later on in recall; at a relative recall position of approximately 0.6 [emotional oddballs (0.65); perceptual oddballs (0.59)]. </w:t>
      </w:r>
      <w:r w:rsidRPr="000A49B5">
        <w:rPr>
          <w:rFonts w:ascii="Arial" w:hAnsi="Arial" w:cs="Arial"/>
          <w:color w:val="000000" w:themeColor="text1"/>
          <w:lang w:val="en-US"/>
        </w:rPr>
        <w:t>A</w:t>
      </w:r>
      <w:r>
        <w:rPr>
          <w:rFonts w:ascii="Arial" w:hAnsi="Arial" w:cs="Arial"/>
          <w:color w:val="000000" w:themeColor="text1"/>
          <w:lang w:val="en-US"/>
        </w:rPr>
        <w:t>n unpaired</w:t>
      </w:r>
      <w:r w:rsidRPr="000A49B5">
        <w:rPr>
          <w:rFonts w:ascii="Arial" w:hAnsi="Arial" w:cs="Arial"/>
          <w:color w:val="000000" w:themeColor="text1"/>
          <w:lang w:val="en-US"/>
        </w:rPr>
        <w:t xml:space="preserve"> </w:t>
      </w:r>
      <w:r>
        <w:rPr>
          <w:rFonts w:ascii="Arial" w:hAnsi="Arial" w:cs="Arial"/>
          <w:color w:val="000000" w:themeColor="text1"/>
          <w:lang w:val="en-US"/>
        </w:rPr>
        <w:t xml:space="preserve">Wilcoxon rank sum </w:t>
      </w:r>
      <w:r w:rsidRPr="000A49B5">
        <w:rPr>
          <w:rFonts w:ascii="Arial" w:hAnsi="Arial" w:cs="Arial"/>
          <w:color w:val="000000" w:themeColor="text1"/>
          <w:lang w:val="en-US"/>
        </w:rPr>
        <w:t>test showed that emotional oddballs were recalled significantly later than perceptual oddballs (</w:t>
      </w:r>
      <w:r>
        <w:rPr>
          <w:rFonts w:ascii="Arial" w:hAnsi="Arial" w:cs="Arial"/>
          <w:color w:val="000000" w:themeColor="text1"/>
          <w:lang w:val="en-US"/>
        </w:rPr>
        <w:t>W</w:t>
      </w:r>
      <w:r w:rsidRPr="000A49B5">
        <w:rPr>
          <w:rFonts w:ascii="Arial" w:hAnsi="Arial" w:cs="Arial"/>
          <w:color w:val="000000" w:themeColor="text1"/>
          <w:lang w:val="en-US"/>
        </w:rPr>
        <w:t>=</w:t>
      </w:r>
      <w:r w:rsidRPr="006137B1">
        <w:rPr>
          <w:rFonts w:ascii="Arial" w:hAnsi="Arial" w:cs="Arial"/>
          <w:color w:val="000000" w:themeColor="text1"/>
          <w:lang w:val="en-US"/>
        </w:rPr>
        <w:t>3</w:t>
      </w:r>
      <w:r>
        <w:rPr>
          <w:rFonts w:ascii="Arial" w:hAnsi="Arial" w:cs="Arial"/>
          <w:color w:val="000000" w:themeColor="text1"/>
          <w:lang w:val="en-US"/>
        </w:rPr>
        <w:t>95538</w:t>
      </w:r>
      <w:r w:rsidRPr="00216601">
        <w:rPr>
          <w:rFonts w:ascii="Arial" w:hAnsi="Arial" w:cs="Arial"/>
          <w:color w:val="000000" w:themeColor="text1"/>
          <w:lang w:val="en-US"/>
        </w:rPr>
        <w:t xml:space="preserve">; </w:t>
      </w:r>
      <w:r w:rsidRPr="000A49B5">
        <w:rPr>
          <w:rFonts w:ascii="Arial" w:hAnsi="Arial" w:cs="Arial"/>
          <w:color w:val="000000" w:themeColor="text1"/>
          <w:lang w:val="en-US"/>
        </w:rPr>
        <w:t>p&lt;0.001).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4E3FCC" w14:paraId="6E63CC9C" w14:textId="77777777" w:rsidTr="008850E2">
        <w:tc>
          <w:tcPr>
            <w:tcW w:w="9629" w:type="dxa"/>
          </w:tcPr>
          <w:p w14:paraId="10ECFAF2" w14:textId="77777777" w:rsidR="004E3FCC" w:rsidRDefault="004E3FCC" w:rsidP="008850E2">
            <w:pPr>
              <w:jc w:val="both"/>
              <w:rPr>
                <w:rFonts w:ascii="Arial" w:hAnsi="Arial" w:cs="Arial"/>
                <w:lang w:val="en-US"/>
              </w:rPr>
            </w:pPr>
            <w:r w:rsidRPr="0003122C">
              <w:rPr>
                <w:rFonts w:ascii="Arial" w:hAnsi="Arial" w:cs="Arial"/>
                <w:noProof/>
                <w:lang w:val="en-US"/>
              </w:rPr>
              <w:drawing>
                <wp:inline distT="0" distB="0" distL="0" distR="0" wp14:anchorId="3F2C25C7" wp14:editId="1BB20FDF">
                  <wp:extent cx="6120765" cy="377571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6120765" cy="3775710"/>
                          </a:xfrm>
                          <a:prstGeom prst="rect">
                            <a:avLst/>
                          </a:prstGeom>
                        </pic:spPr>
                      </pic:pic>
                    </a:graphicData>
                  </a:graphic>
                </wp:inline>
              </w:drawing>
            </w:r>
          </w:p>
        </w:tc>
      </w:tr>
      <w:tr w:rsidR="004E3FCC" w14:paraId="2F9D8C19" w14:textId="77777777" w:rsidTr="008850E2">
        <w:tc>
          <w:tcPr>
            <w:tcW w:w="9629" w:type="dxa"/>
          </w:tcPr>
          <w:p w14:paraId="05AD6D71" w14:textId="3BDE4FEC" w:rsidR="004E3FCC" w:rsidRPr="0003122C" w:rsidRDefault="004E3FCC" w:rsidP="008850E2">
            <w:pPr>
              <w:autoSpaceDE w:val="0"/>
              <w:autoSpaceDN w:val="0"/>
              <w:adjustRightInd w:val="0"/>
              <w:rPr>
                <w:rFonts w:ascii="Arial" w:eastAsiaTheme="minorHAnsi" w:hAnsi="Arial" w:cs="Arial"/>
                <w:lang w:val="en-GB" w:eastAsia="en-US"/>
              </w:rPr>
            </w:pPr>
            <w:r w:rsidRPr="00586CD5">
              <w:rPr>
                <w:rFonts w:ascii="Arial" w:eastAsiaTheme="minorHAnsi" w:hAnsi="Arial" w:cs="Arial"/>
                <w:b/>
                <w:bCs/>
                <w:lang w:val="en-GB" w:eastAsia="en-US"/>
              </w:rPr>
              <w:t xml:space="preserve">Figure </w:t>
            </w:r>
            <w:r>
              <w:rPr>
                <w:rFonts w:ascii="Arial" w:eastAsiaTheme="minorHAnsi" w:hAnsi="Arial" w:cs="Arial"/>
                <w:b/>
                <w:bCs/>
                <w:lang w:val="en-GB" w:eastAsia="en-US"/>
              </w:rPr>
              <w:t>2</w:t>
            </w:r>
            <w:r w:rsidRPr="00586CD5">
              <w:rPr>
                <w:rFonts w:ascii="Arial" w:eastAsiaTheme="minorHAnsi" w:hAnsi="Arial" w:cs="Arial"/>
                <w:b/>
                <w:bCs/>
                <w:lang w:val="en-GB" w:eastAsia="en-US"/>
              </w:rPr>
              <w:t>.</w:t>
            </w:r>
            <w:r w:rsidRPr="0003122C">
              <w:rPr>
                <w:rFonts w:ascii="Arial" w:eastAsiaTheme="minorHAnsi" w:hAnsi="Arial" w:cs="Arial"/>
                <w:lang w:val="en-GB" w:eastAsia="en-US"/>
              </w:rPr>
              <w:t xml:space="preserve"> Oddballs are recalled late in serial recall order. Bars show mean </w:t>
            </w:r>
            <m:oMath>
              <m:r>
                <w:rPr>
                  <w:rFonts w:ascii="Cambria Math" w:eastAsiaTheme="minorHAnsi" w:hAnsi="Cambria Math" w:cs="Arial"/>
                  <w:lang w:val="en-GB" w:eastAsia="en-US"/>
                </w:rPr>
                <m:t>±</m:t>
              </m:r>
            </m:oMath>
            <w:r w:rsidRPr="0003122C">
              <w:rPr>
                <w:rFonts w:ascii="Arial" w:eastAsiaTheme="minorHAnsi" w:hAnsi="Arial" w:cs="Arial"/>
                <w:lang w:val="en-GB" w:eastAsia="en-US"/>
              </w:rPr>
              <w:t xml:space="preserve"> 95%</w:t>
            </w:r>
          </w:p>
          <w:p w14:paraId="694C49C3" w14:textId="77777777" w:rsidR="004E3FCC" w:rsidRPr="0003122C" w:rsidRDefault="004E3FCC" w:rsidP="008850E2">
            <w:pPr>
              <w:autoSpaceDE w:val="0"/>
              <w:autoSpaceDN w:val="0"/>
              <w:adjustRightInd w:val="0"/>
              <w:rPr>
                <w:rFonts w:ascii="Arial" w:eastAsiaTheme="minorHAnsi" w:hAnsi="Arial" w:cs="Arial"/>
                <w:lang w:val="en-GB" w:eastAsia="en-US"/>
              </w:rPr>
            </w:pPr>
            <w:r w:rsidRPr="0003122C">
              <w:rPr>
                <w:rFonts w:ascii="Arial" w:eastAsiaTheme="minorHAnsi" w:hAnsi="Arial" w:cs="Arial"/>
                <w:lang w:val="en-GB" w:eastAsia="en-US"/>
              </w:rPr>
              <w:t>confidence intervals. Emotional items were recalled slightly later than perceptual</w:t>
            </w:r>
          </w:p>
          <w:p w14:paraId="2EB6A325" w14:textId="77777777" w:rsidR="004E3FCC" w:rsidRDefault="004E3FCC" w:rsidP="008850E2">
            <w:pPr>
              <w:jc w:val="both"/>
              <w:rPr>
                <w:rFonts w:ascii="Arial" w:hAnsi="Arial" w:cs="Arial"/>
                <w:lang w:val="en-US"/>
              </w:rPr>
            </w:pPr>
            <w:r w:rsidRPr="0003122C">
              <w:rPr>
                <w:rFonts w:ascii="Arial" w:eastAsiaTheme="minorHAnsi" w:hAnsi="Arial" w:cs="Arial"/>
                <w:lang w:val="en-GB" w:eastAsia="en-US"/>
              </w:rPr>
              <w:t>oddballs (p&lt;0.001).</w:t>
            </w:r>
          </w:p>
        </w:tc>
      </w:tr>
    </w:tbl>
    <w:p w14:paraId="7F955E84" w14:textId="2057F773" w:rsidR="004E3FCC" w:rsidRDefault="004E3FCC" w:rsidP="004E3FCC">
      <w:pPr>
        <w:pStyle w:val="NormalWeb"/>
        <w:rPr>
          <w:rFonts w:ascii="Arial" w:hAnsi="Arial" w:cs="Arial"/>
          <w:b/>
          <w:bCs/>
        </w:rPr>
      </w:pPr>
      <w:r w:rsidRPr="004E3FCC">
        <w:rPr>
          <w:rFonts w:ascii="Arial" w:hAnsi="Arial" w:cs="Arial"/>
          <w:b/>
          <w:bCs/>
        </w:rPr>
        <w:lastRenderedPageBreak/>
        <w:t xml:space="preserve">Items preceding and following emotional and perceptual oddballs are less well-remembered than the oddballs </w:t>
      </w:r>
    </w:p>
    <w:p w14:paraId="59F43DEB" w14:textId="0021D3DE" w:rsidR="004E3FCC" w:rsidRPr="004E3FCC" w:rsidRDefault="004E3FCC" w:rsidP="004E3FCC">
      <w:pPr>
        <w:pStyle w:val="NormalWeb"/>
        <w:spacing w:line="360" w:lineRule="auto"/>
        <w:jc w:val="both"/>
        <w:rPr>
          <w:rFonts w:ascii="Arial" w:hAnsi="Arial" w:cs="Arial"/>
        </w:rPr>
      </w:pPr>
      <w:r w:rsidRPr="004E3FCC">
        <w:rPr>
          <w:rFonts w:ascii="Arial" w:hAnsi="Arial" w:cs="Arial"/>
          <w:lang w:val="en-US"/>
        </w:rPr>
        <w:t xml:space="preserve">We next </w:t>
      </w:r>
      <w:r w:rsidRPr="004E3FCC">
        <w:rPr>
          <w:rFonts w:ascii="Arial" w:hAnsi="Arial" w:cs="Arial"/>
        </w:rPr>
        <w:t xml:space="preserve">tested overall recall of the oddballs and the items nearby to determine whether the </w:t>
      </w:r>
      <w:proofErr w:type="gramStart"/>
      <w:r w:rsidRPr="004E3FCC">
        <w:rPr>
          <w:rFonts w:ascii="Arial" w:hAnsi="Arial" w:cs="Arial"/>
        </w:rPr>
        <w:t>previously-reported</w:t>
      </w:r>
      <w:proofErr w:type="gramEnd"/>
      <w:r w:rsidRPr="004E3FCC">
        <w:rPr>
          <w:rFonts w:ascii="Arial" w:hAnsi="Arial" w:cs="Arial"/>
        </w:rPr>
        <w:t xml:space="preserve"> retrograde (Strange et al., 2003) amnesic effects in the words near the oddball were present in the current Spanish version of the task. We found an overall mnemonic enhancement of both emotional and perceptual oddballs accompanied with an anterograde and retrograde amnesia for items preceding and following the oddballs at encoding, although less pronounced than the effects observed for the English and German versions of this task (Strange et al., 2003). Item recall was normalized with respect to a pre-selected control noun within the list. Normalized recall, therefore, was calculated by subtracting the proportion of recalled control items to the proportion of recalled items of interest separately for emotional and perceptual lists for each subject. </w:t>
      </w:r>
    </w:p>
    <w:p w14:paraId="09F84B39" w14:textId="64ADACAE" w:rsidR="004E3FCC" w:rsidRPr="004E3FCC" w:rsidRDefault="004E3FCC" w:rsidP="004E3FCC">
      <w:pPr>
        <w:pStyle w:val="NormalWeb"/>
        <w:spacing w:line="360" w:lineRule="auto"/>
        <w:jc w:val="both"/>
        <w:rPr>
          <w:rFonts w:ascii="Arial" w:hAnsi="Arial" w:cs="Arial"/>
        </w:rPr>
      </w:pPr>
      <w:r w:rsidRPr="004E3FCC">
        <w:rPr>
          <w:rFonts w:ascii="Arial" w:hAnsi="Arial" w:cs="Arial"/>
        </w:rPr>
        <w:t xml:space="preserve">A repeated measures two-way ANOVA (word position [odd-2, odd-1, odd, odd+1] x oddball type [emotional, perceptual]) showed a significant interaction between the two factors (F(3, 207)=3.61, p=0.01), a significant main effect of word position (F(3,207)=55.19, p&lt;0.001) and a trend towards significance in oddball type (F(1, 69)=3.44, p=0.07). Post-hoc t-tests showed a significant enhancement in oddball recall compared to its nearby items (vs. odd-1 t(139)=-10.75, p&lt;0.001, </w:t>
      </w:r>
      <w:r w:rsidRPr="004E3FCC">
        <w:rPr>
          <w:rFonts w:ascii="Arial" w:hAnsi="Arial" w:cs="Arial"/>
          <w:i/>
          <w:iCs/>
        </w:rPr>
        <w:t>Cohen’s d</w:t>
      </w:r>
      <w:r w:rsidRPr="004E3FCC">
        <w:rPr>
          <w:rFonts w:ascii="Arial" w:hAnsi="Arial" w:cs="Arial"/>
        </w:rPr>
        <w:t xml:space="preserve">=- 0.91; vs. odd-2 t(139)=-9.5, p&lt;0.001, </w:t>
      </w:r>
      <w:r w:rsidRPr="004E3FCC">
        <w:rPr>
          <w:rFonts w:ascii="Arial" w:hAnsi="Arial" w:cs="Arial"/>
          <w:i/>
          <w:iCs/>
        </w:rPr>
        <w:t>Cohen’s d</w:t>
      </w:r>
      <w:r w:rsidRPr="004E3FCC">
        <w:rPr>
          <w:rFonts w:ascii="Arial" w:hAnsi="Arial" w:cs="Arial"/>
        </w:rPr>
        <w:t xml:space="preserve">= -0.80; vs. odd+1 t(139)=10.41, p&lt;0.001, </w:t>
      </w:r>
      <w:r w:rsidRPr="004E3FCC">
        <w:rPr>
          <w:rFonts w:ascii="Arial" w:hAnsi="Arial" w:cs="Arial"/>
          <w:i/>
          <w:iCs/>
        </w:rPr>
        <w:t>Cohen’s d</w:t>
      </w:r>
      <w:r w:rsidRPr="004E3FCC">
        <w:rPr>
          <w:rFonts w:ascii="Arial" w:hAnsi="Arial" w:cs="Arial"/>
        </w:rPr>
        <w:t xml:space="preserve">=0.88). Furthermore, emotional oddballs were significantly better recalled than perceptual oddballs (t(69)=3.93, p&lt;0.001, </w:t>
      </w:r>
      <w:r w:rsidRPr="004E3FCC">
        <w:rPr>
          <w:rFonts w:ascii="Arial" w:hAnsi="Arial" w:cs="Arial"/>
          <w:i/>
          <w:iCs/>
        </w:rPr>
        <w:t>Cohen’s d</w:t>
      </w:r>
      <w:r w:rsidRPr="004E3FCC">
        <w:rPr>
          <w:rFonts w:ascii="Arial" w:hAnsi="Arial" w:cs="Arial"/>
        </w:rPr>
        <w:t xml:space="preserve">=0.47) (Fig. </w:t>
      </w:r>
      <w:r w:rsidRPr="004E3FCC">
        <w:rPr>
          <w:rFonts w:ascii="Arial" w:hAnsi="Arial" w:cs="Arial"/>
          <w:lang w:val="en-US"/>
        </w:rPr>
        <w:t>3</w:t>
      </w:r>
      <w:r w:rsidRPr="004E3FCC">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4E3FCC" w14:paraId="6CE77129" w14:textId="77777777" w:rsidTr="004E3FCC">
        <w:tc>
          <w:tcPr>
            <w:tcW w:w="9629" w:type="dxa"/>
          </w:tcPr>
          <w:p w14:paraId="73B11E61" w14:textId="54568416" w:rsidR="004E3FCC" w:rsidRDefault="004E3FCC" w:rsidP="004E3FCC">
            <w:pPr>
              <w:pStyle w:val="NormalWeb"/>
            </w:pPr>
            <w:r>
              <w:rPr>
                <w:noProof/>
              </w:rPr>
              <w:lastRenderedPageBreak/>
              <w:drawing>
                <wp:inline distT="0" distB="0" distL="0" distR="0" wp14:anchorId="16161557" wp14:editId="1C319E75">
                  <wp:extent cx="6120765" cy="3780790"/>
                  <wp:effectExtent l="0" t="0" r="635" b="381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20765" cy="3780790"/>
                          </a:xfrm>
                          <a:prstGeom prst="rect">
                            <a:avLst/>
                          </a:prstGeom>
                        </pic:spPr>
                      </pic:pic>
                    </a:graphicData>
                  </a:graphic>
                </wp:inline>
              </w:drawing>
            </w:r>
          </w:p>
        </w:tc>
      </w:tr>
      <w:tr w:rsidR="004E3FCC" w14:paraId="7779BCE5" w14:textId="77777777" w:rsidTr="004E3FCC">
        <w:tc>
          <w:tcPr>
            <w:tcW w:w="9629" w:type="dxa"/>
          </w:tcPr>
          <w:p w14:paraId="05ED30E7" w14:textId="2744BE85" w:rsidR="004E3FCC" w:rsidRPr="004E3FCC" w:rsidRDefault="004E3FCC" w:rsidP="004E3FCC">
            <w:pPr>
              <w:pStyle w:val="NormalWeb"/>
              <w:rPr>
                <w:rFonts w:ascii="Arial" w:hAnsi="Arial" w:cs="Arial"/>
              </w:rPr>
            </w:pPr>
            <w:r w:rsidRPr="004E3FCC">
              <w:rPr>
                <w:rFonts w:ascii="Arial" w:hAnsi="Arial" w:cs="Arial"/>
                <w:b/>
                <w:bCs/>
              </w:rPr>
              <w:t xml:space="preserve">Figure </w:t>
            </w:r>
            <w:r w:rsidRPr="00140C64">
              <w:rPr>
                <w:rFonts w:ascii="Arial" w:hAnsi="Arial" w:cs="Arial"/>
                <w:b/>
                <w:bCs/>
                <w:lang w:val="en-US"/>
              </w:rPr>
              <w:t>3</w:t>
            </w:r>
            <w:r w:rsidRPr="004E3FCC">
              <w:rPr>
                <w:rFonts w:ascii="Arial" w:hAnsi="Arial" w:cs="Arial"/>
                <w:b/>
                <w:bCs/>
              </w:rPr>
              <w:t xml:space="preserve">. </w:t>
            </w:r>
            <w:r w:rsidRPr="004E3FCC">
              <w:rPr>
                <w:rFonts w:ascii="Arial" w:hAnsi="Arial" w:cs="Arial"/>
              </w:rPr>
              <w:t xml:space="preserve">Oddballs were better recalled than their surrounding items. The proportion of normalized recalled words (minus control) items across word positions i.e -2 (item presented two serial positions preceding the oddball at encoding), -1 (item presented one serial position preceding the oddball at encoding), +1 (item presented one serial position after the oddball at encoding) was lower than for oddballs (odd). Bars show mean ± 95% confidence intervals. </w:t>
            </w:r>
          </w:p>
        </w:tc>
      </w:tr>
    </w:tbl>
    <w:p w14:paraId="6226EBE2" w14:textId="0A341944" w:rsidR="004E3FCC" w:rsidRPr="004E3FCC" w:rsidRDefault="004E3FCC" w:rsidP="00B9626F">
      <w:pPr>
        <w:jc w:val="both"/>
        <w:rPr>
          <w:rFonts w:ascii="Arial" w:hAnsi="Arial" w:cs="Arial"/>
        </w:rPr>
      </w:pPr>
    </w:p>
    <w:p w14:paraId="7B004FB4" w14:textId="77777777" w:rsidR="004E3FCC" w:rsidRDefault="004E3FCC" w:rsidP="004E3FCC">
      <w:pPr>
        <w:pStyle w:val="Heading3"/>
        <w:rPr>
          <w:rFonts w:ascii="Arial" w:hAnsi="Arial" w:cs="Arial"/>
          <w:b/>
          <w:bCs/>
          <w:color w:val="000000" w:themeColor="text1"/>
          <w:lang w:val="en-US"/>
        </w:rPr>
      </w:pPr>
      <w:r>
        <w:rPr>
          <w:rFonts w:ascii="Arial" w:hAnsi="Arial" w:cs="Arial"/>
          <w:b/>
          <w:bCs/>
          <w:color w:val="000000" w:themeColor="text1"/>
          <w:lang w:val="en-US"/>
        </w:rPr>
        <w:t>Enhanced forward-contiguity transitions from emotional oddballs does not account for reduced memory for E-1 items</w:t>
      </w:r>
    </w:p>
    <w:p w14:paraId="55FEAC98" w14:textId="77777777" w:rsidR="004E3FCC" w:rsidRDefault="004E3FCC" w:rsidP="004E3FCC">
      <w:pPr>
        <w:rPr>
          <w:lang w:val="en-US"/>
        </w:rPr>
      </w:pPr>
    </w:p>
    <w:p w14:paraId="263014F8" w14:textId="77777777" w:rsidR="004E3FCC" w:rsidRPr="000873BA" w:rsidRDefault="004E3FCC" w:rsidP="004E3FCC">
      <w:pPr>
        <w:spacing w:line="480" w:lineRule="auto"/>
        <w:ind w:firstLine="720"/>
        <w:jc w:val="both"/>
        <w:rPr>
          <w:rFonts w:ascii="Arial" w:hAnsi="Arial" w:cs="Arial"/>
          <w:lang w:val="en-US"/>
        </w:rPr>
      </w:pPr>
      <w:r w:rsidRPr="000873BA">
        <w:rPr>
          <w:rFonts w:ascii="Arial" w:hAnsi="Arial" w:cs="Arial"/>
          <w:lang w:val="en-US"/>
        </w:rPr>
        <w:t>We correlated E-1 normalized recall values with lag +1 transitions from emotional oddballs to evaluate whether enhanced transitions from emotional oddballs explained reduced memory for E-1 items, however this did not seem to be the case (</w:t>
      </w:r>
      <w:r>
        <w:rPr>
          <w:rFonts w:ascii="Arial" w:hAnsi="Arial" w:cs="Arial"/>
          <w:lang w:val="en-US"/>
        </w:rPr>
        <w:t xml:space="preserve">Spearman’s </w:t>
      </w:r>
      <w:r w:rsidRPr="000873BA">
        <w:rPr>
          <w:rFonts w:ascii="Arial" w:hAnsi="Arial" w:cs="Arial"/>
          <w:lang w:val="en-US"/>
        </w:rPr>
        <w:t xml:space="preserve">rho=-0.04, p=0.76). </w:t>
      </w:r>
    </w:p>
    <w:tbl>
      <w:tblPr>
        <w:tblW w:w="0" w:type="auto"/>
        <w:tblLook w:val="04A0" w:firstRow="1" w:lastRow="0" w:firstColumn="1" w:lastColumn="0" w:noHBand="0" w:noVBand="1"/>
      </w:tblPr>
      <w:tblGrid>
        <w:gridCol w:w="9242"/>
      </w:tblGrid>
      <w:tr w:rsidR="004E3FCC" w14:paraId="4A8BC476" w14:textId="77777777" w:rsidTr="008850E2">
        <w:tc>
          <w:tcPr>
            <w:tcW w:w="9016" w:type="dxa"/>
          </w:tcPr>
          <w:p w14:paraId="1DA12817" w14:textId="77777777" w:rsidR="004E3FCC" w:rsidRDefault="004E3FCC" w:rsidP="008850E2">
            <w:pPr>
              <w:jc w:val="center"/>
              <w:rPr>
                <w:rFonts w:ascii="Arial" w:hAnsi="Arial" w:cs="Arial"/>
                <w:lang w:val="en-US"/>
              </w:rPr>
            </w:pPr>
            <w:r>
              <w:rPr>
                <w:rFonts w:ascii="Arial" w:hAnsi="Arial" w:cs="Arial"/>
                <w:noProof/>
                <w:lang w:val="en-US"/>
              </w:rPr>
              <w:lastRenderedPageBreak/>
              <w:drawing>
                <wp:inline distT="0" distB="0" distL="0" distR="0" wp14:anchorId="114BA613" wp14:editId="1E2EDDFA">
                  <wp:extent cx="5731510" cy="3541395"/>
                  <wp:effectExtent l="0" t="0" r="0" b="190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8"/>
                          <a:stretch>
                            <a:fillRect/>
                          </a:stretch>
                        </pic:blipFill>
                        <pic:spPr>
                          <a:xfrm>
                            <a:off x="0" y="0"/>
                            <a:ext cx="5731510" cy="3541395"/>
                          </a:xfrm>
                          <a:prstGeom prst="rect">
                            <a:avLst/>
                          </a:prstGeom>
                        </pic:spPr>
                      </pic:pic>
                    </a:graphicData>
                  </a:graphic>
                </wp:inline>
              </w:drawing>
            </w:r>
          </w:p>
        </w:tc>
      </w:tr>
      <w:tr w:rsidR="004E3FCC" w14:paraId="6ED23517" w14:textId="77777777" w:rsidTr="008850E2">
        <w:tc>
          <w:tcPr>
            <w:tcW w:w="9016" w:type="dxa"/>
          </w:tcPr>
          <w:p w14:paraId="6EFCAEFE" w14:textId="206A7ACA" w:rsidR="004E3FCC" w:rsidRPr="000631B9" w:rsidRDefault="004E3FCC" w:rsidP="008850E2">
            <w:pPr>
              <w:rPr>
                <w:rFonts w:ascii="Arial" w:hAnsi="Arial" w:cs="Arial"/>
                <w:lang w:val="en-US"/>
              </w:rPr>
            </w:pPr>
            <w:r>
              <w:rPr>
                <w:rFonts w:ascii="Arial" w:hAnsi="Arial" w:cs="Arial"/>
                <w:b/>
                <w:bCs/>
                <w:lang w:val="en-US"/>
              </w:rPr>
              <w:t xml:space="preserve">Figure 4. </w:t>
            </w:r>
            <w:r>
              <w:rPr>
                <w:rFonts w:ascii="Arial" w:hAnsi="Arial" w:cs="Arial"/>
                <w:lang w:val="en-US"/>
              </w:rPr>
              <w:t>Spearman’s correlation between normalized recall values of E-1 items and CRP values at lag +1 in transitions from emotional oddballs.</w:t>
            </w:r>
          </w:p>
        </w:tc>
      </w:tr>
    </w:tbl>
    <w:p w14:paraId="0BBA0938" w14:textId="77777777" w:rsidR="004E3FCC" w:rsidRPr="004E3FCC" w:rsidRDefault="004E3FCC" w:rsidP="00B9626F">
      <w:pPr>
        <w:jc w:val="both"/>
        <w:rPr>
          <w:rFonts w:ascii="Arial" w:hAnsi="Arial" w:cs="Arial"/>
          <w:lang w:val="en-US"/>
        </w:rPr>
      </w:pPr>
    </w:p>
    <w:p w14:paraId="63964C00" w14:textId="17EE972F" w:rsidR="009A27E2" w:rsidRDefault="009A27E2" w:rsidP="00B9626F">
      <w:pPr>
        <w:jc w:val="both"/>
        <w:rPr>
          <w:rFonts w:ascii="Arial" w:hAnsi="Arial" w:cs="Arial"/>
        </w:rPr>
      </w:pPr>
    </w:p>
    <w:p w14:paraId="105A90FB" w14:textId="7D78B64F" w:rsidR="009A27E2" w:rsidRPr="009A27E2" w:rsidRDefault="009A27E2" w:rsidP="009A27E2">
      <w:pPr>
        <w:rPr>
          <w:rFonts w:ascii="Arial" w:hAnsi="Arial" w:cs="Arial"/>
        </w:rPr>
      </w:pPr>
    </w:p>
    <w:p w14:paraId="1AF6FFB2" w14:textId="10BC010C" w:rsidR="009A27E2" w:rsidRPr="009A27E2" w:rsidRDefault="009A27E2" w:rsidP="009A27E2">
      <w:pPr>
        <w:rPr>
          <w:rFonts w:ascii="Arial" w:hAnsi="Arial" w:cs="Arial"/>
        </w:rPr>
      </w:pPr>
    </w:p>
    <w:p w14:paraId="1780D160" w14:textId="43ED0333" w:rsidR="009A27E2" w:rsidRPr="009A27E2" w:rsidRDefault="009A27E2" w:rsidP="009A27E2">
      <w:pPr>
        <w:rPr>
          <w:rFonts w:ascii="Arial" w:hAnsi="Arial" w:cs="Arial"/>
        </w:rPr>
      </w:pPr>
    </w:p>
    <w:p w14:paraId="76A0A59F" w14:textId="0BFECCC3" w:rsidR="009A27E2" w:rsidRDefault="009A27E2" w:rsidP="009A27E2">
      <w:pPr>
        <w:rPr>
          <w:rFonts w:ascii="Arial" w:hAnsi="Arial" w:cs="Arial"/>
        </w:rPr>
      </w:pPr>
    </w:p>
    <w:p w14:paraId="4901FC07" w14:textId="6C2E724E" w:rsidR="009A27E2" w:rsidRPr="009A27E2" w:rsidRDefault="009A27E2" w:rsidP="009A27E2">
      <w:pPr>
        <w:tabs>
          <w:tab w:val="left" w:pos="1404"/>
        </w:tabs>
        <w:rPr>
          <w:rFonts w:ascii="Arial" w:hAnsi="Arial" w:cs="Arial"/>
        </w:rPr>
      </w:pPr>
      <w:r>
        <w:rPr>
          <w:rFonts w:ascii="Arial" w:hAnsi="Arial" w:cs="Arial"/>
        </w:rPr>
        <w:tab/>
      </w:r>
    </w:p>
    <w:sectPr w:rsidR="009A27E2" w:rsidRPr="009A27E2" w:rsidSect="006C08F3">
      <w:pgSz w:w="11906" w:h="16838"/>
      <w:pgMar w:top="1440" w:right="827"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4D3"/>
    <w:rsid w:val="0003122C"/>
    <w:rsid w:val="000873BA"/>
    <w:rsid w:val="000A279D"/>
    <w:rsid w:val="00140C64"/>
    <w:rsid w:val="00181B00"/>
    <w:rsid w:val="00183322"/>
    <w:rsid w:val="001C30DA"/>
    <w:rsid w:val="00222943"/>
    <w:rsid w:val="002769D7"/>
    <w:rsid w:val="002972D2"/>
    <w:rsid w:val="002A4E71"/>
    <w:rsid w:val="00320744"/>
    <w:rsid w:val="003871A1"/>
    <w:rsid w:val="003F7D10"/>
    <w:rsid w:val="0044666F"/>
    <w:rsid w:val="0048089B"/>
    <w:rsid w:val="004C0C28"/>
    <w:rsid w:val="004E3FCC"/>
    <w:rsid w:val="00526FF4"/>
    <w:rsid w:val="00566F97"/>
    <w:rsid w:val="00586CD5"/>
    <w:rsid w:val="006911A0"/>
    <w:rsid w:val="006911AF"/>
    <w:rsid w:val="00694FDF"/>
    <w:rsid w:val="006C08F3"/>
    <w:rsid w:val="006E0056"/>
    <w:rsid w:val="0071461C"/>
    <w:rsid w:val="007E4A2B"/>
    <w:rsid w:val="007F3C29"/>
    <w:rsid w:val="007F7607"/>
    <w:rsid w:val="00807A51"/>
    <w:rsid w:val="008504C7"/>
    <w:rsid w:val="008657E4"/>
    <w:rsid w:val="008A37F7"/>
    <w:rsid w:val="008B0A1F"/>
    <w:rsid w:val="008E786B"/>
    <w:rsid w:val="008F690F"/>
    <w:rsid w:val="009228CA"/>
    <w:rsid w:val="00925AD5"/>
    <w:rsid w:val="00965E75"/>
    <w:rsid w:val="00974210"/>
    <w:rsid w:val="009A27E2"/>
    <w:rsid w:val="009B41D8"/>
    <w:rsid w:val="009E7B10"/>
    <w:rsid w:val="009F5DFA"/>
    <w:rsid w:val="00A7477D"/>
    <w:rsid w:val="00A870AB"/>
    <w:rsid w:val="00AD7337"/>
    <w:rsid w:val="00AF359F"/>
    <w:rsid w:val="00B924D3"/>
    <w:rsid w:val="00B9626F"/>
    <w:rsid w:val="00BA6A24"/>
    <w:rsid w:val="00BA75AA"/>
    <w:rsid w:val="00BE1D59"/>
    <w:rsid w:val="00CA4555"/>
    <w:rsid w:val="00CB49AA"/>
    <w:rsid w:val="00CC044E"/>
    <w:rsid w:val="00CD1357"/>
    <w:rsid w:val="00CF0179"/>
    <w:rsid w:val="00D15F0E"/>
    <w:rsid w:val="00D54209"/>
    <w:rsid w:val="00D94E8B"/>
    <w:rsid w:val="00DA3062"/>
    <w:rsid w:val="00DF56B4"/>
    <w:rsid w:val="00E12DF9"/>
    <w:rsid w:val="00E349C2"/>
    <w:rsid w:val="00EA287E"/>
    <w:rsid w:val="00EE3E68"/>
    <w:rsid w:val="00F00468"/>
    <w:rsid w:val="00F613EF"/>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D3569"/>
  <w15:chartTrackingRefBased/>
  <w15:docId w15:val="{D2EB1AA3-741E-A941-9578-0B2D1420E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26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07A51"/>
    <w:pPr>
      <w:keepNext/>
      <w:keepLines/>
      <w:spacing w:before="240"/>
      <w:outlineLvl w:val="0"/>
    </w:pPr>
    <w:rPr>
      <w:rFonts w:asciiTheme="majorHAnsi" w:eastAsiaTheme="majorEastAsia" w:hAnsiTheme="majorHAnsi" w:cstheme="majorBidi"/>
      <w:color w:val="2F5496" w:themeColor="accent1" w:themeShade="BF"/>
      <w:sz w:val="32"/>
      <w:szCs w:val="32"/>
      <w:lang w:val="uz-Cyrl-UZ" w:eastAsia="en-US"/>
    </w:rPr>
  </w:style>
  <w:style w:type="paragraph" w:styleId="Heading2">
    <w:name w:val="heading 2"/>
    <w:basedOn w:val="Normal"/>
    <w:next w:val="Normal"/>
    <w:link w:val="Heading2Char"/>
    <w:uiPriority w:val="9"/>
    <w:unhideWhenUsed/>
    <w:qFormat/>
    <w:rsid w:val="00807A51"/>
    <w:pPr>
      <w:keepNext/>
      <w:keepLines/>
      <w:spacing w:before="40"/>
      <w:outlineLvl w:val="1"/>
    </w:pPr>
    <w:rPr>
      <w:rFonts w:asciiTheme="majorHAnsi" w:eastAsiaTheme="majorEastAsia" w:hAnsiTheme="majorHAnsi" w:cstheme="majorBidi"/>
      <w:color w:val="2F5496" w:themeColor="accent1" w:themeShade="BF"/>
      <w:sz w:val="26"/>
      <w:szCs w:val="26"/>
      <w:lang w:val="uz-Cyrl-UZ" w:eastAsia="en-US"/>
    </w:rPr>
  </w:style>
  <w:style w:type="paragraph" w:styleId="Heading3">
    <w:name w:val="heading 3"/>
    <w:basedOn w:val="Normal"/>
    <w:next w:val="Normal"/>
    <w:link w:val="Heading3Char"/>
    <w:uiPriority w:val="9"/>
    <w:unhideWhenUsed/>
    <w:qFormat/>
    <w:rsid w:val="001C30DA"/>
    <w:pPr>
      <w:keepNext/>
      <w:keepLines/>
      <w:spacing w:before="40"/>
      <w:outlineLvl w:val="2"/>
    </w:pPr>
    <w:rPr>
      <w:rFonts w:asciiTheme="majorHAnsi" w:eastAsiaTheme="majorEastAsia" w:hAnsiTheme="majorHAnsi" w:cstheme="majorBidi"/>
      <w:color w:val="1F3763" w:themeColor="accent1" w:themeShade="7F"/>
      <w:lang w:val="uz-Cyrl-UZ"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A51"/>
    <w:rPr>
      <w:rFonts w:asciiTheme="majorHAnsi" w:eastAsiaTheme="majorEastAsia" w:hAnsiTheme="majorHAnsi" w:cstheme="majorBidi"/>
      <w:color w:val="2F5496" w:themeColor="accent1" w:themeShade="BF"/>
      <w:sz w:val="32"/>
      <w:szCs w:val="32"/>
      <w:lang w:val="uz-Cyrl-UZ"/>
    </w:rPr>
  </w:style>
  <w:style w:type="character" w:customStyle="1" w:styleId="Heading2Char">
    <w:name w:val="Heading 2 Char"/>
    <w:basedOn w:val="DefaultParagraphFont"/>
    <w:link w:val="Heading2"/>
    <w:uiPriority w:val="9"/>
    <w:rsid w:val="00807A51"/>
    <w:rPr>
      <w:rFonts w:asciiTheme="majorHAnsi" w:eastAsiaTheme="majorEastAsia" w:hAnsiTheme="majorHAnsi" w:cstheme="majorBidi"/>
      <w:color w:val="2F5496" w:themeColor="accent1" w:themeShade="BF"/>
      <w:sz w:val="26"/>
      <w:szCs w:val="26"/>
      <w:lang w:val="uz-Cyrl-UZ"/>
    </w:rPr>
  </w:style>
  <w:style w:type="character" w:customStyle="1" w:styleId="Heading3Char">
    <w:name w:val="Heading 3 Char"/>
    <w:basedOn w:val="DefaultParagraphFont"/>
    <w:link w:val="Heading3"/>
    <w:uiPriority w:val="9"/>
    <w:rsid w:val="001C30DA"/>
    <w:rPr>
      <w:rFonts w:asciiTheme="majorHAnsi" w:eastAsiaTheme="majorEastAsia" w:hAnsiTheme="majorHAnsi" w:cstheme="majorBidi"/>
      <w:color w:val="1F3763" w:themeColor="accent1" w:themeShade="7F"/>
      <w:lang w:val="uz-Cyrl-UZ"/>
    </w:rPr>
  </w:style>
  <w:style w:type="paragraph" w:styleId="BalloonText">
    <w:name w:val="Balloon Text"/>
    <w:basedOn w:val="Normal"/>
    <w:link w:val="BalloonTextChar"/>
    <w:uiPriority w:val="99"/>
    <w:semiHidden/>
    <w:unhideWhenUsed/>
    <w:rsid w:val="00807A51"/>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807A51"/>
    <w:rPr>
      <w:rFonts w:ascii="Times New Roman" w:hAnsi="Times New Roman" w:cs="Times New Roman"/>
      <w:sz w:val="18"/>
      <w:szCs w:val="18"/>
    </w:rPr>
  </w:style>
  <w:style w:type="table" w:styleId="TableGrid">
    <w:name w:val="Table Grid"/>
    <w:basedOn w:val="TableNormal"/>
    <w:uiPriority w:val="39"/>
    <w:rsid w:val="00E349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AF359F"/>
    <w:rPr>
      <w:rFonts w:ascii="Consolas" w:hAnsi="Consolas"/>
      <w:sz w:val="22"/>
      <w:shd w:val="clear" w:color="auto" w:fill="F8F8F8"/>
    </w:rPr>
  </w:style>
  <w:style w:type="paragraph" w:customStyle="1" w:styleId="SourceCode">
    <w:name w:val="Source Code"/>
    <w:basedOn w:val="Normal"/>
    <w:link w:val="VerbatimChar"/>
    <w:rsid w:val="00AF359F"/>
    <w:pPr>
      <w:shd w:val="clear" w:color="auto" w:fill="F8F8F8"/>
      <w:wordWrap w:val="0"/>
      <w:spacing w:after="200"/>
    </w:pPr>
    <w:rPr>
      <w:rFonts w:ascii="Consolas" w:eastAsiaTheme="minorHAnsi" w:hAnsi="Consolas" w:cstheme="minorBidi"/>
      <w:sz w:val="22"/>
      <w:lang w:eastAsia="en-US"/>
    </w:rPr>
  </w:style>
  <w:style w:type="character" w:styleId="PlaceholderText">
    <w:name w:val="Placeholder Text"/>
    <w:basedOn w:val="DefaultParagraphFont"/>
    <w:uiPriority w:val="99"/>
    <w:semiHidden/>
    <w:rsid w:val="008A37F7"/>
    <w:rPr>
      <w:color w:val="808080"/>
    </w:rPr>
  </w:style>
  <w:style w:type="character" w:styleId="CommentReference">
    <w:name w:val="annotation reference"/>
    <w:basedOn w:val="DefaultParagraphFont"/>
    <w:uiPriority w:val="99"/>
    <w:semiHidden/>
    <w:unhideWhenUsed/>
    <w:rsid w:val="008F690F"/>
    <w:rPr>
      <w:sz w:val="16"/>
      <w:szCs w:val="16"/>
    </w:rPr>
  </w:style>
  <w:style w:type="paragraph" w:styleId="CommentText">
    <w:name w:val="annotation text"/>
    <w:basedOn w:val="Normal"/>
    <w:link w:val="CommentTextChar"/>
    <w:uiPriority w:val="99"/>
    <w:semiHidden/>
    <w:unhideWhenUsed/>
    <w:rsid w:val="008F690F"/>
    <w:rPr>
      <w:sz w:val="20"/>
      <w:szCs w:val="20"/>
    </w:rPr>
  </w:style>
  <w:style w:type="character" w:customStyle="1" w:styleId="CommentTextChar">
    <w:name w:val="Comment Text Char"/>
    <w:basedOn w:val="DefaultParagraphFont"/>
    <w:link w:val="CommentText"/>
    <w:uiPriority w:val="99"/>
    <w:semiHidden/>
    <w:rsid w:val="008F690F"/>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8F690F"/>
    <w:rPr>
      <w:b/>
      <w:bCs/>
    </w:rPr>
  </w:style>
  <w:style w:type="character" w:customStyle="1" w:styleId="CommentSubjectChar">
    <w:name w:val="Comment Subject Char"/>
    <w:basedOn w:val="CommentTextChar"/>
    <w:link w:val="CommentSubject"/>
    <w:uiPriority w:val="99"/>
    <w:semiHidden/>
    <w:rsid w:val="008F690F"/>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4E3FC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263636">
      <w:bodyDiv w:val="1"/>
      <w:marLeft w:val="0"/>
      <w:marRight w:val="0"/>
      <w:marTop w:val="0"/>
      <w:marBottom w:val="0"/>
      <w:divBdr>
        <w:top w:val="none" w:sz="0" w:space="0" w:color="auto"/>
        <w:left w:val="none" w:sz="0" w:space="0" w:color="auto"/>
        <w:bottom w:val="none" w:sz="0" w:space="0" w:color="auto"/>
        <w:right w:val="none" w:sz="0" w:space="0" w:color="auto"/>
      </w:divBdr>
    </w:div>
    <w:div w:id="365104670">
      <w:bodyDiv w:val="1"/>
      <w:marLeft w:val="0"/>
      <w:marRight w:val="0"/>
      <w:marTop w:val="0"/>
      <w:marBottom w:val="0"/>
      <w:divBdr>
        <w:top w:val="none" w:sz="0" w:space="0" w:color="auto"/>
        <w:left w:val="none" w:sz="0" w:space="0" w:color="auto"/>
        <w:bottom w:val="none" w:sz="0" w:space="0" w:color="auto"/>
        <w:right w:val="none" w:sz="0" w:space="0" w:color="auto"/>
      </w:divBdr>
    </w:div>
    <w:div w:id="788668329">
      <w:bodyDiv w:val="1"/>
      <w:marLeft w:val="0"/>
      <w:marRight w:val="0"/>
      <w:marTop w:val="0"/>
      <w:marBottom w:val="0"/>
      <w:divBdr>
        <w:top w:val="none" w:sz="0" w:space="0" w:color="auto"/>
        <w:left w:val="none" w:sz="0" w:space="0" w:color="auto"/>
        <w:bottom w:val="none" w:sz="0" w:space="0" w:color="auto"/>
        <w:right w:val="none" w:sz="0" w:space="0" w:color="auto"/>
      </w:divBdr>
      <w:divsChild>
        <w:div w:id="1449085448">
          <w:marLeft w:val="0"/>
          <w:marRight w:val="0"/>
          <w:marTop w:val="0"/>
          <w:marBottom w:val="0"/>
          <w:divBdr>
            <w:top w:val="none" w:sz="0" w:space="0" w:color="auto"/>
            <w:left w:val="none" w:sz="0" w:space="0" w:color="auto"/>
            <w:bottom w:val="none" w:sz="0" w:space="0" w:color="auto"/>
            <w:right w:val="none" w:sz="0" w:space="0" w:color="auto"/>
          </w:divBdr>
          <w:divsChild>
            <w:div w:id="867371067">
              <w:marLeft w:val="0"/>
              <w:marRight w:val="0"/>
              <w:marTop w:val="0"/>
              <w:marBottom w:val="0"/>
              <w:divBdr>
                <w:top w:val="none" w:sz="0" w:space="0" w:color="auto"/>
                <w:left w:val="none" w:sz="0" w:space="0" w:color="auto"/>
                <w:bottom w:val="none" w:sz="0" w:space="0" w:color="auto"/>
                <w:right w:val="none" w:sz="0" w:space="0" w:color="auto"/>
              </w:divBdr>
              <w:divsChild>
                <w:div w:id="7893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8840">
      <w:bodyDiv w:val="1"/>
      <w:marLeft w:val="0"/>
      <w:marRight w:val="0"/>
      <w:marTop w:val="0"/>
      <w:marBottom w:val="0"/>
      <w:divBdr>
        <w:top w:val="none" w:sz="0" w:space="0" w:color="auto"/>
        <w:left w:val="none" w:sz="0" w:space="0" w:color="auto"/>
        <w:bottom w:val="none" w:sz="0" w:space="0" w:color="auto"/>
        <w:right w:val="none" w:sz="0" w:space="0" w:color="auto"/>
      </w:divBdr>
      <w:divsChild>
        <w:div w:id="542524723">
          <w:marLeft w:val="0"/>
          <w:marRight w:val="0"/>
          <w:marTop w:val="0"/>
          <w:marBottom w:val="0"/>
          <w:divBdr>
            <w:top w:val="none" w:sz="0" w:space="0" w:color="auto"/>
            <w:left w:val="none" w:sz="0" w:space="0" w:color="auto"/>
            <w:bottom w:val="none" w:sz="0" w:space="0" w:color="auto"/>
            <w:right w:val="none" w:sz="0" w:space="0" w:color="auto"/>
          </w:divBdr>
          <w:divsChild>
            <w:div w:id="843016377">
              <w:marLeft w:val="0"/>
              <w:marRight w:val="0"/>
              <w:marTop w:val="0"/>
              <w:marBottom w:val="0"/>
              <w:divBdr>
                <w:top w:val="none" w:sz="0" w:space="0" w:color="auto"/>
                <w:left w:val="none" w:sz="0" w:space="0" w:color="auto"/>
                <w:bottom w:val="none" w:sz="0" w:space="0" w:color="auto"/>
                <w:right w:val="none" w:sz="0" w:space="0" w:color="auto"/>
              </w:divBdr>
              <w:divsChild>
                <w:div w:id="11935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4143">
      <w:bodyDiv w:val="1"/>
      <w:marLeft w:val="0"/>
      <w:marRight w:val="0"/>
      <w:marTop w:val="0"/>
      <w:marBottom w:val="0"/>
      <w:divBdr>
        <w:top w:val="none" w:sz="0" w:space="0" w:color="auto"/>
        <w:left w:val="none" w:sz="0" w:space="0" w:color="auto"/>
        <w:bottom w:val="none" w:sz="0" w:space="0" w:color="auto"/>
        <w:right w:val="none" w:sz="0" w:space="0" w:color="auto"/>
      </w:divBdr>
      <w:divsChild>
        <w:div w:id="1535537813">
          <w:marLeft w:val="0"/>
          <w:marRight w:val="0"/>
          <w:marTop w:val="0"/>
          <w:marBottom w:val="0"/>
          <w:divBdr>
            <w:top w:val="none" w:sz="0" w:space="0" w:color="auto"/>
            <w:left w:val="none" w:sz="0" w:space="0" w:color="auto"/>
            <w:bottom w:val="none" w:sz="0" w:space="0" w:color="auto"/>
            <w:right w:val="none" w:sz="0" w:space="0" w:color="auto"/>
          </w:divBdr>
          <w:divsChild>
            <w:div w:id="930744029">
              <w:marLeft w:val="0"/>
              <w:marRight w:val="0"/>
              <w:marTop w:val="0"/>
              <w:marBottom w:val="0"/>
              <w:divBdr>
                <w:top w:val="none" w:sz="0" w:space="0" w:color="auto"/>
                <w:left w:val="none" w:sz="0" w:space="0" w:color="auto"/>
                <w:bottom w:val="none" w:sz="0" w:space="0" w:color="auto"/>
                <w:right w:val="none" w:sz="0" w:space="0" w:color="auto"/>
              </w:divBdr>
              <w:divsChild>
                <w:div w:id="10794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50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FCD8E-ABD7-5042-BDF0-CE207A9B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Pages>
  <Words>1362</Words>
  <Characters>7768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Microsoft Office User</cp:lastModifiedBy>
  <cp:revision>50</cp:revision>
  <dcterms:created xsi:type="dcterms:W3CDTF">2021-04-09T12:03:00Z</dcterms:created>
  <dcterms:modified xsi:type="dcterms:W3CDTF">2021-08-18T08:47:00Z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http://csl.mendeley.com/styles/68103411/elsevier-harvard</vt:lpwstr>
  </property>
</Properties>
</file>