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4061" w14:textId="77777777" w:rsidR="008E786B" w:rsidRDefault="00807A51" w:rsidP="00807A51">
      <w:pPr>
        <w:pStyle w:val="Heading1"/>
        <w:jc w:val="center"/>
        <w:rPr>
          <w:rFonts w:ascii="Arial" w:hAnsi="Arial" w:cs="Arial"/>
          <w:b/>
          <w:bCs/>
          <w:i/>
          <w:i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>Supplementary material</w:t>
      </w:r>
    </w:p>
    <w:p w14:paraId="4DD809F5" w14:textId="030F6513" w:rsidR="00807A51" w:rsidRDefault="00807A51" w:rsidP="00807A51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 xml:space="preserve"> </w:t>
      </w:r>
      <w:r>
        <w:rPr>
          <w:rFonts w:ascii="Arial" w:hAnsi="Arial" w:cs="Arial"/>
          <w:b/>
          <w:bCs/>
          <w:color w:val="auto"/>
          <w:lang w:val="en-US"/>
        </w:rPr>
        <w:t>Emotional salience enhances the forward flow of memory</w:t>
      </w:r>
    </w:p>
    <w:p w14:paraId="174B785B" w14:textId="77777777" w:rsidR="00807A51" w:rsidRDefault="00807A51" w:rsidP="00807A51">
      <w:pPr>
        <w:rPr>
          <w:rFonts w:ascii="Arial" w:hAnsi="Arial" w:cs="Arial"/>
          <w:lang w:val="en-US"/>
        </w:rPr>
      </w:pPr>
    </w:p>
    <w:p w14:paraId="27DA4941" w14:textId="5CA73FE7" w:rsidR="00807A51" w:rsidRPr="00597B14" w:rsidRDefault="00807A51" w:rsidP="00807A51">
      <w:pPr>
        <w:rPr>
          <w:rFonts w:ascii="Arial" w:hAnsi="Arial" w:cs="Arial"/>
          <w:vertAlign w:val="superscript"/>
          <w:lang w:val="en-US"/>
        </w:rPr>
      </w:pPr>
      <w:r w:rsidRPr="00597B14">
        <w:rPr>
          <w:rFonts w:ascii="Arial" w:hAnsi="Arial" w:cs="Arial"/>
          <w:lang w:val="en-US"/>
        </w:rPr>
        <w:t>Alba Peris-Yague</w:t>
      </w:r>
      <w:r w:rsidRPr="00597B14">
        <w:rPr>
          <w:rFonts w:ascii="Arial" w:hAnsi="Arial" w:cs="Arial"/>
          <w:vertAlign w:val="superscript"/>
          <w:lang w:val="en-US"/>
        </w:rPr>
        <w:t>1</w:t>
      </w:r>
      <w:r w:rsidRPr="00597B14">
        <w:rPr>
          <w:rFonts w:ascii="Arial" w:hAnsi="Arial" w:cs="Arial"/>
          <w:lang w:val="en-US"/>
        </w:rPr>
        <w:t>, Darya Frank</w:t>
      </w:r>
      <w:r w:rsidRPr="00597B14">
        <w:rPr>
          <w:rFonts w:ascii="Arial" w:hAnsi="Arial" w:cs="Arial"/>
          <w:vertAlign w:val="superscript"/>
          <w:lang w:val="en-US"/>
        </w:rPr>
        <w:t>1</w:t>
      </w:r>
      <w:r w:rsidRPr="00597B14">
        <w:rPr>
          <w:rFonts w:ascii="Arial" w:hAnsi="Arial" w:cs="Arial"/>
          <w:lang w:val="en-US"/>
        </w:rPr>
        <w:t>, Bryan Strange</w:t>
      </w:r>
      <w:r w:rsidRPr="00597B14">
        <w:rPr>
          <w:rFonts w:ascii="Arial" w:hAnsi="Arial" w:cs="Arial"/>
          <w:vertAlign w:val="superscript"/>
          <w:lang w:val="en-US"/>
        </w:rPr>
        <w:t>1</w:t>
      </w:r>
    </w:p>
    <w:p w14:paraId="7C38FE54" w14:textId="77777777" w:rsidR="00807A51" w:rsidRPr="00597B14" w:rsidRDefault="00807A51" w:rsidP="00807A51">
      <w:pPr>
        <w:rPr>
          <w:rFonts w:ascii="Arial" w:hAnsi="Arial" w:cs="Arial"/>
          <w:vertAlign w:val="superscript"/>
          <w:lang w:val="en-US"/>
        </w:rPr>
      </w:pPr>
    </w:p>
    <w:p w14:paraId="3181D3CD" w14:textId="77777777" w:rsidR="00807A51" w:rsidRPr="00597B14" w:rsidRDefault="00807A51" w:rsidP="00807A51">
      <w:pPr>
        <w:rPr>
          <w:rFonts w:ascii="Arial" w:hAnsi="Arial" w:cs="Arial"/>
          <w:lang w:val="es-ES"/>
        </w:rPr>
      </w:pPr>
      <w:r w:rsidRPr="00597B14">
        <w:rPr>
          <w:rFonts w:ascii="Arial" w:hAnsi="Arial" w:cs="Arial"/>
          <w:vertAlign w:val="superscript"/>
          <w:lang w:val="es-ES"/>
        </w:rPr>
        <w:t xml:space="preserve">1 </w:t>
      </w:r>
      <w:proofErr w:type="spellStart"/>
      <w:r w:rsidRPr="00597B14">
        <w:rPr>
          <w:rFonts w:ascii="Arial" w:hAnsi="Arial" w:cs="Arial"/>
          <w:lang w:val="es-ES"/>
        </w:rPr>
        <w:t>Laboratory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for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Clinical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Neuroscience</w:t>
      </w:r>
      <w:proofErr w:type="spellEnd"/>
      <w:r w:rsidRPr="00597B14">
        <w:rPr>
          <w:rFonts w:ascii="Arial" w:hAnsi="Arial" w:cs="Arial"/>
          <w:lang w:val="es-ES"/>
        </w:rPr>
        <w:t xml:space="preserve">, Centro de Tecnología Biomédica, Universidad Politécnica de Madrid, Madrid, </w:t>
      </w:r>
      <w:proofErr w:type="spellStart"/>
      <w:r w:rsidRPr="00597B14">
        <w:rPr>
          <w:rFonts w:ascii="Arial" w:hAnsi="Arial" w:cs="Arial"/>
          <w:lang w:val="es-ES"/>
        </w:rPr>
        <w:t>Spain</w:t>
      </w:r>
      <w:proofErr w:type="spellEnd"/>
    </w:p>
    <w:p w14:paraId="59A7FB44" w14:textId="77777777" w:rsidR="00807A51" w:rsidRPr="00807A51" w:rsidRDefault="00807A51" w:rsidP="00807A51">
      <w:pPr>
        <w:rPr>
          <w:lang w:val="es-ES"/>
        </w:rPr>
      </w:pPr>
    </w:p>
    <w:p w14:paraId="69636C01" w14:textId="44333886" w:rsidR="00807A51" w:rsidRDefault="00807A51" w:rsidP="00807A51">
      <w:pPr>
        <w:pStyle w:val="Heading2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color w:val="auto"/>
          <w:lang w:val="en-US"/>
        </w:rPr>
        <w:t>Contingency analyses on overall recall</w:t>
      </w:r>
    </w:p>
    <w:p w14:paraId="7C0C3788" w14:textId="7BBB47DA" w:rsidR="00807A51" w:rsidRDefault="00807A51" w:rsidP="00807A51">
      <w:pPr>
        <w:rPr>
          <w:lang w:val="en-US"/>
        </w:rPr>
      </w:pPr>
    </w:p>
    <w:p w14:paraId="227C91B8" w14:textId="60A543F8" w:rsidR="00E349C2" w:rsidRDefault="00E349C2" w:rsidP="00E349C2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 w:rsidRPr="006137B1">
        <w:rPr>
          <w:rFonts w:ascii="Arial" w:hAnsi="Arial" w:cs="Arial"/>
          <w:lang w:val="en-US"/>
        </w:rPr>
        <w:t xml:space="preserve">To better investigate the retrograde amnesic effect and the pattern of recall of the items presented right before the oddballs at encoding (oddball-1) we conducted a contingency analysis to </w:t>
      </w:r>
      <w:r w:rsidRPr="00DE76E7">
        <w:rPr>
          <w:rFonts w:ascii="Arial" w:hAnsi="Arial" w:cs="Arial"/>
          <w:lang w:val="en-US"/>
        </w:rPr>
        <w:t xml:space="preserve">calculate the proportion of recalled/forgotten oddball-1 </w:t>
      </w:r>
      <w:r w:rsidRPr="00F15492">
        <w:rPr>
          <w:rFonts w:ascii="Arial" w:hAnsi="Arial" w:cs="Arial"/>
          <w:lang w:val="en-US"/>
        </w:rPr>
        <w:t xml:space="preserve">items upon recall of </w:t>
      </w:r>
      <w:r w:rsidRPr="00EB31CA">
        <w:rPr>
          <w:rFonts w:ascii="Arial" w:hAnsi="Arial" w:cs="Arial"/>
          <w:lang w:val="en-US"/>
        </w:rPr>
        <w:t>the oddballs</w:t>
      </w:r>
      <w:r w:rsidRPr="00152A5E">
        <w:rPr>
          <w:rFonts w:ascii="Arial" w:hAnsi="Arial" w:cs="Arial"/>
          <w:lang w:val="en-US"/>
        </w:rPr>
        <w:t>. Both emotional and perceptual lists showed a significant item co-dependency (emotional lists</w:t>
      </w:r>
      <w:r w:rsidRPr="00152A5E">
        <w:rPr>
          <w:rFonts w:ascii="Arial" w:eastAsiaTheme="minorEastAsia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 w:rsidRPr="006137B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 xml:space="preserve">65.72, p&lt;0.0001; perceptual lists 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 xml:space="preserve">=11.76, p=0.0006 ) </w:t>
      </w:r>
      <w:r w:rsidRPr="00EB31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which show that memory for the oddball does not come at cost of memory for its preceding item but rather it enhances it </w:t>
      </w:r>
      <w:r w:rsidRPr="00152A5E">
        <w:rPr>
          <w:rFonts w:ascii="Arial" w:hAnsi="Arial" w:cs="Arial"/>
          <w:lang w:val="en-US"/>
        </w:rPr>
        <w:t xml:space="preserve">(Fig. </w:t>
      </w:r>
      <w:r w:rsidR="006E0056">
        <w:rPr>
          <w:rFonts w:ascii="Arial" w:hAnsi="Arial" w:cs="Arial"/>
          <w:lang w:val="en-US"/>
        </w:rPr>
        <w:t>1A</w:t>
      </w:r>
      <w:r>
        <w:rPr>
          <w:rFonts w:ascii="Arial" w:hAnsi="Arial" w:cs="Arial"/>
          <w:lang w:val="en-US"/>
        </w:rPr>
        <w:t xml:space="preserve">, </w:t>
      </w:r>
      <w:r w:rsidR="006E0056">
        <w:rPr>
          <w:rFonts w:ascii="Arial" w:hAnsi="Arial" w:cs="Arial"/>
          <w:lang w:val="en-US"/>
        </w:rPr>
        <w:t>B</w:t>
      </w:r>
      <w:r w:rsidRPr="00152A5E">
        <w:rPr>
          <w:rFonts w:ascii="Arial" w:hAnsi="Arial" w:cs="Arial"/>
          <w:lang w:val="en-US"/>
        </w:rPr>
        <w:t>).</w:t>
      </w:r>
    </w:p>
    <w:p w14:paraId="3F2D71C9" w14:textId="77777777" w:rsidR="008E786B" w:rsidRDefault="008E786B" w:rsidP="00E349C2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49C2" w14:paraId="061B07A2" w14:textId="77777777" w:rsidTr="00E349C2">
        <w:tc>
          <w:tcPr>
            <w:tcW w:w="4508" w:type="dxa"/>
          </w:tcPr>
          <w:p w14:paraId="44DA5A39" w14:textId="76F07074" w:rsidR="00E349C2" w:rsidRDefault="00E349C2" w:rsidP="00E349C2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17193E" wp14:editId="6E2FFF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237066" cy="293511"/>
                      <wp:effectExtent l="0" t="0" r="4445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066" cy="2935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2B6A81" w14:textId="6A6012C6" w:rsidR="00E349C2" w:rsidRPr="006137B1" w:rsidRDefault="00E349C2" w:rsidP="00E349C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71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26" type="#_x0000_t202" style="position:absolute;left:0;text-align:left;margin-left:-.5pt;margin-top:.8pt;width:18.6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" fillcolor="white [3201]" stroked="f" strokeweight=".5pt">
                      <v:textbox>
                        <w:txbxContent>
                          <w:p w14:paraId="542B6A81" w14:textId="6A6012C6" w:rsidR="00E349C2" w:rsidRPr="006137B1" w:rsidRDefault="00E349C2" w:rsidP="00E349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4142B9B1" wp14:editId="37DA81A9">
                  <wp:extent cx="2615262" cy="1868003"/>
                  <wp:effectExtent l="0" t="0" r="1270" b="0"/>
                  <wp:docPr id="30" name="Picture 30" descr="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treemap char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129" cy="189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C405B1" w14:textId="0B30A6DD" w:rsidR="00E349C2" w:rsidRDefault="00E349C2" w:rsidP="00E349C2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7E20E2" wp14:editId="55C06B9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10160</wp:posOffset>
                      </wp:positionV>
                      <wp:extent cx="237066" cy="293511"/>
                      <wp:effectExtent l="0" t="0" r="444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066" cy="2935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3088A0" w14:textId="58A5E573" w:rsidR="00E349C2" w:rsidRPr="006137B1" w:rsidRDefault="00E349C2" w:rsidP="00E349C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E20E2" id="Text Box 1" o:spid="_x0000_s1027" type="#_x0000_t202" style="position:absolute;left:0;text-align:left;margin-left:-.25pt;margin-top:.8pt;width:18.65pt;height:2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" fillcolor="white [3201]" stroked="f" strokeweight=".5pt">
                      <v:textbox>
                        <w:txbxContent>
                          <w:p w14:paraId="5A3088A0" w14:textId="58A5E573" w:rsidR="00E349C2" w:rsidRPr="006137B1" w:rsidRDefault="00E349C2" w:rsidP="00E349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6B3F4F3E" wp14:editId="76CFDCD4">
                  <wp:extent cx="2663457" cy="1902427"/>
                  <wp:effectExtent l="0" t="0" r="3810" b="3175"/>
                  <wp:docPr id="31" name="Picture 3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7" cy="191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9C2" w14:paraId="409FC0F9" w14:textId="77777777" w:rsidTr="00780683">
        <w:tc>
          <w:tcPr>
            <w:tcW w:w="9016" w:type="dxa"/>
            <w:gridSpan w:val="2"/>
          </w:tcPr>
          <w:p w14:paraId="6DF08EB6" w14:textId="5DCB55EA" w:rsidR="00E349C2" w:rsidRDefault="00E349C2" w:rsidP="00E349C2">
            <w:pPr>
              <w:jc w:val="both"/>
              <w:rPr>
                <w:rFonts w:ascii="Arial" w:hAnsi="Arial" w:cs="Arial"/>
                <w:lang w:val="en-US"/>
              </w:rPr>
            </w:pPr>
            <w:r w:rsidRPr="00E349C2">
              <w:rPr>
                <w:rFonts w:ascii="Arial" w:hAnsi="Arial" w:cs="Arial"/>
                <w:b/>
                <w:bCs/>
                <w:lang w:val="en-US"/>
              </w:rPr>
              <w:t>Figure 1.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137B1">
              <w:rPr>
                <w:rFonts w:ascii="Arial" w:hAnsi="Arial" w:cs="Arial"/>
                <w:color w:val="000000" w:themeColor="text1"/>
                <w:lang w:val="en-US"/>
              </w:rPr>
              <w:t xml:space="preserve">B and C) Contingency analyses tables showing the proportion of words recalled in each condition for emotional and perceptual lists, respectively.  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R</w:t>
            </w:r>
            <w:r w:rsidRPr="006137B1">
              <w:rPr>
                <w:rFonts w:ascii="Arial" w:hAnsi="Arial" w:cs="Arial"/>
                <w:color w:val="000000" w:themeColor="text1"/>
                <w:lang w:val="en-US"/>
              </w:rPr>
              <w:t>ecalling an oddball did not come at cost of recalling its surrounding items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(oddball-1 items).</w:t>
            </w:r>
          </w:p>
        </w:tc>
      </w:tr>
    </w:tbl>
    <w:p w14:paraId="4EF655AB" w14:textId="68685EBB" w:rsidR="00925AD5" w:rsidRDefault="00925AD5" w:rsidP="00925AD5">
      <w:pPr>
        <w:pStyle w:val="Heading2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color w:val="auto"/>
          <w:lang w:val="en-US"/>
        </w:rPr>
        <w:t>Contingency analyses on overall recall by SOA</w:t>
      </w:r>
    </w:p>
    <w:p w14:paraId="619FD9E0" w14:textId="4C764B9A" w:rsidR="00925AD5" w:rsidRDefault="00925AD5" w:rsidP="00925AD5">
      <w:pPr>
        <w:rPr>
          <w:lang w:val="en-US"/>
        </w:rPr>
      </w:pPr>
    </w:p>
    <w:p w14:paraId="713F3BFE" w14:textId="77777777" w:rsidR="00925AD5" w:rsidRPr="00925AD5" w:rsidRDefault="00925AD5" w:rsidP="00925AD5">
      <w:pPr>
        <w:rPr>
          <w:lang w:val="en-US"/>
        </w:rPr>
      </w:pPr>
    </w:p>
    <w:p w14:paraId="5AC06251" w14:textId="61029593" w:rsidR="00807A51" w:rsidRDefault="00925AD5" w:rsidP="00925AD5">
      <w:pPr>
        <w:spacing w:line="480" w:lineRule="auto"/>
        <w:jc w:val="both"/>
        <w:rPr>
          <w:rFonts w:ascii="Arial" w:hAnsi="Arial" w:cs="Arial"/>
          <w:lang w:val="en-US"/>
        </w:rPr>
      </w:pPr>
      <w:r w:rsidRPr="006137B1">
        <w:rPr>
          <w:rFonts w:ascii="Arial" w:hAnsi="Arial" w:cs="Arial"/>
          <w:lang w:val="en-US"/>
        </w:rPr>
        <w:t>We conducted contingency analyses to evaluate whether</w:t>
      </w:r>
      <w:r>
        <w:rPr>
          <w:rFonts w:ascii="Arial" w:hAnsi="Arial" w:cs="Arial"/>
          <w:lang w:val="en-US"/>
        </w:rPr>
        <w:t xml:space="preserve"> enhanced memory for oddballs came at the expense of its preceding items </w:t>
      </w:r>
      <w:proofErr w:type="spellStart"/>
      <w:r>
        <w:rPr>
          <w:rFonts w:ascii="Arial" w:hAnsi="Arial" w:cs="Arial"/>
          <w:lang w:val="en-US"/>
        </w:rPr>
        <w:t>i.e</w:t>
      </w:r>
      <w:proofErr w:type="spellEnd"/>
      <w:r w:rsidRPr="006137B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investigate if </w:t>
      </w:r>
      <w:r w:rsidRPr="006137B1">
        <w:rPr>
          <w:rFonts w:ascii="Arial" w:hAnsi="Arial" w:cs="Arial"/>
          <w:lang w:val="en-US"/>
        </w:rPr>
        <w:t xml:space="preserve">the proportion </w:t>
      </w:r>
      <w:r w:rsidRPr="006137B1">
        <w:rPr>
          <w:rFonts w:ascii="Arial" w:hAnsi="Arial" w:cs="Arial"/>
          <w:lang w:val="en-US"/>
        </w:rPr>
        <w:lastRenderedPageBreak/>
        <w:t>of words recalled/forgotten depend</w:t>
      </w:r>
      <w:r>
        <w:rPr>
          <w:rFonts w:ascii="Arial" w:hAnsi="Arial" w:cs="Arial"/>
          <w:lang w:val="en-US"/>
        </w:rPr>
        <w:t>ing</w:t>
      </w:r>
      <w:r w:rsidRPr="006137B1">
        <w:rPr>
          <w:rFonts w:ascii="Arial" w:hAnsi="Arial" w:cs="Arial"/>
          <w:lang w:val="en-US"/>
        </w:rPr>
        <w:t xml:space="preserve"> on whether the oddballs were recalled/forgotten changed across SOAs and oddball types. Contingency analyses showed a co-dependency in emotional lists across all SOAs: SOA 1(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>7.36, p=0.007), SOA 2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=38.72, p&lt;0.0001), SOA 3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=4.55, p=0.03), SOA 4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=7.15, p=0.008) and SOA 6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7.15</w:t>
      </w:r>
      <w:r w:rsidRPr="006137B1">
        <w:rPr>
          <w:rFonts w:ascii="Arial" w:hAnsi="Arial" w:cs="Arial"/>
          <w:lang w:val="en-US"/>
        </w:rPr>
        <w:t>, p=0.0</w:t>
      </w:r>
      <w:r>
        <w:rPr>
          <w:rFonts w:ascii="Arial" w:hAnsi="Arial" w:cs="Arial"/>
          <w:lang w:val="en-US"/>
        </w:rPr>
        <w:t>08</w:t>
      </w:r>
      <w:r w:rsidRPr="006137B1">
        <w:rPr>
          <w:rFonts w:ascii="Arial" w:hAnsi="Arial" w:cs="Arial"/>
          <w:lang w:val="en-US"/>
        </w:rPr>
        <w:t xml:space="preserve">). </w:t>
      </w:r>
      <w:r>
        <w:rPr>
          <w:rFonts w:ascii="Arial" w:hAnsi="Arial" w:cs="Arial"/>
          <w:lang w:val="en-US"/>
        </w:rPr>
        <w:t xml:space="preserve">While at short SOAs there was a higher amount of forgotten E-1 items, this effect changed as SOA increased where there was a higher amount of recalled emotional oddballs. </w:t>
      </w:r>
      <w:r w:rsidRPr="006137B1">
        <w:rPr>
          <w:rFonts w:ascii="Arial" w:hAnsi="Arial" w:cs="Arial"/>
          <w:lang w:val="en-US"/>
        </w:rPr>
        <w:t>However, this co-dependency was not present in perceptual lists: SOA 1(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>0.50, p=0.48), SOA 2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=3.71, p=0.05), SOA 3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=0.46, p=0.50), SOA 4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=2.99 p=0.08), SOA 6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2.99</w:t>
      </w:r>
      <w:r w:rsidRPr="006137B1">
        <w:rPr>
          <w:rFonts w:ascii="Arial" w:hAnsi="Arial" w:cs="Arial"/>
          <w:lang w:val="en-US"/>
        </w:rPr>
        <w:t xml:space="preserve"> , p=0.</w:t>
      </w:r>
      <w:r>
        <w:rPr>
          <w:rFonts w:ascii="Arial" w:hAnsi="Arial" w:cs="Arial"/>
          <w:lang w:val="en-US"/>
        </w:rPr>
        <w:t>08</w:t>
      </w:r>
      <w:r w:rsidRPr="006137B1">
        <w:rPr>
          <w:rFonts w:ascii="Arial" w:hAnsi="Arial" w:cs="Arial"/>
          <w:lang w:val="en-US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25AD5" w14:paraId="113A6567" w14:textId="77777777" w:rsidTr="00925AD5">
        <w:tc>
          <w:tcPr>
            <w:tcW w:w="9016" w:type="dxa"/>
          </w:tcPr>
          <w:p w14:paraId="12BAF7EA" w14:textId="77777777" w:rsidR="00925AD5" w:rsidRDefault="00925AD5" w:rsidP="00925AD5">
            <w:pPr>
              <w:rPr>
                <w:b/>
                <w:bCs/>
                <w:lang w:val="en-US"/>
              </w:rPr>
            </w:pPr>
          </w:p>
          <w:p w14:paraId="29C58DDF" w14:textId="77777777" w:rsidR="00925AD5" w:rsidRPr="006137B1" w:rsidRDefault="00925AD5" w:rsidP="001E02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5D9119" wp14:editId="2994398F">
                      <wp:simplePos x="0" y="0"/>
                      <wp:positionH relativeFrom="column">
                        <wp:posOffset>63711</wp:posOffset>
                      </wp:positionH>
                      <wp:positionV relativeFrom="paragraph">
                        <wp:posOffset>143651</wp:posOffset>
                      </wp:positionV>
                      <wp:extent cx="270933" cy="30480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D7F64" w14:textId="324F38C3" w:rsidR="00925AD5" w:rsidRPr="006137B1" w:rsidRDefault="00925AD5" w:rsidP="00925AD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D9119" id="Text Box 49" o:spid="_x0000_s1028" type="#_x0000_t202" style="position:absolute;left:0;text-align:left;margin-left:5pt;margin-top:11.3pt;width:21.3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" fillcolor="white [3201]" stroked="f" strokeweight=".5pt">
                      <v:textbox>
                        <w:txbxContent>
                          <w:p w14:paraId="113D7F64" w14:textId="324F38C3" w:rsidR="00925AD5" w:rsidRPr="006137B1" w:rsidRDefault="00925AD5" w:rsidP="00925A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137B1">
              <w:rPr>
                <w:b/>
                <w:bCs/>
                <w:lang w:val="en-US"/>
              </w:rPr>
              <w:t>Emotional Lists</w:t>
            </w:r>
          </w:p>
          <w:p w14:paraId="1AE070E4" w14:textId="77777777" w:rsidR="00925AD5" w:rsidRPr="006137B1" w:rsidRDefault="00925AD5" w:rsidP="001E02C9">
            <w:pPr>
              <w:jc w:val="center"/>
              <w:rPr>
                <w:b/>
                <w:bCs/>
                <w:lang w:val="es-ES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1"/>
              <w:gridCol w:w="4439"/>
            </w:tblGrid>
            <w:tr w:rsidR="00925AD5" w14:paraId="76FDCDC7" w14:textId="77777777" w:rsidTr="001E02C9">
              <w:trPr>
                <w:jc w:val="center"/>
              </w:trPr>
              <w:tc>
                <w:tcPr>
                  <w:tcW w:w="4361" w:type="dxa"/>
                </w:tcPr>
                <w:p w14:paraId="2F579C3E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3670F5BF" wp14:editId="26906F37">
                        <wp:extent cx="2202872" cy="1573446"/>
                        <wp:effectExtent l="0" t="0" r="0" b="1905"/>
                        <wp:docPr id="33" name="Picture 33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Picture 33" descr="Chart, treemap chart&#10;&#10;Description automatically generated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2603" cy="15803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39" w:type="dxa"/>
                </w:tcPr>
                <w:p w14:paraId="4F11BFF4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0E0747C2" wp14:editId="4858887C">
                        <wp:extent cx="2327563" cy="1662508"/>
                        <wp:effectExtent l="0" t="0" r="0" b="1270"/>
                        <wp:docPr id="36" name="Picture 36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36" descr="Chart, treemap chart&#10;&#10;Description automatically generated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2563" cy="1694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1F42578F" w14:textId="77777777" w:rsidTr="001E02C9">
              <w:trPr>
                <w:jc w:val="center"/>
              </w:trPr>
              <w:tc>
                <w:tcPr>
                  <w:tcW w:w="4361" w:type="dxa"/>
                </w:tcPr>
                <w:p w14:paraId="01CC38D8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0778E0EE" wp14:editId="4359C2CF">
                        <wp:extent cx="2447398" cy="1748103"/>
                        <wp:effectExtent l="0" t="0" r="3810" b="5080"/>
                        <wp:docPr id="37" name="Picture 37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Picture 37" descr="Chart, treemap chart&#10;&#10;Description automatically generated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6927" cy="17620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39" w:type="dxa"/>
                </w:tcPr>
                <w:p w14:paraId="12AD592A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65934974" wp14:editId="5E75C134">
                        <wp:extent cx="2550428" cy="1821694"/>
                        <wp:effectExtent l="0" t="0" r="2540" b="0"/>
                        <wp:docPr id="38" name="Picture 38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38" descr="Chart, treemap chart&#10;&#10;Description automatically generated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8495" cy="18345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7977A833" w14:textId="77777777" w:rsidTr="001E02C9">
              <w:trPr>
                <w:jc w:val="center"/>
              </w:trPr>
              <w:tc>
                <w:tcPr>
                  <w:tcW w:w="8800" w:type="dxa"/>
                  <w:gridSpan w:val="2"/>
                </w:tcPr>
                <w:p w14:paraId="4F25D560" w14:textId="77777777" w:rsidR="00925AD5" w:rsidRDefault="00925AD5" w:rsidP="001E02C9">
                  <w:pPr>
                    <w:spacing w:line="480" w:lineRule="auto"/>
                    <w:jc w:val="center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lastRenderedPageBreak/>
                    <w:drawing>
                      <wp:inline distT="0" distB="0" distL="0" distR="0" wp14:anchorId="6681CE77" wp14:editId="1CDA9E9F">
                        <wp:extent cx="2306781" cy="1647664"/>
                        <wp:effectExtent l="0" t="0" r="5080" b="3810"/>
                        <wp:docPr id="39" name="Picture 39" descr="Chart, bar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39" descr="Chart, bar chart&#10;&#10;Description automatically generated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4186" cy="1660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7CB50B" w14:textId="77777777" w:rsidR="00925AD5" w:rsidRDefault="00925AD5" w:rsidP="001E02C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925AD5" w14:paraId="07480440" w14:textId="77777777" w:rsidTr="00925AD5">
        <w:tc>
          <w:tcPr>
            <w:tcW w:w="9016" w:type="dxa"/>
          </w:tcPr>
          <w:p w14:paraId="0850E462" w14:textId="77777777" w:rsidR="00925AD5" w:rsidRPr="006137B1" w:rsidRDefault="00925AD5" w:rsidP="001E02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4091D" wp14:editId="57DE5EB9">
                      <wp:simplePos x="0" y="0"/>
                      <wp:positionH relativeFrom="column">
                        <wp:posOffset>63712</wp:posOffset>
                      </wp:positionH>
                      <wp:positionV relativeFrom="paragraph">
                        <wp:posOffset>149789</wp:posOffset>
                      </wp:positionV>
                      <wp:extent cx="248355" cy="293512"/>
                      <wp:effectExtent l="0" t="0" r="5715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355" cy="2935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7654C" w14:textId="798D0A93" w:rsidR="00925AD5" w:rsidRPr="006137B1" w:rsidRDefault="00925AD5" w:rsidP="00925AD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4091D" id="Text Box 50" o:spid="_x0000_s1029" type="#_x0000_t202" style="position:absolute;left:0;text-align:left;margin-left:5pt;margin-top:11.8pt;width:19.55pt;height:2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" fillcolor="white [3201]" stroked="f" strokeweight=".5pt">
                      <v:textbox>
                        <w:txbxContent>
                          <w:p w14:paraId="4317654C" w14:textId="798D0A93" w:rsidR="00925AD5" w:rsidRPr="006137B1" w:rsidRDefault="00925AD5" w:rsidP="00925A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137B1">
              <w:rPr>
                <w:b/>
                <w:bCs/>
                <w:lang w:val="en-US"/>
              </w:rPr>
              <w:t>Perceptual Lists</w:t>
            </w:r>
          </w:p>
          <w:p w14:paraId="22562D6A" w14:textId="77777777" w:rsidR="00925AD5" w:rsidRDefault="00925AD5" w:rsidP="001E02C9">
            <w:pPr>
              <w:jc w:val="center"/>
              <w:rPr>
                <w:b/>
                <w:bCs/>
                <w:lang w:val="es-E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25AD5" w14:paraId="08EB84D6" w14:textId="77777777" w:rsidTr="001E02C9">
              <w:tc>
                <w:tcPr>
                  <w:tcW w:w="4395" w:type="dxa"/>
                </w:tcPr>
                <w:p w14:paraId="5F18FC9E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8E4BA19" wp14:editId="49C41138">
                        <wp:extent cx="2447290" cy="1748025"/>
                        <wp:effectExtent l="0" t="0" r="3810" b="5080"/>
                        <wp:docPr id="40" name="Picture 40" descr="A picture containing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Picture 40" descr="A picture containing chart&#10;&#10;Description automatically generated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105" cy="1768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14:paraId="5CA033AE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1D57DC5" wp14:editId="76469BAC">
                        <wp:extent cx="2446584" cy="1747520"/>
                        <wp:effectExtent l="0" t="0" r="5080" b="5080"/>
                        <wp:docPr id="41" name="Picture 41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Picture 41" descr="Chart, treemap chart&#10;&#10;Description automatically generated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7960" cy="1762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1AEDD547" w14:textId="77777777" w:rsidTr="001E02C9">
              <w:tc>
                <w:tcPr>
                  <w:tcW w:w="4395" w:type="dxa"/>
                </w:tcPr>
                <w:p w14:paraId="4E53CB6D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DCEFCAB" wp14:editId="58BFD4CE">
                        <wp:extent cx="2408761" cy="1720505"/>
                        <wp:effectExtent l="0" t="0" r="4445" b="0"/>
                        <wp:docPr id="42" name="Picture 42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Picture 42" descr="Chart&#10;&#10;Description automatically generated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5290" cy="1732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14:paraId="7FAFEB96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5253D4E0" wp14:editId="751A80BF">
                        <wp:extent cx="2511792" cy="1794097"/>
                        <wp:effectExtent l="0" t="0" r="3175" b="0"/>
                        <wp:docPr id="43" name="Picture 43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Picture 43" descr="Chart, treemap chart&#10;&#10;Description automatically generated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053" cy="18064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0FE07C16" w14:textId="77777777" w:rsidTr="001E02C9">
              <w:tc>
                <w:tcPr>
                  <w:tcW w:w="8790" w:type="dxa"/>
                  <w:gridSpan w:val="2"/>
                </w:tcPr>
                <w:p w14:paraId="311BBAF8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14CA0465" wp14:editId="25174479">
                        <wp:extent cx="2612178" cy="1865800"/>
                        <wp:effectExtent l="0" t="0" r="4445" b="1270"/>
                        <wp:docPr id="44" name="Picture 44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Picture 44" descr="Chart&#10;&#10;Description automatically generated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0586" cy="18718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05101D" w14:textId="77777777" w:rsidR="00925AD5" w:rsidRDefault="00925AD5" w:rsidP="001E02C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925AD5" w14:paraId="219FA185" w14:textId="77777777" w:rsidTr="00925AD5">
        <w:tc>
          <w:tcPr>
            <w:tcW w:w="9016" w:type="dxa"/>
          </w:tcPr>
          <w:p w14:paraId="70D7CB50" w14:textId="07B4F402" w:rsidR="00925AD5" w:rsidRPr="00F84EC7" w:rsidRDefault="00925AD5" w:rsidP="001E02C9">
            <w:pPr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F84EC7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Contingency tables as a function of SOA for oddball and oddball-1 items. A) </w:t>
            </w:r>
            <w:r w:rsidR="001C30DA">
              <w:rPr>
                <w:rFonts w:ascii="Arial" w:hAnsi="Arial" w:cs="Arial"/>
                <w:color w:val="000000" w:themeColor="text1"/>
                <w:lang w:val="en-US"/>
              </w:rPr>
              <w:t>e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motional lists and B) perceptual lists.</w:t>
            </w:r>
          </w:p>
        </w:tc>
      </w:tr>
    </w:tbl>
    <w:p w14:paraId="3B312349" w14:textId="1BBB44BE" w:rsidR="00925AD5" w:rsidRDefault="00925AD5" w:rsidP="00925AD5">
      <w:pPr>
        <w:spacing w:line="480" w:lineRule="auto"/>
        <w:jc w:val="both"/>
      </w:pPr>
    </w:p>
    <w:p w14:paraId="6450F790" w14:textId="77777777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</w:p>
    <w:p w14:paraId="023D4734" w14:textId="4983E765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Are conditional response probability curves modulated upon oddball recall</w:t>
      </w:r>
      <w:r w:rsidRPr="004E592A">
        <w:rPr>
          <w:rFonts w:ascii="Arial" w:hAnsi="Arial" w:cs="Arial"/>
          <w:b/>
          <w:bCs/>
          <w:color w:val="000000" w:themeColor="text1"/>
          <w:lang w:val="en-US"/>
        </w:rPr>
        <w:t>?</w:t>
      </w:r>
    </w:p>
    <w:p w14:paraId="03E13AAF" w14:textId="77777777" w:rsidR="001C30DA" w:rsidRDefault="001C30DA" w:rsidP="001C30DA">
      <w:pPr>
        <w:rPr>
          <w:lang w:val="en-US"/>
        </w:rPr>
      </w:pPr>
    </w:p>
    <w:p w14:paraId="7295062B" w14:textId="6EECBDF9" w:rsidR="001C30DA" w:rsidRDefault="001C30DA" w:rsidP="001C30DA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lang w:val="en-US"/>
        </w:rPr>
        <w:tab/>
      </w:r>
      <w:r w:rsidRPr="008C7554">
        <w:rPr>
          <w:rFonts w:ascii="Arial" w:hAnsi="Arial" w:cs="Arial"/>
          <w:lang w:val="en-US"/>
        </w:rPr>
        <w:t xml:space="preserve">We </w:t>
      </w:r>
      <w:r>
        <w:rPr>
          <w:rFonts w:ascii="Arial" w:hAnsi="Arial" w:cs="Arial"/>
          <w:lang w:val="en-US"/>
        </w:rPr>
        <w:t>next investigated whether CRP curves were modulated depending on whether oddballs were remembered or forgotten. A 4-way RM ANOVA (oddball type [emotional, perceptual] x lag [1-5</w:t>
      </w:r>
      <w:proofErr w:type="gramStart"/>
      <w:r>
        <w:rPr>
          <w:rFonts w:ascii="Arial" w:hAnsi="Arial" w:cs="Arial"/>
          <w:lang w:val="en-US"/>
        </w:rPr>
        <w:t>]  x</w:t>
      </w:r>
      <w:proofErr w:type="gramEnd"/>
      <w:r>
        <w:rPr>
          <w:rFonts w:ascii="Arial" w:hAnsi="Arial" w:cs="Arial"/>
          <w:lang w:val="en-US"/>
        </w:rPr>
        <w:t xml:space="preserve"> direction [backwards, forwards] x recall [oddball recalled, oddball forgotten]) showed a significant main effect of lag (F(3.24, 220.23)=96.75, p&lt;0.0001) as well as lag x direction (F(3.24, 220.34)=10.20, p&lt;0.0001). Post-hoc uncorrected t-tests showed that contiguity effect was preserved (specially at lags 1 and 2) as well as a forward effect at lags 1 (</w:t>
      </w:r>
      <w:proofErr w:type="gramStart"/>
      <w:r>
        <w:rPr>
          <w:rFonts w:ascii="Arial" w:hAnsi="Arial" w:cs="Arial"/>
          <w:lang w:val="en-US"/>
        </w:rPr>
        <w:t>t(</w:t>
      </w:r>
      <w:proofErr w:type="gramEnd"/>
      <w:r>
        <w:rPr>
          <w:rFonts w:ascii="Arial" w:hAnsi="Arial" w:cs="Arial"/>
          <w:lang w:val="en-US"/>
        </w:rPr>
        <w:t>279)=-4.70, p&lt;0.0001) and 5 (t(278)=3.64, p&lt;0.001). Furthermore, we found a significant main effect of recall (</w:t>
      </w:r>
      <w:proofErr w:type="gramStart"/>
      <w:r>
        <w:rPr>
          <w:rFonts w:ascii="Arial" w:hAnsi="Arial" w:cs="Arial"/>
          <w:lang w:val="en-US"/>
        </w:rPr>
        <w:t>F(</w:t>
      </w:r>
      <w:proofErr w:type="gramEnd"/>
      <w:r>
        <w:rPr>
          <w:rFonts w:ascii="Arial" w:hAnsi="Arial" w:cs="Arial"/>
          <w:lang w:val="en-US"/>
        </w:rPr>
        <w:t>1,68)=43.33, p&lt;0.0001) which showed overall enhanced CRP curves for lists where oddballs were recalled (Fig. 7). We found no significant main effects of oddball types (</w:t>
      </w:r>
      <w:proofErr w:type="gramStart"/>
      <w:r>
        <w:rPr>
          <w:rFonts w:ascii="Arial" w:hAnsi="Arial" w:cs="Arial"/>
          <w:lang w:val="en-US"/>
        </w:rPr>
        <w:t>F(</w:t>
      </w:r>
      <w:proofErr w:type="gramEnd"/>
      <w:r>
        <w:rPr>
          <w:rFonts w:ascii="Arial" w:hAnsi="Arial" w:cs="Arial"/>
          <w:lang w:val="en-US"/>
        </w:rPr>
        <w:t xml:space="preserve">1, 68)=0.91, p=0.35), direction (F(1, 68)=0.34, p=0.56), oddball x lag (F(4, 272)=1.51, p=0.20), oddball x direction (F(1, 68)=0.55, p=0.46), oddball x recall (F(1, 68)=0.77, p=0.38), lag x recall (F(4,272)=1.09, p=0.36) nor a significant direction x recall (F(1, 68)=1.19, p=0.28).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C30DA" w14:paraId="4863CF21" w14:textId="77777777" w:rsidTr="001E02C9">
        <w:tc>
          <w:tcPr>
            <w:tcW w:w="9016" w:type="dxa"/>
          </w:tcPr>
          <w:p w14:paraId="5A1A921A" w14:textId="77777777" w:rsidR="001C30DA" w:rsidRDefault="001C30DA" w:rsidP="001E02C9">
            <w:pPr>
              <w:spacing w:line="48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11554C4B" wp14:editId="105C8C6D">
                  <wp:extent cx="5731510" cy="4093845"/>
                  <wp:effectExtent l="0" t="0" r="0" b="0"/>
                  <wp:docPr id="52" name="Picture 5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Chart, line char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9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0DA" w14:paraId="0BB3BFAA" w14:textId="77777777" w:rsidTr="001E02C9">
        <w:tc>
          <w:tcPr>
            <w:tcW w:w="9016" w:type="dxa"/>
          </w:tcPr>
          <w:p w14:paraId="380DFD1B" w14:textId="699E4341" w:rsidR="001C30DA" w:rsidRPr="00D60B16" w:rsidRDefault="001C30DA" w:rsidP="001E02C9">
            <w:pPr>
              <w:jc w:val="both"/>
              <w:rPr>
                <w:rFonts w:ascii="Arial" w:hAnsi="Arial" w:cs="Arial"/>
                <w:lang w:val="en-US"/>
              </w:rPr>
            </w:pPr>
            <w:r w:rsidRPr="0050027D">
              <w:rPr>
                <w:rFonts w:ascii="Arial" w:hAnsi="Arial" w:cs="Arial"/>
                <w:b/>
                <w:bCs/>
                <w:lang w:val="en-US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lang w:val="en-US"/>
              </w:rPr>
              <w:t>3</w:t>
            </w:r>
            <w:r w:rsidRPr="0050027D">
              <w:rPr>
                <w:rFonts w:ascii="Arial" w:hAnsi="Arial" w:cs="Arial"/>
                <w:b/>
                <w:bCs/>
                <w:lang w:val="en-US"/>
              </w:rPr>
              <w:t xml:space="preserve">. </w:t>
            </w:r>
            <w:r>
              <w:rPr>
                <w:rFonts w:ascii="Arial" w:hAnsi="Arial" w:cs="Arial"/>
                <w:lang w:val="en-US"/>
              </w:rPr>
              <w:t xml:space="preserve">CRP curves showed a preserved forward-contiguity effect both when items were recalled as well as forgotten. Lists in which emotional oddballs were recalled showed overall enhanced CRP curves compared to those that were not. </w:t>
            </w:r>
          </w:p>
        </w:tc>
      </w:tr>
    </w:tbl>
    <w:p w14:paraId="09CCA1D8" w14:textId="77777777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</w:p>
    <w:p w14:paraId="0A69A115" w14:textId="77777777" w:rsidR="001C30DA" w:rsidRPr="00240717" w:rsidRDefault="001C30DA" w:rsidP="001C30DA">
      <w:pPr>
        <w:rPr>
          <w:lang w:val="en-US"/>
        </w:rPr>
      </w:pPr>
    </w:p>
    <w:p w14:paraId="7A48EF68" w14:textId="77777777" w:rsidR="001C30DA" w:rsidRPr="001C30DA" w:rsidRDefault="001C30DA" w:rsidP="00925AD5">
      <w:pPr>
        <w:spacing w:line="480" w:lineRule="auto"/>
        <w:jc w:val="both"/>
        <w:rPr>
          <w:lang w:val="en-US"/>
        </w:rPr>
      </w:pPr>
    </w:p>
    <w:p w14:paraId="72CCC4CF" w14:textId="77777777" w:rsidR="00183322" w:rsidRPr="00807A51" w:rsidRDefault="00183322">
      <w:pPr>
        <w:rPr>
          <w:lang w:val="en-US"/>
        </w:rPr>
      </w:pPr>
    </w:p>
    <w:sectPr w:rsidR="00183322" w:rsidRPr="0080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3"/>
    <w:rsid w:val="00183322"/>
    <w:rsid w:val="001C30DA"/>
    <w:rsid w:val="006E0056"/>
    <w:rsid w:val="007F3C29"/>
    <w:rsid w:val="00807A51"/>
    <w:rsid w:val="008E786B"/>
    <w:rsid w:val="00925AD5"/>
    <w:rsid w:val="00AD7337"/>
    <w:rsid w:val="00B924D3"/>
    <w:rsid w:val="00DA3062"/>
    <w:rsid w:val="00E3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569"/>
  <w15:chartTrackingRefBased/>
  <w15:docId w15:val="{D2EB1AA3-741E-A941-9578-0B2D142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0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5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table" w:styleId="TableGrid">
    <w:name w:val="Table Grid"/>
    <w:basedOn w:val="TableNormal"/>
    <w:uiPriority w:val="39"/>
    <w:rsid w:val="00E3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C30DA"/>
    <w:rPr>
      <w:rFonts w:asciiTheme="majorHAnsi" w:eastAsiaTheme="majorEastAsia" w:hAnsiTheme="majorHAnsi" w:cstheme="majorBidi"/>
      <w:color w:val="1F3763" w:themeColor="accent1" w:themeShade="7F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Yague, Alba</dc:creator>
  <cp:keywords/>
  <dc:description/>
  <cp:lastModifiedBy>Peris Yague, Alba</cp:lastModifiedBy>
  <cp:revision>5</cp:revision>
  <dcterms:created xsi:type="dcterms:W3CDTF">2021-04-09T12:03:00Z</dcterms:created>
  <dcterms:modified xsi:type="dcterms:W3CDTF">2021-04-14T10:45:00Z</dcterms:modified>
</cp:coreProperties>
</file>