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C42A" w14:textId="77777777" w:rsidR="00A83970" w:rsidRDefault="00A83970" w:rsidP="005E3F0B">
      <w:pPr>
        <w:pStyle w:val="Title"/>
      </w:pPr>
    </w:p>
    <w:p w14:paraId="42A1BE62" w14:textId="77777777" w:rsidR="00A83970" w:rsidRDefault="00A83970" w:rsidP="005E3F0B">
      <w:pPr>
        <w:pStyle w:val="Title"/>
      </w:pPr>
    </w:p>
    <w:p w14:paraId="05F25CA6" w14:textId="77777777" w:rsidR="00A83970" w:rsidRDefault="00A83970" w:rsidP="005E3F0B">
      <w:pPr>
        <w:pStyle w:val="Title"/>
      </w:pPr>
    </w:p>
    <w:p w14:paraId="57F857E0" w14:textId="52118A45" w:rsidR="005E3F0B" w:rsidRDefault="008E6178" w:rsidP="005E3F0B">
      <w:pPr>
        <w:pStyle w:val="Title"/>
        <w:rPr>
          <w:i/>
          <w:iCs/>
        </w:rPr>
      </w:pPr>
      <w:r>
        <w:t xml:space="preserve">Rhetorical Analysis: </w:t>
      </w:r>
      <w:r>
        <w:rPr>
          <w:i/>
          <w:iCs/>
        </w:rPr>
        <w:t>No Country for Old Me</w:t>
      </w:r>
      <w:r w:rsidR="005E3F0B">
        <w:rPr>
          <w:i/>
          <w:iCs/>
        </w:rPr>
        <w:t>n</w:t>
      </w:r>
    </w:p>
    <w:p w14:paraId="2AA02904" w14:textId="553471A3" w:rsidR="00080C97" w:rsidRPr="005E3F0B" w:rsidRDefault="00B462BB" w:rsidP="005E3F0B">
      <w:pPr>
        <w:rPr>
          <w:i/>
          <w:iCs/>
        </w:rPr>
      </w:pPr>
      <w:r>
        <w:t xml:space="preserve">The film adaptation of Cormac McCarthy’s </w:t>
      </w:r>
      <w:r>
        <w:rPr>
          <w:i/>
          <w:iCs/>
        </w:rPr>
        <w:t>No Country for Old Men</w:t>
      </w:r>
      <w:r>
        <w:t xml:space="preserve"> tells a story of </w:t>
      </w:r>
      <w:r w:rsidR="00DE6734">
        <w:t xml:space="preserve">the effect wealth has on one’s wellbeing. </w:t>
      </w:r>
      <w:r w:rsidR="00EA59DC">
        <w:t xml:space="preserve">Act </w:t>
      </w:r>
      <w:r w:rsidR="00021983">
        <w:t>one</w:t>
      </w:r>
      <w:r w:rsidR="00A57888">
        <w:t xml:space="preserve"> </w:t>
      </w:r>
      <w:r w:rsidR="00EA59DC">
        <w:t xml:space="preserve">of the film has the </w:t>
      </w:r>
      <w:r w:rsidR="008F7D8A">
        <w:t xml:space="preserve">secondary </w:t>
      </w:r>
      <w:r w:rsidR="00EA59DC">
        <w:t xml:space="preserve">protagonist, Llewelyn Moss, stumbling upon </w:t>
      </w:r>
      <w:r w:rsidR="00832483">
        <w:t>the violent remnants of a drug deal gone wrong</w:t>
      </w:r>
      <w:r w:rsidR="00FD7077">
        <w:t xml:space="preserve"> in the west Texas plain</w:t>
      </w:r>
      <w:r w:rsidR="00D60947">
        <w:t xml:space="preserve">s. As he </w:t>
      </w:r>
      <w:r w:rsidR="00F72402">
        <w:t>investigates,</w:t>
      </w:r>
      <w:r w:rsidR="00D60947">
        <w:t xml:space="preserve"> he finds a briefcase filled with $2 million dollars</w:t>
      </w:r>
      <w:r w:rsidR="00723E8A">
        <w:t>, the clear cause of the violence</w:t>
      </w:r>
      <w:r w:rsidR="00122838">
        <w:t xml:space="preserve">, and </w:t>
      </w:r>
      <w:r w:rsidR="004A36EA">
        <w:t>decides to take it</w:t>
      </w:r>
      <w:r w:rsidR="00FD7077">
        <w:t>.</w:t>
      </w:r>
      <w:r w:rsidR="001F5F91">
        <w:t xml:space="preserve"> In </w:t>
      </w:r>
      <w:r w:rsidR="00A1053F">
        <w:t xml:space="preserve">taking this money he becomes </w:t>
      </w:r>
      <w:r w:rsidR="002E0F14">
        <w:t xml:space="preserve">the target of </w:t>
      </w:r>
      <w:r w:rsidR="00024825">
        <w:t xml:space="preserve">both </w:t>
      </w:r>
      <w:r w:rsidR="002E0F14">
        <w:t xml:space="preserve">Anton Chigurh, a ruthless hitman </w:t>
      </w:r>
      <w:r w:rsidR="009B17A1">
        <w:t>and symbolic unstoppable force</w:t>
      </w:r>
      <w:r w:rsidR="00024825">
        <w:t>, and</w:t>
      </w:r>
      <w:r w:rsidR="009B17A1">
        <w:t xml:space="preserve"> </w:t>
      </w:r>
      <w:r w:rsidR="002578DE">
        <w:t>the</w:t>
      </w:r>
      <w:r w:rsidR="009B17A1">
        <w:t xml:space="preserve"> Mexican drug cartel</w:t>
      </w:r>
      <w:r w:rsidR="002578DE">
        <w:t xml:space="preserve"> from whom he stole</w:t>
      </w:r>
      <w:r w:rsidR="009B17A1">
        <w:t>.</w:t>
      </w:r>
      <w:r w:rsidR="003A655C">
        <w:t xml:space="preserve"> Throughout the film the primary protagonist, Sheriff Ed Tom Bell</w:t>
      </w:r>
      <w:r w:rsidR="008901DB">
        <w:t>,</w:t>
      </w:r>
      <w:r w:rsidR="003A655C">
        <w:t xml:space="preserve"> </w:t>
      </w:r>
      <w:r w:rsidR="00174084">
        <w:t xml:space="preserve">tries to make sense of the </w:t>
      </w:r>
      <w:r w:rsidR="00AC5313">
        <w:t>nihilistic carnage and find Moss before Chigurh</w:t>
      </w:r>
      <w:r w:rsidR="00495C7E">
        <w:t xml:space="preserve"> or the Cartel kill him</w:t>
      </w:r>
      <w:r w:rsidR="00AC5313">
        <w:t>.</w:t>
      </w:r>
      <w:r w:rsidR="008A001D">
        <w:t xml:space="preserve"> </w:t>
      </w:r>
      <w:r w:rsidR="000D30EA">
        <w:t xml:space="preserve">This opening serves a dual purpose of being an engaging hook </w:t>
      </w:r>
      <w:r w:rsidR="003D5149">
        <w:t xml:space="preserve">as well as a </w:t>
      </w:r>
      <w:r w:rsidR="0063056A">
        <w:t xml:space="preserve">visual testament to the destructive power </w:t>
      </w:r>
      <w:r w:rsidR="005452D6">
        <w:t>greed</w:t>
      </w:r>
      <w:r w:rsidR="0063056A">
        <w:t xml:space="preserve"> can have on wellbeing and happin</w:t>
      </w:r>
      <w:r w:rsidR="00E77B08">
        <w:t xml:space="preserve">ess. </w:t>
      </w:r>
      <w:r w:rsidR="00AC5313">
        <w:t>These</w:t>
      </w:r>
      <w:r w:rsidR="00E77B08">
        <w:t xml:space="preserve"> first scenes </w:t>
      </w:r>
      <w:r w:rsidR="00AC5313">
        <w:t>make it</w:t>
      </w:r>
      <w:r w:rsidR="00E77B08">
        <w:t xml:space="preserve"> clear that </w:t>
      </w:r>
      <w:r w:rsidR="009F039E">
        <w:t xml:space="preserve">while the intended audience is broad, </w:t>
      </w:r>
      <w:r w:rsidR="00CC0816">
        <w:t>it is exclusive of the very wealthy.</w:t>
      </w:r>
      <w:r w:rsidR="00120EC3">
        <w:t xml:space="preserve"> </w:t>
      </w:r>
      <w:r w:rsidR="00E702BF">
        <w:t xml:space="preserve">In the 2007 film adaptation of </w:t>
      </w:r>
      <w:r w:rsidR="00E702BF">
        <w:rPr>
          <w:i/>
          <w:iCs/>
        </w:rPr>
        <w:t>No Country for Old Men</w:t>
      </w:r>
      <w:r w:rsidR="00E702BF">
        <w:t>, Joel and Ethan Coen portray the destruction of a man’s life after coming into a large sum of drug money, subtly commenting on the corrosive power of</w:t>
      </w:r>
      <w:r w:rsidR="00232C01">
        <w:t xml:space="preserve"> greed</w:t>
      </w:r>
      <w:r w:rsidR="009F55B7">
        <w:t xml:space="preserve"> and the perceived </w:t>
      </w:r>
      <w:r w:rsidR="00F04CE3">
        <w:t>synonymy of wealth and happiness</w:t>
      </w:r>
      <w:r w:rsidR="00C316DB">
        <w:t xml:space="preserve"> by leveraging their reputation and esteemed source material </w:t>
      </w:r>
      <w:r w:rsidR="00C316DB">
        <w:rPr>
          <w:i/>
          <w:iCs/>
        </w:rPr>
        <w:t>(ethos)</w:t>
      </w:r>
      <w:r w:rsidR="00C316DB">
        <w:t xml:space="preserve">, appealing to the experience of the Everyman </w:t>
      </w:r>
      <w:r w:rsidR="00C316DB">
        <w:rPr>
          <w:i/>
          <w:iCs/>
        </w:rPr>
        <w:t>(pathos)</w:t>
      </w:r>
      <w:r w:rsidR="00C316DB">
        <w:t>, and use of a clear narrative structure that stresses cause and effect</w:t>
      </w:r>
      <w:r w:rsidR="004F3678">
        <w:t xml:space="preserve"> </w:t>
      </w:r>
      <w:r w:rsidR="004F3678">
        <w:rPr>
          <w:i/>
          <w:iCs/>
        </w:rPr>
        <w:t>(logos)</w:t>
      </w:r>
      <w:r w:rsidR="00C316DB">
        <w:t>.</w:t>
      </w:r>
    </w:p>
    <w:p w14:paraId="5A1CC54F" w14:textId="1F3A93B5" w:rsidR="005F5234" w:rsidRPr="000C0BA4" w:rsidRDefault="00866FD0">
      <w:r>
        <w:t xml:space="preserve">By the time </w:t>
      </w:r>
      <w:r>
        <w:rPr>
          <w:i/>
          <w:iCs/>
        </w:rPr>
        <w:t xml:space="preserve">No Country for Old Men </w:t>
      </w:r>
      <w:r>
        <w:t xml:space="preserve">released in theaters the Coen’s had established their </w:t>
      </w:r>
      <w:r>
        <w:rPr>
          <w:i/>
          <w:iCs/>
        </w:rPr>
        <w:t>ethos</w:t>
      </w:r>
      <w:r>
        <w:t xml:space="preserve"> as esteemed filmmakers.</w:t>
      </w:r>
      <w:r w:rsidR="00C92D4B">
        <w:t xml:space="preserve"> </w:t>
      </w:r>
      <w:r w:rsidR="00916C32">
        <w:t>Over the past 40 years</w:t>
      </w:r>
      <w:r w:rsidR="00C51266">
        <w:t xml:space="preserve"> their films have been nominated for</w:t>
      </w:r>
      <w:r w:rsidR="00C51266" w:rsidRPr="00FE3D32">
        <w:t xml:space="preserve"> </w:t>
      </w:r>
      <w:r w:rsidR="00FE3D32" w:rsidRPr="00FE3D32">
        <w:t>322 awards</w:t>
      </w:r>
      <w:r w:rsidR="00AD25EF">
        <w:t xml:space="preserve">, having won </w:t>
      </w:r>
      <w:r w:rsidR="00FE4342">
        <w:t>144</w:t>
      </w:r>
      <w:r w:rsidR="00AE11AC">
        <w:t xml:space="preserve"> (Joel Coen Awards).</w:t>
      </w:r>
      <w:r w:rsidR="00ED2506">
        <w:t xml:space="preserve"> </w:t>
      </w:r>
      <w:r w:rsidR="00225598">
        <w:t>Additionally, they borrow the authority of</w:t>
      </w:r>
      <w:r w:rsidR="00764C7A">
        <w:t xml:space="preserve"> the </w:t>
      </w:r>
      <w:r w:rsidR="00764C7A">
        <w:lastRenderedPageBreak/>
        <w:t>original author,</w:t>
      </w:r>
      <w:r w:rsidR="00225598">
        <w:t xml:space="preserve"> Cormac McCarthy, whose novels have won</w:t>
      </w:r>
      <w:r w:rsidR="008623EA">
        <w:t xml:space="preserve"> a total of 16 awards since 1959 (</w:t>
      </w:r>
      <w:r w:rsidR="0055260F">
        <w:t>Awards won by Cormac McCarthy).</w:t>
      </w:r>
      <w:r w:rsidR="00310758">
        <w:t xml:space="preserve"> </w:t>
      </w:r>
      <w:r w:rsidR="00454F03">
        <w:t xml:space="preserve">The effect these collective accolades have </w:t>
      </w:r>
      <w:r w:rsidR="00961FF8">
        <w:t xml:space="preserve">on the material </w:t>
      </w:r>
      <w:r w:rsidR="00454F03">
        <w:t>is in collecting an audience that is already open to the argument that will be made in the fil</w:t>
      </w:r>
      <w:r w:rsidR="006A7C87">
        <w:t xml:space="preserve">m and uniting </w:t>
      </w:r>
      <w:r w:rsidR="005D7676">
        <w:t xml:space="preserve">fans </w:t>
      </w:r>
      <w:r w:rsidR="006A7C87">
        <w:t xml:space="preserve">of both the </w:t>
      </w:r>
      <w:r w:rsidR="00D31C60">
        <w:t>author and filmmakers</w:t>
      </w:r>
      <w:r w:rsidR="006A7C87">
        <w:t>.</w:t>
      </w:r>
      <w:r w:rsidR="00454F03">
        <w:t xml:space="preserve"> </w:t>
      </w:r>
      <w:r w:rsidR="00310758">
        <w:t xml:space="preserve">In taking on this story, the authority of all three is </w:t>
      </w:r>
      <w:r w:rsidR="00907D24">
        <w:t>leveraged for the film</w:t>
      </w:r>
      <w:r w:rsidR="001D5BC8">
        <w:t xml:space="preserve"> and the audience</w:t>
      </w:r>
      <w:r w:rsidR="00792648">
        <w:t xml:space="preserve"> is </w:t>
      </w:r>
      <w:r w:rsidR="00526CF7">
        <w:t>conditioned to believe th</w:t>
      </w:r>
      <w:r w:rsidR="000C0BA4">
        <w:t xml:space="preserve">e world of </w:t>
      </w:r>
      <w:r w:rsidR="000C0BA4">
        <w:rPr>
          <w:i/>
          <w:iCs/>
        </w:rPr>
        <w:t xml:space="preserve">No Country for Old Men </w:t>
      </w:r>
      <w:r w:rsidR="000C0BA4">
        <w:t xml:space="preserve">before the film </w:t>
      </w:r>
      <w:r w:rsidR="00834532">
        <w:t xml:space="preserve">even </w:t>
      </w:r>
      <w:r w:rsidR="000C0BA4">
        <w:t>begins.</w:t>
      </w:r>
    </w:p>
    <w:p w14:paraId="7460E409" w14:textId="573FEF09" w:rsidR="00217A87" w:rsidRDefault="00217A87">
      <w:r>
        <w:t xml:space="preserve">By focusing on the </w:t>
      </w:r>
      <w:r w:rsidR="00306EAC">
        <w:t>experience of the Everyman in Llewelyn Moss</w:t>
      </w:r>
      <w:r w:rsidR="002474B4">
        <w:t xml:space="preserve"> and primary protagonist, Sheriff Ed Tom Bell</w:t>
      </w:r>
      <w:r w:rsidR="00306EAC">
        <w:t xml:space="preserve">, </w:t>
      </w:r>
      <w:r w:rsidR="00306EAC">
        <w:rPr>
          <w:i/>
          <w:iCs/>
        </w:rPr>
        <w:t>No Country for Old Men</w:t>
      </w:r>
      <w:r w:rsidR="00306EAC">
        <w:t xml:space="preserve"> skillfully wields </w:t>
      </w:r>
      <w:r w:rsidR="00306EAC">
        <w:rPr>
          <w:i/>
          <w:iCs/>
        </w:rPr>
        <w:t>pathos</w:t>
      </w:r>
      <w:r w:rsidR="00306EAC">
        <w:t xml:space="preserve"> to bring the audience into its world, grounding them in a familiar reality</w:t>
      </w:r>
      <w:r w:rsidR="005C05B4">
        <w:t xml:space="preserve"> before</w:t>
      </w:r>
      <w:r w:rsidR="007F4448">
        <w:t xml:space="preserve"> un</w:t>
      </w:r>
      <w:r w:rsidR="00C97A7C">
        <w:t>ceremoniously shattering that sense of familiarity with</w:t>
      </w:r>
      <w:r w:rsidR="00266446">
        <w:t xml:space="preserve"> careless violence</w:t>
      </w:r>
      <w:r w:rsidR="00306EAC">
        <w:t>. While</w:t>
      </w:r>
      <w:r w:rsidR="00F00902">
        <w:t xml:space="preserve"> the</w:t>
      </w:r>
      <w:r w:rsidR="00CE4DBA">
        <w:t>re may be those in the audience that do</w:t>
      </w:r>
      <w:r w:rsidR="00F00902">
        <w:t xml:space="preserve"> not relate directly to the blue-collar life of Moss</w:t>
      </w:r>
      <w:r w:rsidR="00E44954">
        <w:t xml:space="preserve"> or </w:t>
      </w:r>
      <w:r w:rsidR="008B70D6">
        <w:t xml:space="preserve">to </w:t>
      </w:r>
      <w:r w:rsidR="00E44954">
        <w:t>the rural sherif</w:t>
      </w:r>
      <w:r w:rsidR="002474B4">
        <w:t>f</w:t>
      </w:r>
      <w:r w:rsidR="00404E43">
        <w:t xml:space="preserve"> Bell</w:t>
      </w:r>
      <w:r w:rsidR="002474B4">
        <w:t>,</w:t>
      </w:r>
      <w:r w:rsidR="00F00902">
        <w:t xml:space="preserve"> </w:t>
      </w:r>
      <w:r w:rsidR="00404E43">
        <w:t>their</w:t>
      </w:r>
      <w:r w:rsidR="00F00902">
        <w:t xml:space="preserve"> lifestyle is one that is rooted in the </w:t>
      </w:r>
      <w:r w:rsidR="00342B3D">
        <w:t>popular American consciousness</w:t>
      </w:r>
      <w:r w:rsidR="00F00902">
        <w:t>.</w:t>
      </w:r>
      <w:r w:rsidR="00342B3D">
        <w:t xml:space="preserve"> In presenting</w:t>
      </w:r>
      <w:r w:rsidR="00F00902">
        <w:t xml:space="preserve"> </w:t>
      </w:r>
      <w:r w:rsidR="008C055D">
        <w:t xml:space="preserve">these characters </w:t>
      </w:r>
      <w:r w:rsidR="002474B4">
        <w:t xml:space="preserve">as </w:t>
      </w:r>
      <w:r w:rsidR="00083337">
        <w:t>the Everyman</w:t>
      </w:r>
      <w:r w:rsidR="008C055D">
        <w:t xml:space="preserve"> the film plants the idea that the events of </w:t>
      </w:r>
      <w:r w:rsidR="008C055D">
        <w:rPr>
          <w:i/>
          <w:iCs/>
        </w:rPr>
        <w:t>No Country for Old Men</w:t>
      </w:r>
      <w:r w:rsidR="008C055D">
        <w:t xml:space="preserve"> could happen to anyone</w:t>
      </w:r>
      <w:r w:rsidR="002474B4">
        <w:t>.</w:t>
      </w:r>
      <w:r w:rsidR="00083337">
        <w:t xml:space="preserve"> </w:t>
      </w:r>
      <w:r w:rsidR="00C663B0">
        <w:t>D</w:t>
      </w:r>
      <w:r w:rsidR="00537276">
        <w:t xml:space="preserve">espite having seen the </w:t>
      </w:r>
      <w:r w:rsidR="000B7EF4">
        <w:t>violent consequences, Moss</w:t>
      </w:r>
      <w:r w:rsidR="00C663B0">
        <w:t xml:space="preserve"> takes the briefcase</w:t>
      </w:r>
      <w:r w:rsidR="00A71F8A">
        <w:t xml:space="preserve"> to better his life </w:t>
      </w:r>
      <w:r w:rsidR="00C663B0">
        <w:t>and</w:t>
      </w:r>
      <w:r w:rsidR="000B7EF4">
        <w:t xml:space="preserve"> makes a choice that is utterly human</w:t>
      </w:r>
      <w:r w:rsidR="00AD32C6">
        <w:t>, believing that those consequences won’t apply to him.</w:t>
      </w:r>
      <w:r w:rsidR="000B7EF4">
        <w:t xml:space="preserve"> </w:t>
      </w:r>
      <w:r w:rsidR="00083337">
        <w:t xml:space="preserve">In this way the apathy and ruthlessness of the main antagonist, a </w:t>
      </w:r>
      <w:r w:rsidR="002564E2">
        <w:t xml:space="preserve">psychopathic </w:t>
      </w:r>
      <w:r w:rsidR="004B73B5">
        <w:t xml:space="preserve">hitman named Anton Chigurh, serves as a stark contrast to the </w:t>
      </w:r>
      <w:r w:rsidR="00E70538">
        <w:t xml:space="preserve">Everyman, </w:t>
      </w:r>
      <w:r w:rsidR="00B9638F">
        <w:t>fostering a sense of imminence and tension</w:t>
      </w:r>
      <w:r w:rsidR="00266446">
        <w:t xml:space="preserve"> that continues throughout the film</w:t>
      </w:r>
      <w:r w:rsidR="00E70538">
        <w:t>.</w:t>
      </w:r>
      <w:r w:rsidR="004B73B5">
        <w:t xml:space="preserve"> </w:t>
      </w:r>
      <w:r w:rsidR="001F659E">
        <w:t>Both the film and the novel open with the brutal killing of a police officer by Chigurh</w:t>
      </w:r>
      <w:r w:rsidR="00580EAC">
        <w:t xml:space="preserve">, </w:t>
      </w:r>
      <w:r w:rsidR="00EF0DD7">
        <w:t xml:space="preserve">establishing the </w:t>
      </w:r>
      <w:r w:rsidR="00FD5C90">
        <w:t xml:space="preserve">ease at which the character is willing to take a life regardless of </w:t>
      </w:r>
      <w:r w:rsidR="00FC5812">
        <w:t xml:space="preserve">station. In showing this before establishing the role of the Everyman, the audience is </w:t>
      </w:r>
      <w:r w:rsidR="00865516">
        <w:t>aware</w:t>
      </w:r>
      <w:r w:rsidR="00552CAE">
        <w:t xml:space="preserve"> of the consequences of being pursued by this man. </w:t>
      </w:r>
      <w:r w:rsidR="00441B50">
        <w:t>While anyone in the audience c</w:t>
      </w:r>
      <w:r w:rsidR="00AA6A0F">
        <w:t xml:space="preserve">an imagine themselves in Moss’s place, the brutality exhibited by Chigurh is </w:t>
      </w:r>
      <w:r w:rsidR="00961031">
        <w:t>almost unthinkable</w:t>
      </w:r>
      <w:r w:rsidR="000B139F">
        <w:t>.</w:t>
      </w:r>
      <w:r w:rsidR="0055551E">
        <w:t xml:space="preserve"> Though Moss is pursued continuously throughout the </w:t>
      </w:r>
      <w:r w:rsidR="00140807">
        <w:t xml:space="preserve">film he never once considers </w:t>
      </w:r>
      <w:r w:rsidR="00140807">
        <w:lastRenderedPageBreak/>
        <w:t>leaving the briefcase</w:t>
      </w:r>
      <w:r w:rsidR="00C40E6B">
        <w:t xml:space="preserve"> despite an </w:t>
      </w:r>
      <w:r w:rsidR="00DC0FD1">
        <w:t>ever-increasing</w:t>
      </w:r>
      <w:r w:rsidR="00C40E6B">
        <w:t xml:space="preserve"> </w:t>
      </w:r>
      <w:r w:rsidR="00DC0FD1">
        <w:t>severity of circumstance</w:t>
      </w:r>
      <w:r w:rsidR="00140807">
        <w:t>.</w:t>
      </w:r>
      <w:r w:rsidR="000B139F">
        <w:t xml:space="preserve"> </w:t>
      </w:r>
      <w:r w:rsidR="00AE0B33">
        <w:t>His intentions are made clear toward the end of Act one when he tells h</w:t>
      </w:r>
      <w:r w:rsidR="00E469F0">
        <w:t xml:space="preserve">is wife, “[you don’t work at Walmart] any more, Carla Jean, you are retired” </w:t>
      </w:r>
      <w:r w:rsidR="00E469F0" w:rsidRPr="0014181C">
        <w:t>(</w:t>
      </w:r>
      <w:r w:rsidR="0014181C" w:rsidRPr="0014181C">
        <w:t>35:00)</w:t>
      </w:r>
      <w:r w:rsidR="0014181C">
        <w:t>.</w:t>
      </w:r>
      <w:r w:rsidR="00DA1D90">
        <w:t xml:space="preserve"> This comes on the heels of a scene in which </w:t>
      </w:r>
      <w:r w:rsidR="00586941">
        <w:t>the reality of his situation has set in</w:t>
      </w:r>
      <w:r w:rsidR="00114707">
        <w:t xml:space="preserve"> and</w:t>
      </w:r>
      <w:r w:rsidR="003D18AF">
        <w:t>,</w:t>
      </w:r>
      <w:r w:rsidR="00114707">
        <w:t xml:space="preserve"> though he and his wife are in danger</w:t>
      </w:r>
      <w:r w:rsidR="003D18AF">
        <w:t>,</w:t>
      </w:r>
      <w:r w:rsidR="00114707">
        <w:t xml:space="preserve"> he </w:t>
      </w:r>
      <w:r w:rsidR="007048B9">
        <w:t>keeps the briefcase</w:t>
      </w:r>
      <w:r w:rsidR="003D18AF">
        <w:t>, believing the money inside to be the key to his happiness</w:t>
      </w:r>
      <w:r w:rsidR="007048B9">
        <w:t>.</w:t>
      </w:r>
      <w:r w:rsidR="0014181C" w:rsidRPr="0014181C">
        <w:t xml:space="preserve"> </w:t>
      </w:r>
      <w:r w:rsidR="000B139F">
        <w:t xml:space="preserve">In this way the </w:t>
      </w:r>
      <w:r w:rsidR="00175772">
        <w:t>film reinforces the idea that the consequences of greed are both severe and inevitable.</w:t>
      </w:r>
    </w:p>
    <w:p w14:paraId="3BABBFCE" w14:textId="38DAFE29" w:rsidR="00135405" w:rsidRDefault="00135405">
      <w:r>
        <w:t>The film frequently switches perspectives between Moss, Bell, and Chigurh</w:t>
      </w:r>
      <w:r w:rsidR="00742751">
        <w:t xml:space="preserve"> in a way that sets up clear cause and effect, establishing </w:t>
      </w:r>
      <w:r w:rsidR="00742751">
        <w:rPr>
          <w:i/>
          <w:iCs/>
        </w:rPr>
        <w:t>logos.</w:t>
      </w:r>
      <w:r w:rsidR="00742751">
        <w:t xml:space="preserve"> </w:t>
      </w:r>
      <w:r w:rsidR="00D87516">
        <w:t xml:space="preserve">Throughout the film the audience witnesses </w:t>
      </w:r>
      <w:r w:rsidR="00ED7FA4">
        <w:t xml:space="preserve">Moss flee from Chigurh, Chigurh piece together clues to find Moss, and Sheriff Bell investigate the aftermath as he tries to make sense of it all. </w:t>
      </w:r>
      <w:r w:rsidR="00865A49">
        <w:t>In presenting the events in this way, the audience believes each step of the</w:t>
      </w:r>
      <w:r w:rsidR="008726DD">
        <w:t xml:space="preserve"> chase that follows the </w:t>
      </w:r>
      <w:r w:rsidR="00B67B1D">
        <w:t>acquisition of the briefcase. Reinforcing this idea, Moss asks</w:t>
      </w:r>
      <w:r w:rsidR="008578D4">
        <w:t xml:space="preserve"> his wife</w:t>
      </w:r>
      <w:r w:rsidR="00B67B1D">
        <w:t xml:space="preserve">, “at what point would you </w:t>
      </w:r>
      <w:r w:rsidR="0079534C">
        <w:t xml:space="preserve">quit bothering to look </w:t>
      </w:r>
      <w:r w:rsidR="00B67B1D">
        <w:t>for your $2 million</w:t>
      </w:r>
      <w:r w:rsidR="0060420B">
        <w:t>” (</w:t>
      </w:r>
      <w:r w:rsidR="0079534C">
        <w:rPr>
          <w:i/>
          <w:iCs/>
        </w:rPr>
        <w:t xml:space="preserve">No Country for Old Men </w:t>
      </w:r>
      <w:r w:rsidR="0079534C" w:rsidRPr="00206F6F">
        <w:t>26:00</w:t>
      </w:r>
      <w:r w:rsidR="00B86312" w:rsidRPr="00206F6F">
        <w:t>)</w:t>
      </w:r>
      <w:r w:rsidR="002E6658">
        <w:rPr>
          <w:i/>
          <w:iCs/>
        </w:rPr>
        <w:t>,</w:t>
      </w:r>
      <w:r w:rsidR="000E65ED">
        <w:rPr>
          <w:i/>
          <w:iCs/>
        </w:rPr>
        <w:t xml:space="preserve"> </w:t>
      </w:r>
      <w:r w:rsidR="00206F6F">
        <w:t>cleaning buckshot from his shoulder as he does so</w:t>
      </w:r>
      <w:r w:rsidR="00A664DD">
        <w:t xml:space="preserve">. </w:t>
      </w:r>
      <w:r w:rsidR="004C0BFC">
        <w:t xml:space="preserve">At this point in the </w:t>
      </w:r>
      <w:r w:rsidR="00F72402">
        <w:t>film,</w:t>
      </w:r>
      <w:r w:rsidR="004C0BFC">
        <w:t xml:space="preserve"> it becomes clear to Moss that </w:t>
      </w:r>
      <w:r w:rsidR="008578D4">
        <w:t xml:space="preserve">both he and his </w:t>
      </w:r>
      <w:r w:rsidR="00BF7336">
        <w:t>wife</w:t>
      </w:r>
      <w:r w:rsidR="008578D4">
        <w:t xml:space="preserve"> are in </w:t>
      </w:r>
      <w:r w:rsidR="00686D0E">
        <w:t xml:space="preserve">imminent </w:t>
      </w:r>
      <w:r w:rsidR="008578D4">
        <w:t>danger</w:t>
      </w:r>
      <w:r w:rsidR="004E656A">
        <w:t>.</w:t>
      </w:r>
      <w:r w:rsidR="008578D4">
        <w:t xml:space="preserve"> </w:t>
      </w:r>
      <w:r w:rsidR="00D147D0">
        <w:t xml:space="preserve">While the violence in the film is </w:t>
      </w:r>
      <w:r w:rsidR="00F207C3">
        <w:t xml:space="preserve">increasingly </w:t>
      </w:r>
      <w:r w:rsidR="00D147D0">
        <w:t>graphic</w:t>
      </w:r>
      <w:r w:rsidR="001D76C7">
        <w:t xml:space="preserve">, and at times gratuitous, the reality that has been set for this story makes it more than simply believable; </w:t>
      </w:r>
      <w:r w:rsidR="00DB0A5F">
        <w:t>it is expected.</w:t>
      </w:r>
    </w:p>
    <w:p w14:paraId="4613B2B6" w14:textId="52F5B777" w:rsidR="007D1158" w:rsidRDefault="00C151EA">
      <w:r>
        <w:t xml:space="preserve">Throughout the film, the </w:t>
      </w:r>
      <w:r w:rsidR="00252DBC">
        <w:t xml:space="preserve">argument the storytellers make is that </w:t>
      </w:r>
      <w:r w:rsidR="00B542A3">
        <w:t xml:space="preserve">sudden wealth </w:t>
      </w:r>
      <w:r w:rsidR="00484E7A">
        <w:t xml:space="preserve">and greed </w:t>
      </w:r>
      <w:r w:rsidR="002F0319">
        <w:t>ha</w:t>
      </w:r>
      <w:r w:rsidR="00484E7A">
        <w:t>ve</w:t>
      </w:r>
      <w:r w:rsidR="002F0319">
        <w:t xml:space="preserve"> negative consequences. </w:t>
      </w:r>
      <w:r w:rsidR="001B6F72">
        <w:t xml:space="preserve">The </w:t>
      </w:r>
      <w:r w:rsidR="001B6F72">
        <w:rPr>
          <w:i/>
          <w:iCs/>
        </w:rPr>
        <w:t xml:space="preserve">ethos </w:t>
      </w:r>
      <w:r w:rsidR="001B6F72">
        <w:t xml:space="preserve">of the Coens and McCarthy </w:t>
      </w:r>
      <w:r w:rsidR="00267E2D">
        <w:t>draw the audience in</w:t>
      </w:r>
      <w:r w:rsidR="00F605EA">
        <w:t xml:space="preserve"> </w:t>
      </w:r>
      <w:r w:rsidR="00B440B7">
        <w:t>and predisposes them to be</w:t>
      </w:r>
      <w:r w:rsidR="00EB4357">
        <w:t xml:space="preserve"> receptive to the argument made </w:t>
      </w:r>
      <w:r w:rsidR="00BC3E95">
        <w:t xml:space="preserve">in </w:t>
      </w:r>
      <w:r w:rsidR="00BC3E95">
        <w:rPr>
          <w:i/>
          <w:iCs/>
        </w:rPr>
        <w:t xml:space="preserve">No Country for Old Men. </w:t>
      </w:r>
      <w:r w:rsidR="00BC3E95">
        <w:t>In appealing to the experience of the Everyman</w:t>
      </w:r>
      <w:r w:rsidR="001A5761">
        <w:t xml:space="preserve"> with Moss and Sheriff </w:t>
      </w:r>
      <w:r w:rsidR="00FC0385">
        <w:t>Bell</w:t>
      </w:r>
      <w:r w:rsidR="00A30348">
        <w:t xml:space="preserve">, both the author and filmmakers create a recognizable </w:t>
      </w:r>
      <w:r w:rsidR="002B31C8">
        <w:t xml:space="preserve">lifestyle that </w:t>
      </w:r>
      <w:r w:rsidR="00C9546F">
        <w:t xml:space="preserve">quickly falls apart </w:t>
      </w:r>
      <w:r w:rsidR="00950785">
        <w:t>at the hands of Moss’s greed</w:t>
      </w:r>
      <w:r w:rsidR="002B31C8">
        <w:t xml:space="preserve">. </w:t>
      </w:r>
      <w:r w:rsidR="00C94C55">
        <w:t xml:space="preserve">By showing the events in a chronological </w:t>
      </w:r>
      <w:r w:rsidR="0031450F">
        <w:t>order</w:t>
      </w:r>
      <w:r w:rsidR="00950785">
        <w:t>,</w:t>
      </w:r>
      <w:r w:rsidR="0031450F">
        <w:t xml:space="preserve"> clear cause and effect is established and the audience</w:t>
      </w:r>
      <w:r w:rsidR="00F207C3">
        <w:t xml:space="preserve"> believes each successive act</w:t>
      </w:r>
      <w:r w:rsidR="00766BCE">
        <w:t xml:space="preserve"> of violence. </w:t>
      </w:r>
      <w:r w:rsidR="008818D7">
        <w:t xml:space="preserve">Both the source material and the filmmakers </w:t>
      </w:r>
      <w:r w:rsidR="00576E0C">
        <w:t xml:space="preserve">succeed in </w:t>
      </w:r>
      <w:r w:rsidR="00786319">
        <w:lastRenderedPageBreak/>
        <w:t xml:space="preserve">their argument by presenting </w:t>
      </w:r>
      <w:r w:rsidR="00292222">
        <w:t>it</w:t>
      </w:r>
      <w:r w:rsidR="00786319">
        <w:t xml:space="preserve"> as </w:t>
      </w:r>
      <w:r w:rsidR="00FE0AFF">
        <w:t>thematic within a fictional story</w:t>
      </w:r>
      <w:r w:rsidR="009B69B7">
        <w:t xml:space="preserve">. </w:t>
      </w:r>
      <w:r w:rsidR="003A3C63">
        <w:t xml:space="preserve">The </w:t>
      </w:r>
      <w:r w:rsidR="00874E56">
        <w:t xml:space="preserve">fact that </w:t>
      </w:r>
      <w:r w:rsidR="00B7117F">
        <w:t>the fiction is presented in a film</w:t>
      </w:r>
      <w:r w:rsidR="00874E56">
        <w:t xml:space="preserve"> goes a long way toward </w:t>
      </w:r>
      <w:r w:rsidR="00543C11">
        <w:t>bolstering the</w:t>
      </w:r>
      <w:r w:rsidR="003A3C63">
        <w:t xml:space="preserve"> </w:t>
      </w:r>
      <w:r w:rsidR="003A3C63">
        <w:rPr>
          <w:i/>
          <w:iCs/>
        </w:rPr>
        <w:t xml:space="preserve">ethos, </w:t>
      </w:r>
      <w:r w:rsidR="007B756A">
        <w:rPr>
          <w:i/>
          <w:iCs/>
        </w:rPr>
        <w:t>pathos, and logos</w:t>
      </w:r>
      <w:r w:rsidR="00F16D3F">
        <w:t xml:space="preserve"> </w:t>
      </w:r>
      <w:r w:rsidR="00B7117F">
        <w:t>of</w:t>
      </w:r>
      <w:r w:rsidR="00385D4C">
        <w:t xml:space="preserve"> the story</w:t>
      </w:r>
      <w:r w:rsidR="00543C11">
        <w:t xml:space="preserve">. </w:t>
      </w:r>
      <w:r w:rsidR="000C5D3D">
        <w:t>By its nature</w:t>
      </w:r>
      <w:r w:rsidR="009908C5">
        <w:t>, fiction attracts an audience that is willing to extend disbelief to some extent</w:t>
      </w:r>
      <w:r w:rsidR="00385D4C">
        <w:t xml:space="preserve"> and this</w:t>
      </w:r>
      <w:r w:rsidR="00DA6DD3">
        <w:t xml:space="preserve"> audience is broadened</w:t>
      </w:r>
      <w:r w:rsidR="008473A5">
        <w:t xml:space="preserve"> when</w:t>
      </w:r>
      <w:r w:rsidR="00DA6DD3">
        <w:t xml:space="preserve"> </w:t>
      </w:r>
      <w:r w:rsidR="00D94629">
        <w:t>the concepts are</w:t>
      </w:r>
      <w:r w:rsidR="004F1FB5">
        <w:t xml:space="preserve"> </w:t>
      </w:r>
      <w:r w:rsidR="00504BF1">
        <w:t>shown</w:t>
      </w:r>
      <w:r w:rsidR="004F1FB5">
        <w:t xml:space="preserve"> in a film</w:t>
      </w:r>
      <w:r w:rsidR="00EB35FA">
        <w:t>.</w:t>
      </w:r>
    </w:p>
    <w:p w14:paraId="18AF5546" w14:textId="77777777" w:rsidR="00EB35FA" w:rsidRDefault="00EB35FA"/>
    <w:p w14:paraId="21AB2884" w14:textId="77777777" w:rsidR="00EB35FA" w:rsidRDefault="00EB35FA"/>
    <w:p w14:paraId="6F945C69" w14:textId="77777777" w:rsidR="00EB35FA" w:rsidRDefault="00EB35FA"/>
    <w:p w14:paraId="7D70ABCE" w14:textId="77777777" w:rsidR="00EB35FA" w:rsidRDefault="00EB35FA"/>
    <w:p w14:paraId="3E4931E5" w14:textId="77777777" w:rsidR="00EB35FA" w:rsidRDefault="00EB35FA"/>
    <w:p w14:paraId="79AD4E4B" w14:textId="77777777" w:rsidR="00EB35FA" w:rsidRDefault="00EB35FA"/>
    <w:p w14:paraId="37F067FA" w14:textId="77777777" w:rsidR="00EB35FA" w:rsidRDefault="00EB35FA"/>
    <w:p w14:paraId="364CA63B" w14:textId="77777777" w:rsidR="00EB35FA" w:rsidRDefault="00EB35FA"/>
    <w:p w14:paraId="3A127399" w14:textId="77777777" w:rsidR="00EB35FA" w:rsidRDefault="00EB35FA"/>
    <w:p w14:paraId="49F2C373" w14:textId="77777777" w:rsidR="00EB35FA" w:rsidRDefault="00EB35FA"/>
    <w:p w14:paraId="351DDFEA" w14:textId="77777777" w:rsidR="00EB35FA" w:rsidRDefault="00EB35FA"/>
    <w:p w14:paraId="382120C5" w14:textId="77777777" w:rsidR="00EB35FA" w:rsidRDefault="00EB35FA"/>
    <w:p w14:paraId="28B8FBEA" w14:textId="77777777" w:rsidR="00EB35FA" w:rsidRDefault="00EB35FA"/>
    <w:p w14:paraId="64EF2D42" w14:textId="77777777" w:rsidR="00EB35FA" w:rsidRDefault="00EB35FA"/>
    <w:p w14:paraId="39A57FEB" w14:textId="77777777" w:rsidR="00EB35FA" w:rsidRDefault="00EB35FA"/>
    <w:p w14:paraId="361053B4" w14:textId="77777777" w:rsidR="00EB35FA" w:rsidRDefault="00EB35FA"/>
    <w:p w14:paraId="28DDDE28" w14:textId="45762732" w:rsidR="00EB35FA" w:rsidRDefault="00EB35FA" w:rsidP="00EB35FA">
      <w:pPr>
        <w:jc w:val="center"/>
      </w:pPr>
      <w:r>
        <w:t>Works Cited</w:t>
      </w:r>
    </w:p>
    <w:p w14:paraId="568052F8" w14:textId="77777777" w:rsidR="00EB35FA" w:rsidRDefault="00EB35FA" w:rsidP="00EB35FA">
      <w:pPr>
        <w:jc w:val="center"/>
      </w:pPr>
    </w:p>
    <w:p w14:paraId="08B23D54" w14:textId="77777777" w:rsidR="00D85A25" w:rsidRPr="00D85A25" w:rsidRDefault="00D85A25" w:rsidP="00D85A25">
      <w:pPr>
        <w:suppressAutoHyphens w:val="0"/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lang w:eastAsia="en-US"/>
        </w:rPr>
      </w:pPr>
      <w:r w:rsidRPr="00D85A25">
        <w:rPr>
          <w:rFonts w:ascii="Times New Roman" w:eastAsia="Times New Roman" w:hAnsi="Times New Roman" w:cs="Times New Roman"/>
          <w:lang w:eastAsia="en-US"/>
        </w:rPr>
        <w:lastRenderedPageBreak/>
        <w:t xml:space="preserve">Coen, Joel and Ethan Coen, directors. </w:t>
      </w:r>
      <w:r w:rsidRPr="00D85A25">
        <w:rPr>
          <w:rFonts w:ascii="Times New Roman" w:eastAsia="Times New Roman" w:hAnsi="Times New Roman" w:cs="Times New Roman"/>
          <w:i/>
          <w:iCs/>
          <w:lang w:eastAsia="en-US"/>
        </w:rPr>
        <w:t>No Country for Old Men</w:t>
      </w:r>
      <w:r w:rsidRPr="00D85A25"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D85A25">
        <w:rPr>
          <w:rFonts w:ascii="Times New Roman" w:eastAsia="Times New Roman" w:hAnsi="Times New Roman" w:cs="Times New Roman"/>
          <w:i/>
          <w:iCs/>
          <w:lang w:eastAsia="en-US"/>
        </w:rPr>
        <w:t>Hulu</w:t>
      </w:r>
      <w:r w:rsidRPr="00D85A25">
        <w:rPr>
          <w:rFonts w:ascii="Times New Roman" w:eastAsia="Times New Roman" w:hAnsi="Times New Roman" w:cs="Times New Roman"/>
          <w:lang w:eastAsia="en-US"/>
        </w:rPr>
        <w:t xml:space="preserve">, 2007, https://www.hulu.com/movie/no-country-for-old-men-5c0d8ed0-e42f-4ab6-90e1-065b4a6658a6. Accessed 23 Feb. 2023. </w:t>
      </w:r>
    </w:p>
    <w:p w14:paraId="38E76AD3" w14:textId="77777777" w:rsidR="00D85A25" w:rsidRPr="00D85A25" w:rsidRDefault="00D85A25" w:rsidP="00D85A25">
      <w:pPr>
        <w:suppressAutoHyphens w:val="0"/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lang w:eastAsia="en-US"/>
        </w:rPr>
      </w:pPr>
      <w:r w:rsidRPr="00D85A25">
        <w:rPr>
          <w:rFonts w:ascii="Times New Roman" w:eastAsia="Times New Roman" w:hAnsi="Times New Roman" w:cs="Times New Roman"/>
          <w:lang w:eastAsia="en-US"/>
        </w:rPr>
        <w:t xml:space="preserve">“Joel Coen Awards.” </w:t>
      </w:r>
      <w:r w:rsidRPr="00D85A25">
        <w:rPr>
          <w:rFonts w:ascii="Times New Roman" w:eastAsia="Times New Roman" w:hAnsi="Times New Roman" w:cs="Times New Roman"/>
          <w:i/>
          <w:iCs/>
          <w:lang w:eastAsia="en-US"/>
        </w:rPr>
        <w:t>IMDb</w:t>
      </w:r>
      <w:r w:rsidRPr="00D85A25">
        <w:rPr>
          <w:rFonts w:ascii="Times New Roman" w:eastAsia="Times New Roman" w:hAnsi="Times New Roman" w:cs="Times New Roman"/>
          <w:lang w:eastAsia="en-US"/>
        </w:rPr>
        <w:t xml:space="preserve">, IMDb.com, https://m.imdb.com/name/nm0001054/awards/?ref_=nm_awd. </w:t>
      </w:r>
    </w:p>
    <w:p w14:paraId="20F9FA0B" w14:textId="77777777" w:rsidR="00D85A25" w:rsidRPr="00D85A25" w:rsidRDefault="00D85A25" w:rsidP="00D85A25">
      <w:pPr>
        <w:suppressAutoHyphens w:val="0"/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lang w:eastAsia="en-US"/>
        </w:rPr>
      </w:pPr>
      <w:r w:rsidRPr="00D85A25">
        <w:rPr>
          <w:rFonts w:ascii="Times New Roman" w:eastAsia="Times New Roman" w:hAnsi="Times New Roman" w:cs="Times New Roman"/>
          <w:lang w:eastAsia="en-US"/>
        </w:rPr>
        <w:t xml:space="preserve">“List of Awards Received by Cormac McCarthy.” </w:t>
      </w:r>
      <w:r w:rsidRPr="00D85A25">
        <w:rPr>
          <w:rFonts w:ascii="Times New Roman" w:eastAsia="Times New Roman" w:hAnsi="Times New Roman" w:cs="Times New Roman"/>
          <w:i/>
          <w:iCs/>
          <w:lang w:eastAsia="en-US"/>
        </w:rPr>
        <w:t>Wikipedia</w:t>
      </w:r>
      <w:r w:rsidRPr="00D85A25">
        <w:rPr>
          <w:rFonts w:ascii="Times New Roman" w:eastAsia="Times New Roman" w:hAnsi="Times New Roman" w:cs="Times New Roman"/>
          <w:lang w:eastAsia="en-US"/>
        </w:rPr>
        <w:t xml:space="preserve">, Wikimedia Foundation, 16 Apr. 2022, https://en.m.wikipedia.org/wiki/List_of_awards_received_by_Cormac_McCarthy#Awards. </w:t>
      </w:r>
    </w:p>
    <w:p w14:paraId="41FD8E9F" w14:textId="77777777" w:rsidR="00EB35FA" w:rsidRPr="009B69B7" w:rsidRDefault="00EB35FA" w:rsidP="00EB35FA"/>
    <w:sectPr w:rsidR="00EB35FA" w:rsidRPr="009B69B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510A6" w14:textId="77777777" w:rsidR="00430A7C" w:rsidRDefault="00430A7C">
      <w:pPr>
        <w:spacing w:line="240" w:lineRule="auto"/>
      </w:pPr>
      <w:r>
        <w:separator/>
      </w:r>
    </w:p>
  </w:endnote>
  <w:endnote w:type="continuationSeparator" w:id="0">
    <w:p w14:paraId="2E816B75" w14:textId="77777777" w:rsidR="00430A7C" w:rsidRDefault="00430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B173" w14:textId="77777777" w:rsidR="00430A7C" w:rsidRDefault="00430A7C">
      <w:pPr>
        <w:spacing w:line="240" w:lineRule="auto"/>
      </w:pPr>
      <w:r>
        <w:separator/>
      </w:r>
    </w:p>
  </w:footnote>
  <w:footnote w:type="continuationSeparator" w:id="0">
    <w:p w14:paraId="3E877560" w14:textId="77777777" w:rsidR="00430A7C" w:rsidRDefault="00430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DCF" w14:textId="45893F26" w:rsidR="00080C97" w:rsidRDefault="00A83970">
    <w:pPr>
      <w:pStyle w:val="Header"/>
    </w:pPr>
    <w:sdt>
      <w:sdtPr>
        <w:alias w:val="Last Name:"/>
        <w:tag w:val="Last Name:"/>
        <w:id w:val="1658178901"/>
        <w:placeholder>
          <w:docPart w:val="10442ED9CC044C8AB52CF4271751367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8E6178">
          <w:t>Hollingsworth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018C" w14:textId="05D6EC1D" w:rsidR="00080C97" w:rsidRDefault="00A83970">
    <w:pPr>
      <w:pStyle w:val="Header"/>
    </w:pPr>
    <w:sdt>
      <w:sdtPr>
        <w:alias w:val="Last Name:"/>
        <w:tag w:val="Last Name:"/>
        <w:id w:val="-348181431"/>
        <w:placeholder>
          <w:docPart w:val="664220F45AD747AEADDC514C4B8485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8E6178">
          <w:t>Hollingsworth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78495391">
    <w:abstractNumId w:val="9"/>
  </w:num>
  <w:num w:numId="2" w16cid:durableId="676080776">
    <w:abstractNumId w:val="7"/>
  </w:num>
  <w:num w:numId="3" w16cid:durableId="1893035032">
    <w:abstractNumId w:val="6"/>
  </w:num>
  <w:num w:numId="4" w16cid:durableId="853954591">
    <w:abstractNumId w:val="5"/>
  </w:num>
  <w:num w:numId="5" w16cid:durableId="123743832">
    <w:abstractNumId w:val="4"/>
  </w:num>
  <w:num w:numId="6" w16cid:durableId="304817868">
    <w:abstractNumId w:val="8"/>
  </w:num>
  <w:num w:numId="7" w16cid:durableId="138160159">
    <w:abstractNumId w:val="3"/>
  </w:num>
  <w:num w:numId="8" w16cid:durableId="869730677">
    <w:abstractNumId w:val="2"/>
  </w:num>
  <w:num w:numId="9" w16cid:durableId="1002701519">
    <w:abstractNumId w:val="1"/>
  </w:num>
  <w:num w:numId="10" w16cid:durableId="1291591009">
    <w:abstractNumId w:val="0"/>
  </w:num>
  <w:num w:numId="11" w16cid:durableId="1691569674">
    <w:abstractNumId w:val="11"/>
  </w:num>
  <w:num w:numId="12" w16cid:durableId="743991709">
    <w:abstractNumId w:val="14"/>
  </w:num>
  <w:num w:numId="13" w16cid:durableId="2039038795">
    <w:abstractNumId w:val="15"/>
  </w:num>
  <w:num w:numId="14" w16cid:durableId="2022079630">
    <w:abstractNumId w:val="13"/>
  </w:num>
  <w:num w:numId="15" w16cid:durableId="564611818">
    <w:abstractNumId w:val="10"/>
  </w:num>
  <w:num w:numId="16" w16cid:durableId="1176574615">
    <w:abstractNumId w:val="12"/>
  </w:num>
  <w:num w:numId="17" w16cid:durableId="19550206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5D"/>
    <w:rsid w:val="00021983"/>
    <w:rsid w:val="00024825"/>
    <w:rsid w:val="0005209A"/>
    <w:rsid w:val="00080C97"/>
    <w:rsid w:val="00083337"/>
    <w:rsid w:val="00090D6E"/>
    <w:rsid w:val="000B139F"/>
    <w:rsid w:val="000B7EF4"/>
    <w:rsid w:val="000C0BA4"/>
    <w:rsid w:val="000C5D3D"/>
    <w:rsid w:val="000D30EA"/>
    <w:rsid w:val="000E65ED"/>
    <w:rsid w:val="00114707"/>
    <w:rsid w:val="00120EC3"/>
    <w:rsid w:val="00122838"/>
    <w:rsid w:val="00135405"/>
    <w:rsid w:val="00140807"/>
    <w:rsid w:val="0014181C"/>
    <w:rsid w:val="00174084"/>
    <w:rsid w:val="00175772"/>
    <w:rsid w:val="001A5761"/>
    <w:rsid w:val="001B6F72"/>
    <w:rsid w:val="001D5BC8"/>
    <w:rsid w:val="001D76C7"/>
    <w:rsid w:val="001F5F91"/>
    <w:rsid w:val="001F659E"/>
    <w:rsid w:val="00206F6F"/>
    <w:rsid w:val="00217A87"/>
    <w:rsid w:val="00225598"/>
    <w:rsid w:val="00232C01"/>
    <w:rsid w:val="002364A2"/>
    <w:rsid w:val="00241B0D"/>
    <w:rsid w:val="002474B4"/>
    <w:rsid w:val="00252DBC"/>
    <w:rsid w:val="00253226"/>
    <w:rsid w:val="002564E2"/>
    <w:rsid w:val="002578DE"/>
    <w:rsid w:val="00262904"/>
    <w:rsid w:val="00266446"/>
    <w:rsid w:val="00267E2D"/>
    <w:rsid w:val="00292222"/>
    <w:rsid w:val="002B31C8"/>
    <w:rsid w:val="002E0F14"/>
    <w:rsid w:val="002E6658"/>
    <w:rsid w:val="002F0319"/>
    <w:rsid w:val="00306EAC"/>
    <w:rsid w:val="00310758"/>
    <w:rsid w:val="0031450F"/>
    <w:rsid w:val="00323685"/>
    <w:rsid w:val="00324DD1"/>
    <w:rsid w:val="00342B3D"/>
    <w:rsid w:val="0034643D"/>
    <w:rsid w:val="00367B21"/>
    <w:rsid w:val="00385D4C"/>
    <w:rsid w:val="00392A96"/>
    <w:rsid w:val="003A3C63"/>
    <w:rsid w:val="003A655C"/>
    <w:rsid w:val="003D18AF"/>
    <w:rsid w:val="003D5149"/>
    <w:rsid w:val="003E045B"/>
    <w:rsid w:val="003E748F"/>
    <w:rsid w:val="00404E43"/>
    <w:rsid w:val="00430A7C"/>
    <w:rsid w:val="00430F8E"/>
    <w:rsid w:val="00441B50"/>
    <w:rsid w:val="00454F03"/>
    <w:rsid w:val="00482CBE"/>
    <w:rsid w:val="00484E7A"/>
    <w:rsid w:val="00495C7E"/>
    <w:rsid w:val="004A36EA"/>
    <w:rsid w:val="004B73B5"/>
    <w:rsid w:val="004C0BFC"/>
    <w:rsid w:val="004E656A"/>
    <w:rsid w:val="004F1FB5"/>
    <w:rsid w:val="004F3678"/>
    <w:rsid w:val="00504BF1"/>
    <w:rsid w:val="00526CF7"/>
    <w:rsid w:val="00537276"/>
    <w:rsid w:val="00543C11"/>
    <w:rsid w:val="005452D6"/>
    <w:rsid w:val="0055260F"/>
    <w:rsid w:val="00552CAE"/>
    <w:rsid w:val="0055551E"/>
    <w:rsid w:val="00576E0C"/>
    <w:rsid w:val="00580EAC"/>
    <w:rsid w:val="00586941"/>
    <w:rsid w:val="005959E5"/>
    <w:rsid w:val="005A6170"/>
    <w:rsid w:val="005C05B4"/>
    <w:rsid w:val="005D130D"/>
    <w:rsid w:val="005D7676"/>
    <w:rsid w:val="005E3F0B"/>
    <w:rsid w:val="005F5234"/>
    <w:rsid w:val="005F6990"/>
    <w:rsid w:val="0060420B"/>
    <w:rsid w:val="0063056A"/>
    <w:rsid w:val="006672C2"/>
    <w:rsid w:val="00686D0E"/>
    <w:rsid w:val="006A64A8"/>
    <w:rsid w:val="006A7C87"/>
    <w:rsid w:val="006C1E08"/>
    <w:rsid w:val="007048B9"/>
    <w:rsid w:val="0070735D"/>
    <w:rsid w:val="0071742F"/>
    <w:rsid w:val="00723E8A"/>
    <w:rsid w:val="00742751"/>
    <w:rsid w:val="00764C7A"/>
    <w:rsid w:val="00766BCE"/>
    <w:rsid w:val="00786319"/>
    <w:rsid w:val="00792648"/>
    <w:rsid w:val="0079534C"/>
    <w:rsid w:val="007B5D7C"/>
    <w:rsid w:val="007B756A"/>
    <w:rsid w:val="007D1158"/>
    <w:rsid w:val="007D4B2F"/>
    <w:rsid w:val="007F4448"/>
    <w:rsid w:val="00831626"/>
    <w:rsid w:val="00832483"/>
    <w:rsid w:val="00834532"/>
    <w:rsid w:val="008473A5"/>
    <w:rsid w:val="008578D4"/>
    <w:rsid w:val="008623EA"/>
    <w:rsid w:val="00865516"/>
    <w:rsid w:val="00865A49"/>
    <w:rsid w:val="00866FD0"/>
    <w:rsid w:val="008726DD"/>
    <w:rsid w:val="00874E56"/>
    <w:rsid w:val="008818D7"/>
    <w:rsid w:val="008901DB"/>
    <w:rsid w:val="00895301"/>
    <w:rsid w:val="008967A3"/>
    <w:rsid w:val="008A001D"/>
    <w:rsid w:val="008B70D6"/>
    <w:rsid w:val="008C055D"/>
    <w:rsid w:val="008C1396"/>
    <w:rsid w:val="008D4E4A"/>
    <w:rsid w:val="008E6178"/>
    <w:rsid w:val="008F7D8A"/>
    <w:rsid w:val="0090377C"/>
    <w:rsid w:val="00907D24"/>
    <w:rsid w:val="00916C32"/>
    <w:rsid w:val="00950785"/>
    <w:rsid w:val="00961031"/>
    <w:rsid w:val="00961FF8"/>
    <w:rsid w:val="00965112"/>
    <w:rsid w:val="00967E01"/>
    <w:rsid w:val="009908C5"/>
    <w:rsid w:val="00994868"/>
    <w:rsid w:val="00996FB4"/>
    <w:rsid w:val="009A7A63"/>
    <w:rsid w:val="009B17A1"/>
    <w:rsid w:val="009B69B7"/>
    <w:rsid w:val="009B6F13"/>
    <w:rsid w:val="009D0165"/>
    <w:rsid w:val="009F039E"/>
    <w:rsid w:val="009F55B7"/>
    <w:rsid w:val="00A1053F"/>
    <w:rsid w:val="00A30348"/>
    <w:rsid w:val="00A31821"/>
    <w:rsid w:val="00A57888"/>
    <w:rsid w:val="00A664DD"/>
    <w:rsid w:val="00A71F8A"/>
    <w:rsid w:val="00A74CAE"/>
    <w:rsid w:val="00A83970"/>
    <w:rsid w:val="00AA6A0F"/>
    <w:rsid w:val="00AB1E45"/>
    <w:rsid w:val="00AC0F6C"/>
    <w:rsid w:val="00AC5313"/>
    <w:rsid w:val="00AD25EF"/>
    <w:rsid w:val="00AD32C6"/>
    <w:rsid w:val="00AE0B33"/>
    <w:rsid w:val="00AE11AC"/>
    <w:rsid w:val="00B440B7"/>
    <w:rsid w:val="00B462BB"/>
    <w:rsid w:val="00B542A3"/>
    <w:rsid w:val="00B5469F"/>
    <w:rsid w:val="00B67B1D"/>
    <w:rsid w:val="00B7117F"/>
    <w:rsid w:val="00B80259"/>
    <w:rsid w:val="00B82F8F"/>
    <w:rsid w:val="00B86312"/>
    <w:rsid w:val="00B9638F"/>
    <w:rsid w:val="00BC3E95"/>
    <w:rsid w:val="00BD3A4E"/>
    <w:rsid w:val="00BF7336"/>
    <w:rsid w:val="00C11904"/>
    <w:rsid w:val="00C151EA"/>
    <w:rsid w:val="00C26420"/>
    <w:rsid w:val="00C316DB"/>
    <w:rsid w:val="00C40E6B"/>
    <w:rsid w:val="00C51266"/>
    <w:rsid w:val="00C663B0"/>
    <w:rsid w:val="00C92D4B"/>
    <w:rsid w:val="00C94C55"/>
    <w:rsid w:val="00C9546F"/>
    <w:rsid w:val="00C97A7C"/>
    <w:rsid w:val="00CC0816"/>
    <w:rsid w:val="00CE4DBA"/>
    <w:rsid w:val="00D147D0"/>
    <w:rsid w:val="00D31C60"/>
    <w:rsid w:val="00D363C1"/>
    <w:rsid w:val="00D60947"/>
    <w:rsid w:val="00D85A25"/>
    <w:rsid w:val="00D87516"/>
    <w:rsid w:val="00D94629"/>
    <w:rsid w:val="00DA1D90"/>
    <w:rsid w:val="00DA6DD3"/>
    <w:rsid w:val="00DB0A5F"/>
    <w:rsid w:val="00DC0FD1"/>
    <w:rsid w:val="00DE6734"/>
    <w:rsid w:val="00DF3916"/>
    <w:rsid w:val="00E44954"/>
    <w:rsid w:val="00E469F0"/>
    <w:rsid w:val="00E60872"/>
    <w:rsid w:val="00E702BF"/>
    <w:rsid w:val="00E70538"/>
    <w:rsid w:val="00E7684A"/>
    <w:rsid w:val="00E77B08"/>
    <w:rsid w:val="00E824C3"/>
    <w:rsid w:val="00EA0298"/>
    <w:rsid w:val="00EA59DC"/>
    <w:rsid w:val="00EB35FA"/>
    <w:rsid w:val="00EB4357"/>
    <w:rsid w:val="00EC2FE4"/>
    <w:rsid w:val="00ED2506"/>
    <w:rsid w:val="00ED76E6"/>
    <w:rsid w:val="00ED7FA4"/>
    <w:rsid w:val="00EF0DD7"/>
    <w:rsid w:val="00EF49AC"/>
    <w:rsid w:val="00F00902"/>
    <w:rsid w:val="00F04CE3"/>
    <w:rsid w:val="00F16D3F"/>
    <w:rsid w:val="00F207C3"/>
    <w:rsid w:val="00F605EA"/>
    <w:rsid w:val="00F72402"/>
    <w:rsid w:val="00FC0385"/>
    <w:rsid w:val="00FC157C"/>
    <w:rsid w:val="00FC5812"/>
    <w:rsid w:val="00FD5C90"/>
    <w:rsid w:val="00FD7077"/>
    <w:rsid w:val="00FE0AFF"/>
    <w:rsid w:val="00FE3D32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31330"/>
  <w15:chartTrackingRefBased/>
  <w15:docId w15:val="{6F2D2CA5-4113-486C-820D-5BFD1C28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%20Hollingsworth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4220F45AD747AEADDC514C4B84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88EA0-A60B-4773-8A9A-D17C3629384E}"/>
      </w:docPartPr>
      <w:docPartBody>
        <w:p w:rsidR="008F12F7" w:rsidRDefault="008F12F7">
          <w:pPr>
            <w:pStyle w:val="664220F45AD747AEADDC514C4B848543"/>
          </w:pPr>
          <w:r>
            <w:t>Table data</w:t>
          </w:r>
        </w:p>
      </w:docPartBody>
    </w:docPart>
    <w:docPart>
      <w:docPartPr>
        <w:name w:val="10442ED9CC044C8AB52CF4271751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78209-412B-42F8-934D-CC0ECC5DBA22}"/>
      </w:docPartPr>
      <w:docPartBody>
        <w:p w:rsidR="008F12F7" w:rsidRDefault="008F12F7">
          <w:pPr>
            <w:pStyle w:val="10442ED9CC044C8AB52CF4271751367B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56"/>
    <w:rsid w:val="00035A56"/>
    <w:rsid w:val="008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CAECB991894E1EB4AA565B299AC825">
    <w:name w:val="FBCAECB991894E1EB4AA565B299AC825"/>
  </w:style>
  <w:style w:type="paragraph" w:customStyle="1" w:styleId="754F894752A243FF9F6392F5158BDFBC">
    <w:name w:val="754F894752A243FF9F6392F5158BDFBC"/>
  </w:style>
  <w:style w:type="paragraph" w:customStyle="1" w:styleId="A210CDA760A9406E952B5DBAAC679371">
    <w:name w:val="A210CDA760A9406E952B5DBAAC679371"/>
  </w:style>
  <w:style w:type="paragraph" w:customStyle="1" w:styleId="5C4E89BE9538433CB98DED1457F69DBC">
    <w:name w:val="5C4E89BE9538433CB98DED1457F69DBC"/>
  </w:style>
  <w:style w:type="paragraph" w:customStyle="1" w:styleId="15E2CF4033F441AA90539CDA355C8880">
    <w:name w:val="15E2CF4033F441AA90539CDA355C8880"/>
  </w:style>
  <w:style w:type="paragraph" w:customStyle="1" w:styleId="FA0C669F799F4317BE552D7F6FD306C4">
    <w:name w:val="FA0C669F799F4317BE552D7F6FD306C4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92B801DBA6224B63BBCCACF96C870ABD">
    <w:name w:val="92B801DBA6224B63BBCCACF96C870ABD"/>
  </w:style>
  <w:style w:type="paragraph" w:customStyle="1" w:styleId="02F8C2AFCCAA4E70A8187F086FB148BC">
    <w:name w:val="02F8C2AFCCAA4E70A8187F086FB148BC"/>
  </w:style>
  <w:style w:type="paragraph" w:customStyle="1" w:styleId="E015A83760B54A408252DA4E8B6166CB">
    <w:name w:val="E015A83760B54A408252DA4E8B6166CB"/>
  </w:style>
  <w:style w:type="paragraph" w:customStyle="1" w:styleId="BBC4355A60994322881FC0334159BF1D">
    <w:name w:val="BBC4355A60994322881FC0334159BF1D"/>
  </w:style>
  <w:style w:type="paragraph" w:customStyle="1" w:styleId="9C68C997755E42818AE1E58A5EF22291">
    <w:name w:val="9C68C997755E42818AE1E58A5EF22291"/>
  </w:style>
  <w:style w:type="paragraph" w:customStyle="1" w:styleId="E659D9368B154F9C9BAE9AFC8896B61A">
    <w:name w:val="E659D9368B154F9C9BAE9AFC8896B61A"/>
  </w:style>
  <w:style w:type="paragraph" w:customStyle="1" w:styleId="FB01531E344B4637BBBFAEA6162EC7F6">
    <w:name w:val="FB01531E344B4637BBBFAEA6162EC7F6"/>
  </w:style>
  <w:style w:type="paragraph" w:customStyle="1" w:styleId="E3358A530B5E4424B7D3803804A811CB">
    <w:name w:val="E3358A530B5E4424B7D3803804A811CB"/>
  </w:style>
  <w:style w:type="paragraph" w:customStyle="1" w:styleId="2232E089BC0B4F898B2EED31C48F69D5">
    <w:name w:val="2232E089BC0B4F898B2EED31C48F69D5"/>
  </w:style>
  <w:style w:type="paragraph" w:customStyle="1" w:styleId="664220F45AD747AEADDC514C4B848543">
    <w:name w:val="664220F45AD747AEADDC514C4B848543"/>
  </w:style>
  <w:style w:type="paragraph" w:customStyle="1" w:styleId="10442ED9CC044C8AB52CF4271751367B">
    <w:name w:val="10442ED9CC044C8AB52CF4271751367B"/>
  </w:style>
  <w:style w:type="paragraph" w:customStyle="1" w:styleId="F5C5541B552A4B3EA2121374D6A8DC04">
    <w:name w:val="F5C5541B552A4B3EA2121374D6A8DC04"/>
  </w:style>
  <w:style w:type="paragraph" w:customStyle="1" w:styleId="3651E81769F24F5F930DCF9987EE1A23">
    <w:name w:val="3651E81769F24F5F930DCF9987EE1A23"/>
  </w:style>
  <w:style w:type="paragraph" w:customStyle="1" w:styleId="D53AFD272642461481BF7833C077A0A3">
    <w:name w:val="D53AFD272642461481BF7833C077A0A3"/>
  </w:style>
  <w:style w:type="paragraph" w:customStyle="1" w:styleId="22A4B25E0EA145B79255812C324A83F9">
    <w:name w:val="22A4B25E0EA145B79255812C324A83F9"/>
  </w:style>
  <w:style w:type="paragraph" w:customStyle="1" w:styleId="5F7269443E134193B268C4E4B58F972F">
    <w:name w:val="5F7269443E134193B268C4E4B58F972F"/>
  </w:style>
  <w:style w:type="paragraph" w:customStyle="1" w:styleId="A471866474DF4299952B7D7239D61143">
    <w:name w:val="A471866474DF4299952B7D7239D61143"/>
  </w:style>
  <w:style w:type="paragraph" w:customStyle="1" w:styleId="B954D971D7B84EA48CDE5E53648D671F">
    <w:name w:val="B954D971D7B84EA48CDE5E53648D671F"/>
  </w:style>
  <w:style w:type="paragraph" w:customStyle="1" w:styleId="1AD63ACE04C94182BCC49B43C31A9321">
    <w:name w:val="1AD63ACE04C94182BCC49B43C31A9321"/>
  </w:style>
  <w:style w:type="paragraph" w:customStyle="1" w:styleId="88EC2A742F784CA7847FB9BB6CDF94E3">
    <w:name w:val="88EC2A742F784CA7847FB9BB6CDF94E3"/>
  </w:style>
  <w:style w:type="paragraph" w:customStyle="1" w:styleId="C934AB3015CA43799C03A07AC1184002">
    <w:name w:val="C934AB3015CA43799C03A07AC1184002"/>
  </w:style>
  <w:style w:type="paragraph" w:customStyle="1" w:styleId="454F245444F34EE7966B2142ECD79F31">
    <w:name w:val="454F245444F34EE7966B2142ECD79F31"/>
  </w:style>
  <w:style w:type="paragraph" w:customStyle="1" w:styleId="1F8CE43E891D466EBC9C550B06048407">
    <w:name w:val="1F8CE43E891D466EBC9C550B06048407"/>
  </w:style>
  <w:style w:type="paragraph" w:customStyle="1" w:styleId="D902821C1D3749D994BF7A3095AA3C80">
    <w:name w:val="D902821C1D3749D994BF7A3095AA3C80"/>
  </w:style>
  <w:style w:type="paragraph" w:customStyle="1" w:styleId="C3FE6088D8EC4D989DD7035509A3B4EC">
    <w:name w:val="C3FE6088D8EC4D989DD7035509A3B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Hollingsworth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4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Sundance Hollingsworth</dc:creator>
  <cp:keywords/>
  <dc:description/>
  <cp:lastModifiedBy>Sundance Hollingsworth</cp:lastModifiedBy>
  <cp:revision>4</cp:revision>
  <dcterms:created xsi:type="dcterms:W3CDTF">2023-03-14T23:13:00Z</dcterms:created>
  <dcterms:modified xsi:type="dcterms:W3CDTF">2023-03-14T23:14:00Z</dcterms:modified>
</cp:coreProperties>
</file>