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628"/>
      </w:tblGrid>
      <w:tr w:rsidR="00CE0123" w:rsidRPr="00DD72FA" w14:paraId="57CD67FC" w14:textId="77777777" w:rsidTr="00CE0123">
        <w:tc>
          <w:tcPr>
            <w:tcW w:w="9778" w:type="dxa"/>
          </w:tcPr>
          <w:p w14:paraId="57CD67FA" w14:textId="77777777" w:rsidR="00CE0123" w:rsidRPr="00DD72FA" w:rsidRDefault="00CE0123" w:rsidP="00DD72FA">
            <w:pPr>
              <w:spacing w:before="60" w:after="60"/>
              <w:jc w:val="center"/>
              <w:rPr>
                <w:b/>
                <w:sz w:val="28"/>
                <w:szCs w:val="24"/>
              </w:rPr>
            </w:pPr>
            <w:r w:rsidRPr="00DD72FA">
              <w:rPr>
                <w:b/>
                <w:sz w:val="28"/>
                <w:szCs w:val="24"/>
              </w:rPr>
              <w:t>BTS Services informatiques aux organisations</w:t>
            </w:r>
          </w:p>
          <w:p w14:paraId="57CD67FB" w14:textId="77777777" w:rsidR="00CE0123" w:rsidRPr="00DD72FA" w:rsidRDefault="00DD72FA" w:rsidP="001E7824">
            <w:pPr>
              <w:spacing w:before="60" w:after="60"/>
              <w:jc w:val="center"/>
              <w:rPr>
                <w:sz w:val="28"/>
                <w:szCs w:val="24"/>
              </w:rPr>
            </w:pPr>
            <w:r>
              <w:rPr>
                <w:b/>
                <w:sz w:val="28"/>
                <w:szCs w:val="24"/>
              </w:rPr>
              <w:t>Session 20</w:t>
            </w:r>
            <w:r w:rsidR="001E7824">
              <w:rPr>
                <w:b/>
                <w:sz w:val="28"/>
                <w:szCs w:val="24"/>
              </w:rPr>
              <w:t>20</w:t>
            </w:r>
          </w:p>
        </w:tc>
      </w:tr>
      <w:tr w:rsidR="00CE0123" w:rsidRPr="00B97409" w14:paraId="57CD67FF" w14:textId="77777777" w:rsidTr="00CE0123">
        <w:tc>
          <w:tcPr>
            <w:tcW w:w="9778" w:type="dxa"/>
          </w:tcPr>
          <w:p w14:paraId="57CD67FD" w14:textId="77777777" w:rsidR="00CE0123" w:rsidRPr="00DD72FA" w:rsidRDefault="00CE0123" w:rsidP="00DD72FA">
            <w:pPr>
              <w:spacing w:before="60" w:after="60"/>
              <w:jc w:val="center"/>
              <w:rPr>
                <w:b/>
                <w:sz w:val="24"/>
                <w:szCs w:val="24"/>
              </w:rPr>
            </w:pPr>
            <w:r w:rsidRPr="00DD72FA">
              <w:rPr>
                <w:b/>
                <w:sz w:val="24"/>
                <w:szCs w:val="24"/>
              </w:rPr>
              <w:t>E4 – Conception et maintenance de solutions informatiques</w:t>
            </w:r>
          </w:p>
          <w:p w14:paraId="57CD67FE" w14:textId="77777777" w:rsidR="00CE0123" w:rsidRPr="00B97409" w:rsidRDefault="00CE0123" w:rsidP="00DD72FA">
            <w:pPr>
              <w:spacing w:before="60" w:after="60"/>
              <w:jc w:val="center"/>
              <w:rPr>
                <w:sz w:val="24"/>
                <w:szCs w:val="24"/>
              </w:rPr>
            </w:pPr>
            <w:r w:rsidRPr="00B97409">
              <w:rPr>
                <w:sz w:val="24"/>
                <w:szCs w:val="24"/>
              </w:rPr>
              <w:t>Coefficient 4</w:t>
            </w:r>
          </w:p>
        </w:tc>
      </w:tr>
      <w:tr w:rsidR="00CE0123" w:rsidRPr="00B97409" w14:paraId="57CD6801" w14:textId="77777777" w:rsidTr="00CE0123">
        <w:tc>
          <w:tcPr>
            <w:tcW w:w="9778" w:type="dxa"/>
          </w:tcPr>
          <w:p w14:paraId="57CD6800" w14:textId="77777777" w:rsidR="00CE0123" w:rsidRPr="00DD72FA" w:rsidRDefault="00CE0123" w:rsidP="001E7824">
            <w:pPr>
              <w:spacing w:before="60" w:after="60"/>
              <w:jc w:val="center"/>
              <w:rPr>
                <w:b/>
                <w:sz w:val="24"/>
                <w:szCs w:val="24"/>
              </w:rPr>
            </w:pPr>
            <w:r w:rsidRPr="00DD72FA">
              <w:rPr>
                <w:b/>
                <w:sz w:val="28"/>
                <w:szCs w:val="24"/>
              </w:rPr>
              <w:t>DESCRIPTION D</w:t>
            </w:r>
            <w:r w:rsidR="001E7824">
              <w:rPr>
                <w:b/>
                <w:sz w:val="28"/>
                <w:szCs w:val="24"/>
              </w:rPr>
              <w:t>E LA</w:t>
            </w:r>
            <w:r w:rsidRPr="00DD72FA">
              <w:rPr>
                <w:b/>
                <w:sz w:val="28"/>
                <w:szCs w:val="24"/>
              </w:rPr>
              <w:t xml:space="preserve"> SITUATION PROFESSIONNELLE</w:t>
            </w:r>
            <w:r w:rsidR="001E7824">
              <w:rPr>
                <w:b/>
                <w:sz w:val="28"/>
                <w:szCs w:val="24"/>
              </w:rPr>
              <w:t xml:space="preserve"> N° 1</w:t>
            </w:r>
          </w:p>
        </w:tc>
      </w:tr>
      <w:tr w:rsidR="00CE0123" w:rsidRPr="00B97409" w14:paraId="57CD6803" w14:textId="77777777" w:rsidTr="00CE0123">
        <w:tc>
          <w:tcPr>
            <w:tcW w:w="9778" w:type="dxa"/>
          </w:tcPr>
          <w:p w14:paraId="57CD6802" w14:textId="77777777" w:rsidR="00CE0123" w:rsidRPr="00B97409" w:rsidRDefault="00CE0123" w:rsidP="00DD72FA">
            <w:pPr>
              <w:spacing w:before="60" w:after="60"/>
              <w:rPr>
                <w:sz w:val="24"/>
                <w:szCs w:val="24"/>
              </w:rPr>
            </w:pPr>
            <w:r w:rsidRPr="00B97409">
              <w:rPr>
                <w:sz w:val="24"/>
                <w:szCs w:val="24"/>
              </w:rPr>
              <w:t>Épreuve ponctuelle</w:t>
            </w:r>
            <w:r w:rsidRPr="00B97409">
              <w:rPr>
                <w:sz w:val="24"/>
                <w:szCs w:val="24"/>
              </w:rPr>
              <w:tab/>
            </w:r>
            <w:r w:rsidR="00DD72FA" w:rsidRPr="00DD72FA">
              <w:rPr>
                <w:b/>
                <w:sz w:val="24"/>
                <w:szCs w:val="24"/>
              </w:rPr>
              <w:sym w:font="Wingdings" w:char="F078"/>
            </w:r>
            <w:r w:rsidRPr="00B97409">
              <w:rPr>
                <w:sz w:val="24"/>
                <w:szCs w:val="24"/>
              </w:rPr>
              <w:tab/>
              <w:t>Contrôle en cours de formation</w:t>
            </w:r>
            <w:r w:rsidR="00DD72FA">
              <w:rPr>
                <w:sz w:val="24"/>
                <w:szCs w:val="24"/>
              </w:rPr>
              <w:tab/>
            </w:r>
            <w:r w:rsidR="00DD72FA">
              <w:rPr>
                <w:sz w:val="24"/>
                <w:szCs w:val="24"/>
              </w:rPr>
              <w:sym w:font="Wingdings" w:char="F0A8"/>
            </w:r>
          </w:p>
        </w:tc>
      </w:tr>
      <w:tr w:rsidR="00CE0123" w:rsidRPr="00B97409" w14:paraId="57CD6805" w14:textId="77777777" w:rsidTr="00CE0123">
        <w:tc>
          <w:tcPr>
            <w:tcW w:w="9778" w:type="dxa"/>
          </w:tcPr>
          <w:p w14:paraId="57CD6804" w14:textId="77777777" w:rsidR="00CE0123" w:rsidRPr="00B97409" w:rsidRDefault="00CE0123" w:rsidP="00DD72FA">
            <w:pPr>
              <w:spacing w:before="60" w:after="60"/>
              <w:rPr>
                <w:sz w:val="24"/>
                <w:szCs w:val="24"/>
              </w:rPr>
            </w:pPr>
            <w:r w:rsidRPr="00B97409">
              <w:rPr>
                <w:sz w:val="24"/>
                <w:szCs w:val="24"/>
              </w:rPr>
              <w:t>OPTION SISR</w:t>
            </w:r>
            <w:r w:rsidRPr="00B97409">
              <w:rPr>
                <w:sz w:val="24"/>
                <w:szCs w:val="24"/>
              </w:rPr>
              <w:tab/>
            </w:r>
            <w:r w:rsidR="00DD72FA" w:rsidRPr="00DD72FA">
              <w:rPr>
                <w:b/>
                <w:sz w:val="24"/>
                <w:szCs w:val="24"/>
              </w:rPr>
              <w:sym w:font="Wingdings" w:char="F078"/>
            </w:r>
            <w:r w:rsidRPr="00B97409">
              <w:rPr>
                <w:sz w:val="24"/>
                <w:szCs w:val="24"/>
              </w:rPr>
              <w:tab/>
            </w:r>
            <w:r w:rsidR="00DD72FA">
              <w:rPr>
                <w:sz w:val="24"/>
                <w:szCs w:val="24"/>
              </w:rPr>
              <w:tab/>
            </w:r>
            <w:r w:rsidRPr="00B97409">
              <w:rPr>
                <w:sz w:val="24"/>
                <w:szCs w:val="24"/>
              </w:rPr>
              <w:t>OPTION SLAM</w:t>
            </w:r>
            <w:r w:rsidR="00DD72FA">
              <w:rPr>
                <w:sz w:val="24"/>
                <w:szCs w:val="24"/>
              </w:rPr>
              <w:tab/>
              <w:t xml:space="preserve"> </w:t>
            </w:r>
            <w:r w:rsidR="00DD72FA">
              <w:rPr>
                <w:sz w:val="24"/>
                <w:szCs w:val="24"/>
              </w:rPr>
              <w:sym w:font="Wingdings" w:char="F0A8"/>
            </w:r>
          </w:p>
        </w:tc>
      </w:tr>
      <w:tr w:rsidR="00CE0123" w:rsidRPr="00B97409" w14:paraId="57CD6807" w14:textId="77777777" w:rsidTr="00CE0123">
        <w:tc>
          <w:tcPr>
            <w:tcW w:w="9778" w:type="dxa"/>
          </w:tcPr>
          <w:p w14:paraId="57CD6806" w14:textId="53CC8122" w:rsidR="00CE0123" w:rsidRPr="00B97409" w:rsidRDefault="00CD7D5C" w:rsidP="00DD72FA">
            <w:pPr>
              <w:spacing w:before="60" w:after="60"/>
              <w:rPr>
                <w:sz w:val="24"/>
                <w:szCs w:val="24"/>
              </w:rPr>
            </w:pPr>
            <w:r w:rsidRPr="00B97409">
              <w:rPr>
                <w:sz w:val="24"/>
                <w:szCs w:val="24"/>
              </w:rPr>
              <w:t>NOM et prénom du candidat :</w:t>
            </w:r>
            <w:r w:rsidR="00DD72FA">
              <w:rPr>
                <w:sz w:val="24"/>
                <w:szCs w:val="24"/>
              </w:rPr>
              <w:t xml:space="preserve"> </w:t>
            </w:r>
            <w:r w:rsidR="009168EF">
              <w:rPr>
                <w:sz w:val="24"/>
                <w:szCs w:val="24"/>
              </w:rPr>
              <w:t>Loïc MENISSIER</w:t>
            </w:r>
          </w:p>
        </w:tc>
      </w:tr>
      <w:tr w:rsidR="00CE0123" w:rsidRPr="00B97409" w14:paraId="57CD6809" w14:textId="77777777" w:rsidTr="00CE0123">
        <w:tc>
          <w:tcPr>
            <w:tcW w:w="9778" w:type="dxa"/>
          </w:tcPr>
          <w:p w14:paraId="57CD6808" w14:textId="77777777" w:rsidR="00CE0123" w:rsidRPr="00B97409" w:rsidRDefault="00CD7D5C" w:rsidP="00DD72FA">
            <w:pPr>
              <w:spacing w:before="60" w:after="60"/>
              <w:rPr>
                <w:sz w:val="24"/>
                <w:szCs w:val="24"/>
              </w:rPr>
            </w:pPr>
            <w:r w:rsidRPr="00B97409">
              <w:rPr>
                <w:sz w:val="24"/>
                <w:szCs w:val="24"/>
              </w:rPr>
              <w:t>N° candidat :</w:t>
            </w:r>
            <w:r w:rsidR="00DD72FA">
              <w:rPr>
                <w:sz w:val="24"/>
                <w:szCs w:val="24"/>
              </w:rPr>
              <w:t xml:space="preserve"> </w:t>
            </w:r>
          </w:p>
        </w:tc>
      </w:tr>
      <w:tr w:rsidR="00CE0123" w:rsidRPr="00B97409" w14:paraId="57CD680C" w14:textId="77777777" w:rsidTr="00CE0123">
        <w:tc>
          <w:tcPr>
            <w:tcW w:w="9778" w:type="dxa"/>
          </w:tcPr>
          <w:p w14:paraId="57CD680A" w14:textId="77777777" w:rsidR="00CE0123" w:rsidRDefault="00CD7D5C" w:rsidP="00DD72FA">
            <w:pPr>
              <w:spacing w:before="60" w:after="60"/>
              <w:rPr>
                <w:sz w:val="24"/>
                <w:szCs w:val="24"/>
              </w:rPr>
            </w:pPr>
            <w:r w:rsidRPr="00B97409">
              <w:rPr>
                <w:sz w:val="24"/>
                <w:szCs w:val="24"/>
              </w:rPr>
              <w:t xml:space="preserve">Contexte </w:t>
            </w:r>
            <w:r w:rsidR="00DD72FA">
              <w:rPr>
                <w:sz w:val="24"/>
                <w:szCs w:val="24"/>
              </w:rPr>
              <w:t>de la situation professionnelle</w:t>
            </w:r>
            <w:r w:rsidR="00760489">
              <w:rPr>
                <w:sz w:val="24"/>
                <w:szCs w:val="24"/>
              </w:rPr>
              <w:t xml:space="preserve"> </w:t>
            </w:r>
            <w:r w:rsidR="00C730FA">
              <w:rPr>
                <w:rStyle w:val="Appeldenotedefin"/>
                <w:sz w:val="24"/>
                <w:szCs w:val="24"/>
              </w:rPr>
              <w:endnoteReference w:id="1"/>
            </w:r>
          </w:p>
          <w:p w14:paraId="57CD680B" w14:textId="01719DB5" w:rsidR="00DD72FA" w:rsidRPr="00B97409" w:rsidRDefault="00AF5CAF" w:rsidP="00DD72FA">
            <w:pPr>
              <w:spacing w:before="60" w:after="60"/>
              <w:rPr>
                <w:sz w:val="24"/>
                <w:szCs w:val="24"/>
              </w:rPr>
            </w:pPr>
            <w:r>
              <w:rPr>
                <w:sz w:val="24"/>
                <w:szCs w:val="24"/>
              </w:rPr>
              <w:t xml:space="preserve">Dans un objectif de renouvellement du parc informatique de l’entreprise cliente Belletable, moi, technicien réseau de l’entreprise Infoservice suis chargé de </w:t>
            </w:r>
            <w:r w:rsidR="00CC1349">
              <w:rPr>
                <w:sz w:val="24"/>
                <w:szCs w:val="24"/>
              </w:rPr>
              <w:t>d’installer un serveur de déploiement d’image en cas de problèmes majeurs sur les postes clients.</w:t>
            </w:r>
            <w:r w:rsidR="00B257B2">
              <w:rPr>
                <w:sz w:val="24"/>
                <w:szCs w:val="24"/>
              </w:rPr>
              <w:t xml:space="preserve"> </w:t>
            </w:r>
          </w:p>
        </w:tc>
      </w:tr>
      <w:tr w:rsidR="00CD7D5C" w:rsidRPr="00B97409" w14:paraId="57CD680F" w14:textId="77777777" w:rsidTr="00CE0123">
        <w:tc>
          <w:tcPr>
            <w:tcW w:w="9778" w:type="dxa"/>
          </w:tcPr>
          <w:p w14:paraId="57CD680D" w14:textId="77777777" w:rsidR="00CD7D5C" w:rsidRDefault="00CD7D5C" w:rsidP="00DD72FA">
            <w:pPr>
              <w:spacing w:before="60" w:after="60"/>
              <w:rPr>
                <w:sz w:val="24"/>
                <w:szCs w:val="24"/>
              </w:rPr>
            </w:pPr>
            <w:r w:rsidRPr="00B97409">
              <w:rPr>
                <w:sz w:val="24"/>
                <w:szCs w:val="24"/>
              </w:rPr>
              <w:t>Intitulé de la situation professionnelle</w:t>
            </w:r>
          </w:p>
          <w:p w14:paraId="57CD680E" w14:textId="555402E7" w:rsidR="00C730FA" w:rsidRPr="00B97409" w:rsidRDefault="00B257B2" w:rsidP="00DD72FA">
            <w:pPr>
              <w:spacing w:before="60" w:after="60"/>
              <w:rPr>
                <w:sz w:val="24"/>
                <w:szCs w:val="24"/>
              </w:rPr>
            </w:pPr>
            <w:r>
              <w:rPr>
                <w:sz w:val="24"/>
                <w:szCs w:val="24"/>
              </w:rPr>
              <w:t>Installation et configuration d’un serveur de déploiement d’image permettant une installation rapide et personnalisée en fonction du service ou de l’utilisateur. Une solution de stockage temporaire doit être définit.</w:t>
            </w:r>
          </w:p>
        </w:tc>
      </w:tr>
      <w:tr w:rsidR="00CD7D5C" w:rsidRPr="00B97409" w14:paraId="57CD6812" w14:textId="77777777" w:rsidTr="00CE0123">
        <w:tc>
          <w:tcPr>
            <w:tcW w:w="9778" w:type="dxa"/>
          </w:tcPr>
          <w:p w14:paraId="57CD6810" w14:textId="23597AFA" w:rsidR="00A35D5E" w:rsidRPr="00B97409" w:rsidRDefault="00A35D5E" w:rsidP="00DD72FA">
            <w:pPr>
              <w:spacing w:before="60" w:after="60"/>
              <w:rPr>
                <w:sz w:val="24"/>
                <w:szCs w:val="24"/>
              </w:rPr>
            </w:pPr>
            <w:r w:rsidRPr="00B97409">
              <w:rPr>
                <w:sz w:val="24"/>
                <w:szCs w:val="24"/>
              </w:rPr>
              <w:t xml:space="preserve">Période de réalisation : </w:t>
            </w:r>
            <w:r w:rsidRPr="00B97409">
              <w:rPr>
                <w:sz w:val="24"/>
                <w:szCs w:val="24"/>
              </w:rPr>
              <w:tab/>
            </w:r>
            <w:r w:rsidR="009168EF">
              <w:rPr>
                <w:sz w:val="24"/>
                <w:szCs w:val="24"/>
              </w:rPr>
              <w:t>02/12/2019</w:t>
            </w:r>
            <w:r w:rsidRPr="00B97409">
              <w:rPr>
                <w:sz w:val="24"/>
                <w:szCs w:val="24"/>
              </w:rPr>
              <w:tab/>
            </w:r>
            <w:r w:rsidR="00494130">
              <w:rPr>
                <w:sz w:val="24"/>
                <w:szCs w:val="24"/>
              </w:rPr>
              <w:tab/>
            </w:r>
            <w:r w:rsidR="00494130">
              <w:rPr>
                <w:sz w:val="24"/>
                <w:szCs w:val="24"/>
              </w:rPr>
              <w:tab/>
            </w:r>
            <w:r w:rsidRPr="00B97409">
              <w:rPr>
                <w:sz w:val="24"/>
                <w:szCs w:val="24"/>
              </w:rPr>
              <w:t>Lieu :</w:t>
            </w:r>
            <w:r w:rsidR="00494130">
              <w:rPr>
                <w:sz w:val="24"/>
                <w:szCs w:val="24"/>
              </w:rPr>
              <w:t xml:space="preserve"> </w:t>
            </w:r>
            <w:r w:rsidR="009168EF">
              <w:rPr>
                <w:sz w:val="24"/>
                <w:szCs w:val="24"/>
              </w:rPr>
              <w:t>Campus Montsouris</w:t>
            </w:r>
          </w:p>
          <w:p w14:paraId="57CD6811" w14:textId="27AF5AC3" w:rsidR="00CD7D5C" w:rsidRPr="00B97409" w:rsidRDefault="00A35D5E" w:rsidP="00DD72FA">
            <w:pPr>
              <w:spacing w:before="60" w:after="60"/>
              <w:rPr>
                <w:sz w:val="24"/>
                <w:szCs w:val="24"/>
              </w:rPr>
            </w:pPr>
            <w:r w:rsidRPr="00B97409">
              <w:rPr>
                <w:sz w:val="24"/>
                <w:szCs w:val="24"/>
              </w:rPr>
              <w:t>Modalité :</w:t>
            </w:r>
            <w:r w:rsidRPr="00B97409">
              <w:rPr>
                <w:sz w:val="24"/>
                <w:szCs w:val="24"/>
              </w:rPr>
              <w:tab/>
              <w:t>Seul</w:t>
            </w:r>
            <w:r w:rsidR="00CF43B8">
              <w:rPr>
                <w:sz w:val="24"/>
                <w:szCs w:val="24"/>
              </w:rPr>
              <w:sym w:font="Wingdings" w:char="F0A8"/>
            </w:r>
            <w:r w:rsidRPr="00B97409">
              <w:rPr>
                <w:sz w:val="24"/>
                <w:szCs w:val="24"/>
              </w:rPr>
              <w:tab/>
            </w:r>
            <w:r w:rsidR="00CF43B8">
              <w:rPr>
                <w:sz w:val="24"/>
                <w:szCs w:val="24"/>
              </w:rPr>
              <w:t xml:space="preserve">                                       </w:t>
            </w:r>
            <w:r w:rsidRPr="00B97409">
              <w:rPr>
                <w:sz w:val="24"/>
                <w:szCs w:val="24"/>
              </w:rPr>
              <w:t>En équipe</w:t>
            </w:r>
            <w:r w:rsidR="00494130">
              <w:rPr>
                <w:sz w:val="24"/>
                <w:szCs w:val="24"/>
              </w:rPr>
              <w:t xml:space="preserve"> </w:t>
            </w:r>
            <w:r w:rsidR="00CF43B8" w:rsidRPr="00DD72FA">
              <w:rPr>
                <w:b/>
                <w:sz w:val="24"/>
                <w:szCs w:val="24"/>
              </w:rPr>
              <w:sym w:font="Wingdings" w:char="F078"/>
            </w:r>
          </w:p>
        </w:tc>
      </w:tr>
      <w:tr w:rsidR="00CD7D5C" w:rsidRPr="009168EF" w14:paraId="57CD681C" w14:textId="77777777" w:rsidTr="00CE0123">
        <w:tc>
          <w:tcPr>
            <w:tcW w:w="9778" w:type="dxa"/>
          </w:tcPr>
          <w:p w14:paraId="57CD6813" w14:textId="3F74D3FA" w:rsidR="00CD7D5C" w:rsidRPr="00760489" w:rsidRDefault="00B97409" w:rsidP="00DD72FA">
            <w:pPr>
              <w:spacing w:before="60" w:after="60"/>
              <w:rPr>
                <w:sz w:val="24"/>
                <w:szCs w:val="24"/>
              </w:rPr>
            </w:pPr>
            <w:r w:rsidRPr="00760489">
              <w:rPr>
                <w:sz w:val="24"/>
                <w:szCs w:val="24"/>
              </w:rPr>
              <w:t>Princip</w:t>
            </w:r>
            <w:r w:rsidR="00494130" w:rsidRPr="00760489">
              <w:rPr>
                <w:sz w:val="24"/>
                <w:szCs w:val="24"/>
              </w:rPr>
              <w:t>ale(s) activité(s) concernée(s)</w:t>
            </w:r>
            <w:r w:rsidR="00760489">
              <w:rPr>
                <w:sz w:val="24"/>
                <w:szCs w:val="24"/>
              </w:rPr>
              <w:t xml:space="preserve"> </w:t>
            </w:r>
          </w:p>
          <w:p w14:paraId="57CD6815" w14:textId="0786719B" w:rsidR="00A72E01" w:rsidRPr="00A72E01" w:rsidRDefault="009168EF" w:rsidP="00A72E01">
            <w:pPr>
              <w:pStyle w:val="Paragraphedeliste"/>
              <w:numPr>
                <w:ilvl w:val="0"/>
                <w:numId w:val="3"/>
              </w:numPr>
              <w:spacing w:before="60" w:after="60"/>
              <w:rPr>
                <w:sz w:val="24"/>
                <w:szCs w:val="24"/>
              </w:rPr>
            </w:pPr>
            <w:r w:rsidRPr="009168EF">
              <w:rPr>
                <w:sz w:val="24"/>
                <w:szCs w:val="24"/>
              </w:rPr>
              <w:t>A1.1.1 - Analyse du cahier des charges d'un service à produire</w:t>
            </w:r>
          </w:p>
          <w:p w14:paraId="57CD6817" w14:textId="60B79BF6" w:rsidR="00A72E01" w:rsidRPr="00A72E01" w:rsidRDefault="003D1364" w:rsidP="00A72E01">
            <w:pPr>
              <w:pStyle w:val="Paragraphedeliste"/>
              <w:numPr>
                <w:ilvl w:val="0"/>
                <w:numId w:val="3"/>
              </w:numPr>
              <w:spacing w:before="60" w:after="60"/>
              <w:rPr>
                <w:sz w:val="24"/>
                <w:szCs w:val="24"/>
              </w:rPr>
            </w:pPr>
            <w:r w:rsidRPr="003D1364">
              <w:rPr>
                <w:sz w:val="24"/>
                <w:szCs w:val="24"/>
              </w:rPr>
              <w:t>A1.1.3 : Étude des exigences liées à la qualité attendue d'un service</w:t>
            </w:r>
          </w:p>
          <w:p w14:paraId="57CD6818" w14:textId="3818966F" w:rsidR="00A72E01" w:rsidRPr="00A72E01" w:rsidRDefault="003D1364" w:rsidP="00A72E01">
            <w:pPr>
              <w:pStyle w:val="Paragraphedeliste"/>
              <w:numPr>
                <w:ilvl w:val="0"/>
                <w:numId w:val="3"/>
              </w:numPr>
              <w:spacing w:before="60" w:after="60"/>
              <w:rPr>
                <w:sz w:val="24"/>
                <w:szCs w:val="24"/>
              </w:rPr>
            </w:pPr>
            <w:r w:rsidRPr="003D1364">
              <w:rPr>
                <w:sz w:val="24"/>
                <w:szCs w:val="24"/>
              </w:rPr>
              <w:t>A1.2.1 : Élaboration et présentation d'un dossier de choix de solution technique</w:t>
            </w:r>
          </w:p>
          <w:p w14:paraId="57CD6819" w14:textId="0F4CE053" w:rsidR="00A72E01" w:rsidRPr="00A72E01" w:rsidRDefault="003D1364" w:rsidP="00A72E01">
            <w:pPr>
              <w:pStyle w:val="Paragraphedeliste"/>
              <w:numPr>
                <w:ilvl w:val="0"/>
                <w:numId w:val="3"/>
              </w:numPr>
              <w:spacing w:before="60" w:after="60"/>
              <w:rPr>
                <w:sz w:val="24"/>
                <w:szCs w:val="24"/>
              </w:rPr>
            </w:pPr>
            <w:r w:rsidRPr="003D1364">
              <w:rPr>
                <w:sz w:val="24"/>
                <w:szCs w:val="24"/>
              </w:rPr>
              <w:t>A1.2.4 : Détermination des tests nécessaires à la validation d'un service</w:t>
            </w:r>
          </w:p>
          <w:p w14:paraId="0D286FE5" w14:textId="77C7AAC4" w:rsidR="003D1364" w:rsidRDefault="003D1364" w:rsidP="00A72E01">
            <w:pPr>
              <w:pStyle w:val="Paragraphedeliste"/>
              <w:numPr>
                <w:ilvl w:val="0"/>
                <w:numId w:val="3"/>
              </w:numPr>
              <w:spacing w:before="60" w:after="60"/>
              <w:rPr>
                <w:sz w:val="24"/>
                <w:szCs w:val="24"/>
              </w:rPr>
            </w:pPr>
            <w:r w:rsidRPr="003D1364">
              <w:rPr>
                <w:sz w:val="24"/>
                <w:szCs w:val="24"/>
              </w:rPr>
              <w:t>A1.3.4 : Déploiement d'un service</w:t>
            </w:r>
          </w:p>
          <w:p w14:paraId="41EF1D96" w14:textId="79F484C8" w:rsidR="003D1364" w:rsidRDefault="003D1364" w:rsidP="00A72E01">
            <w:pPr>
              <w:pStyle w:val="Paragraphedeliste"/>
              <w:numPr>
                <w:ilvl w:val="0"/>
                <w:numId w:val="3"/>
              </w:numPr>
              <w:spacing w:before="60" w:after="60"/>
              <w:rPr>
                <w:sz w:val="24"/>
                <w:szCs w:val="24"/>
              </w:rPr>
            </w:pPr>
            <w:r w:rsidRPr="003D1364">
              <w:rPr>
                <w:sz w:val="24"/>
                <w:szCs w:val="24"/>
              </w:rPr>
              <w:t>A1.4.1 : Participation à un projet</w:t>
            </w:r>
          </w:p>
          <w:p w14:paraId="3496EE0F" w14:textId="5FB1F87D" w:rsidR="003D1364" w:rsidRDefault="003D1364" w:rsidP="00A72E01">
            <w:pPr>
              <w:pStyle w:val="Paragraphedeliste"/>
              <w:numPr>
                <w:ilvl w:val="0"/>
                <w:numId w:val="3"/>
              </w:numPr>
              <w:spacing w:before="60" w:after="60"/>
              <w:rPr>
                <w:sz w:val="24"/>
                <w:szCs w:val="24"/>
              </w:rPr>
            </w:pPr>
            <w:r w:rsidRPr="003D1364">
              <w:rPr>
                <w:sz w:val="24"/>
                <w:szCs w:val="24"/>
              </w:rPr>
              <w:t>A2.3.1 : Identification, qualification et évaluation d'un problème</w:t>
            </w:r>
          </w:p>
          <w:p w14:paraId="4996B27E" w14:textId="6C0763C6" w:rsidR="003D1364" w:rsidRDefault="003D1364" w:rsidP="00A72E01">
            <w:pPr>
              <w:pStyle w:val="Paragraphedeliste"/>
              <w:numPr>
                <w:ilvl w:val="0"/>
                <w:numId w:val="3"/>
              </w:numPr>
              <w:spacing w:before="60" w:after="60"/>
              <w:rPr>
                <w:sz w:val="24"/>
                <w:szCs w:val="24"/>
              </w:rPr>
            </w:pPr>
            <w:r w:rsidRPr="003D1364">
              <w:rPr>
                <w:sz w:val="24"/>
                <w:szCs w:val="24"/>
              </w:rPr>
              <w:t>A3.1.1 : Proposition d'une solution d'infrastructure</w:t>
            </w:r>
          </w:p>
          <w:p w14:paraId="728BA4B4" w14:textId="71B21FF7" w:rsidR="003D1364" w:rsidRDefault="003D1364" w:rsidP="00A72E01">
            <w:pPr>
              <w:pStyle w:val="Paragraphedeliste"/>
              <w:numPr>
                <w:ilvl w:val="0"/>
                <w:numId w:val="3"/>
              </w:numPr>
              <w:spacing w:before="60" w:after="60"/>
              <w:rPr>
                <w:sz w:val="24"/>
                <w:szCs w:val="24"/>
              </w:rPr>
            </w:pPr>
            <w:r w:rsidRPr="003D1364">
              <w:rPr>
                <w:sz w:val="24"/>
                <w:szCs w:val="24"/>
              </w:rPr>
              <w:t>A3.1.2 : Maquettage et prototypage d'une solution d'infrastructure</w:t>
            </w:r>
          </w:p>
          <w:p w14:paraId="59812AC2" w14:textId="3AD95E48" w:rsidR="003D1364" w:rsidRDefault="003D1364" w:rsidP="00A72E01">
            <w:pPr>
              <w:pStyle w:val="Paragraphedeliste"/>
              <w:numPr>
                <w:ilvl w:val="0"/>
                <w:numId w:val="3"/>
              </w:numPr>
              <w:spacing w:before="60" w:after="60"/>
              <w:rPr>
                <w:sz w:val="24"/>
                <w:szCs w:val="24"/>
              </w:rPr>
            </w:pPr>
            <w:r w:rsidRPr="003D1364">
              <w:rPr>
                <w:sz w:val="24"/>
                <w:szCs w:val="24"/>
              </w:rPr>
              <w:t>A3.1.3 : Prise en compte du niveau de sécurité nécessaire à une infrastructure</w:t>
            </w:r>
          </w:p>
          <w:p w14:paraId="4002B6D0" w14:textId="3ED5904E" w:rsidR="003D1364" w:rsidRDefault="003D1364" w:rsidP="00A72E01">
            <w:pPr>
              <w:pStyle w:val="Paragraphedeliste"/>
              <w:numPr>
                <w:ilvl w:val="0"/>
                <w:numId w:val="3"/>
              </w:numPr>
              <w:spacing w:before="60" w:after="60"/>
              <w:rPr>
                <w:sz w:val="24"/>
                <w:szCs w:val="24"/>
              </w:rPr>
            </w:pPr>
            <w:r w:rsidRPr="003D1364">
              <w:rPr>
                <w:sz w:val="24"/>
                <w:szCs w:val="24"/>
              </w:rPr>
              <w:t>A3.2.1 : Installation et configuration d'éléments d'infrastructure</w:t>
            </w:r>
          </w:p>
          <w:p w14:paraId="220DDE60" w14:textId="07BAA51B" w:rsidR="00DD223A" w:rsidRDefault="00DD223A" w:rsidP="00A72E01">
            <w:pPr>
              <w:pStyle w:val="Paragraphedeliste"/>
              <w:numPr>
                <w:ilvl w:val="0"/>
                <w:numId w:val="3"/>
              </w:numPr>
              <w:spacing w:before="60" w:after="60"/>
              <w:rPr>
                <w:sz w:val="24"/>
                <w:szCs w:val="24"/>
              </w:rPr>
            </w:pPr>
            <w:r w:rsidRPr="00DD223A">
              <w:rPr>
                <w:sz w:val="24"/>
                <w:szCs w:val="24"/>
              </w:rPr>
              <w:t>A3.3.4 : Automatisation des tâches d'administration</w:t>
            </w:r>
          </w:p>
          <w:p w14:paraId="0BC4398C" w14:textId="3B348D3D" w:rsidR="00DD223A" w:rsidRDefault="00DD223A" w:rsidP="00A72E01">
            <w:pPr>
              <w:pStyle w:val="Paragraphedeliste"/>
              <w:numPr>
                <w:ilvl w:val="0"/>
                <w:numId w:val="3"/>
              </w:numPr>
              <w:spacing w:before="60" w:after="60"/>
              <w:rPr>
                <w:sz w:val="24"/>
                <w:szCs w:val="24"/>
              </w:rPr>
            </w:pPr>
            <w:r w:rsidRPr="00DD223A">
              <w:rPr>
                <w:sz w:val="24"/>
                <w:szCs w:val="24"/>
              </w:rPr>
              <w:t>A5.1.4 : Étude de propositions de contrat de service (client, fournisseur)</w:t>
            </w:r>
          </w:p>
          <w:p w14:paraId="57CD681B" w14:textId="6A719884" w:rsidR="003D1364" w:rsidRPr="003D1364" w:rsidRDefault="00DD223A" w:rsidP="00DD223A">
            <w:pPr>
              <w:pStyle w:val="Paragraphedeliste"/>
              <w:numPr>
                <w:ilvl w:val="0"/>
                <w:numId w:val="3"/>
              </w:numPr>
              <w:spacing w:before="60" w:after="60"/>
              <w:rPr>
                <w:sz w:val="24"/>
                <w:szCs w:val="24"/>
              </w:rPr>
            </w:pPr>
            <w:r w:rsidRPr="00DD223A">
              <w:rPr>
                <w:sz w:val="24"/>
                <w:szCs w:val="24"/>
              </w:rPr>
              <w:t>A5.2.4 : Étude d’une technologie, d'un composant, d'un outil ou d'une méthode</w:t>
            </w:r>
          </w:p>
        </w:tc>
      </w:tr>
      <w:tr w:rsidR="00CD7D5C" w:rsidRPr="00B97409" w14:paraId="57CD681F" w14:textId="77777777" w:rsidTr="00CE0123">
        <w:tc>
          <w:tcPr>
            <w:tcW w:w="9778" w:type="dxa"/>
          </w:tcPr>
          <w:p w14:paraId="57CD681D" w14:textId="77777777" w:rsidR="00CD7D5C" w:rsidRDefault="00B97409" w:rsidP="00DD72FA">
            <w:pPr>
              <w:spacing w:before="60" w:after="60"/>
              <w:rPr>
                <w:sz w:val="24"/>
                <w:szCs w:val="24"/>
              </w:rPr>
            </w:pPr>
            <w:r w:rsidRPr="00B97409">
              <w:rPr>
                <w:sz w:val="24"/>
                <w:szCs w:val="24"/>
              </w:rPr>
              <w:t>Conditions de réalisation</w:t>
            </w:r>
            <w:r w:rsidRPr="00A72E01">
              <w:rPr>
                <w:sz w:val="24"/>
                <w:szCs w:val="24"/>
                <w:vertAlign w:val="superscript"/>
              </w:rPr>
              <w:t>2</w:t>
            </w:r>
            <w:r w:rsidRPr="00B97409">
              <w:rPr>
                <w:sz w:val="24"/>
                <w:szCs w:val="24"/>
              </w:rPr>
              <w:t xml:space="preserve"> (ressources fournies, résultats attendus)</w:t>
            </w:r>
          </w:p>
          <w:p w14:paraId="292A710E" w14:textId="14897C89" w:rsidR="00BB226B" w:rsidRDefault="00BB226B" w:rsidP="00DD72FA">
            <w:pPr>
              <w:spacing w:before="60" w:after="60"/>
              <w:rPr>
                <w:sz w:val="24"/>
                <w:szCs w:val="24"/>
              </w:rPr>
            </w:pPr>
            <w:r>
              <w:rPr>
                <w:sz w:val="24"/>
                <w:szCs w:val="24"/>
              </w:rPr>
              <w:t>Ressources fournies :</w:t>
            </w:r>
          </w:p>
          <w:p w14:paraId="3919563A" w14:textId="799CAD7C" w:rsidR="00BB226B" w:rsidRPr="00BB226B" w:rsidRDefault="00DD223A" w:rsidP="00BB226B">
            <w:pPr>
              <w:pStyle w:val="Paragraphedeliste"/>
              <w:numPr>
                <w:ilvl w:val="0"/>
                <w:numId w:val="7"/>
              </w:numPr>
              <w:spacing w:before="60" w:after="60"/>
            </w:pPr>
            <w:r w:rsidRPr="00BB226B">
              <w:rPr>
                <w:sz w:val="24"/>
                <w:szCs w:val="24"/>
              </w:rPr>
              <w:t>Ferme de serveur virtuel</w:t>
            </w:r>
            <w:r w:rsidR="00BB226B" w:rsidRPr="00BB226B">
              <w:rPr>
                <w:sz w:val="24"/>
                <w:szCs w:val="24"/>
              </w:rPr>
              <w:t xml:space="preserve"> avec hyperviseur VMware ESXi et machine virtuel sur Windows server 2019</w:t>
            </w:r>
            <w:r w:rsidR="00BB226B">
              <w:rPr>
                <w:sz w:val="24"/>
                <w:szCs w:val="24"/>
              </w:rPr>
              <w:t xml:space="preserve"> hébergeant la solution avec l’outil MDT et le service WDS</w:t>
            </w:r>
          </w:p>
          <w:p w14:paraId="17A94EF0" w14:textId="5048B46E" w:rsidR="00BB226B" w:rsidRPr="00BB226B" w:rsidRDefault="00BB226B" w:rsidP="00BB226B">
            <w:pPr>
              <w:pStyle w:val="Paragraphedeliste"/>
              <w:numPr>
                <w:ilvl w:val="0"/>
                <w:numId w:val="7"/>
              </w:numPr>
              <w:spacing w:before="60" w:after="60"/>
            </w:pPr>
            <w:r w:rsidRPr="00BB226B">
              <w:rPr>
                <w:sz w:val="24"/>
                <w:szCs w:val="24"/>
              </w:rPr>
              <w:t xml:space="preserve"> Contexte, audit</w:t>
            </w:r>
            <w:r>
              <w:rPr>
                <w:sz w:val="24"/>
                <w:szCs w:val="24"/>
              </w:rPr>
              <w:t xml:space="preserve"> et</w:t>
            </w:r>
            <w:r w:rsidRPr="00BB226B">
              <w:rPr>
                <w:sz w:val="24"/>
                <w:szCs w:val="24"/>
              </w:rPr>
              <w:t xml:space="preserve"> présentation de Belletable</w:t>
            </w:r>
          </w:p>
          <w:p w14:paraId="7D54D782" w14:textId="532A68C4" w:rsidR="00A72E01" w:rsidRDefault="00BB226B" w:rsidP="00BB226B">
            <w:pPr>
              <w:pStyle w:val="Paragraphedeliste"/>
              <w:numPr>
                <w:ilvl w:val="0"/>
                <w:numId w:val="7"/>
              </w:numPr>
              <w:spacing w:before="60" w:after="60"/>
            </w:pPr>
            <w:r>
              <w:t xml:space="preserve">Tutoriel MDT et WDS </w:t>
            </w:r>
            <w:hyperlink r:id="rId11" w:history="1">
              <w:r w:rsidRPr="00F86B32">
                <w:rPr>
                  <w:rStyle w:val="Lienhypertexte"/>
                </w:rPr>
                <w:t>https://www.supinfo.com/articles/single/5884-microsoft-deployment-toolkit</w:t>
              </w:r>
            </w:hyperlink>
          </w:p>
          <w:p w14:paraId="1D021AE5" w14:textId="14B2D79E" w:rsidR="00BB226B" w:rsidRDefault="00BB226B" w:rsidP="00BB226B">
            <w:pPr>
              <w:pStyle w:val="Paragraphedeliste"/>
              <w:numPr>
                <w:ilvl w:val="0"/>
                <w:numId w:val="7"/>
              </w:numPr>
              <w:spacing w:before="60" w:after="60"/>
            </w:pPr>
            <w:r>
              <w:lastRenderedPageBreak/>
              <w:t>Budget de 3500 €</w:t>
            </w:r>
            <w:r w:rsidR="000C2798">
              <w:t xml:space="preserve"> |</w:t>
            </w:r>
            <w:r w:rsidR="003A6C4D">
              <w:t xml:space="preserve"> durée 6 semaines | exigences de l’audit</w:t>
            </w:r>
          </w:p>
          <w:p w14:paraId="57CD681E" w14:textId="5715F9E6" w:rsidR="00DD223A" w:rsidRPr="00E71EBE" w:rsidRDefault="003A6C4D" w:rsidP="00E71EBE">
            <w:pPr>
              <w:spacing w:before="60" w:after="60"/>
              <w:rPr>
                <w:sz w:val="24"/>
                <w:szCs w:val="24"/>
              </w:rPr>
            </w:pPr>
            <w:r>
              <w:rPr>
                <w:sz w:val="24"/>
                <w:szCs w:val="24"/>
              </w:rPr>
              <w:t>Résultat attendu :</w:t>
            </w:r>
            <w:r w:rsidR="00E71EBE">
              <w:rPr>
                <w:sz w:val="24"/>
                <w:szCs w:val="24"/>
              </w:rPr>
              <w:t xml:space="preserve"> </w:t>
            </w:r>
            <w:r w:rsidR="00157B71">
              <w:rPr>
                <w:sz w:val="24"/>
                <w:szCs w:val="24"/>
              </w:rPr>
              <w:t>Réinstallation d’un poste informatique rapidement et adaptable selon l’utilisateur. Récupération des données ciblée.</w:t>
            </w:r>
          </w:p>
        </w:tc>
      </w:tr>
      <w:tr w:rsidR="00CD7D5C" w:rsidRPr="00B97409" w14:paraId="57CD6823" w14:textId="77777777" w:rsidTr="00CE0123">
        <w:tc>
          <w:tcPr>
            <w:tcW w:w="9778" w:type="dxa"/>
          </w:tcPr>
          <w:p w14:paraId="57CD6820" w14:textId="77777777" w:rsidR="00CD7D5C" w:rsidRDefault="00B97409" w:rsidP="00DD72FA">
            <w:pPr>
              <w:spacing w:before="60" w:after="60"/>
              <w:rPr>
                <w:sz w:val="24"/>
                <w:szCs w:val="24"/>
              </w:rPr>
            </w:pPr>
            <w:r w:rsidRPr="00B97409">
              <w:rPr>
                <w:sz w:val="24"/>
                <w:szCs w:val="24"/>
              </w:rPr>
              <w:lastRenderedPageBreak/>
              <w:t>Productions associées</w:t>
            </w:r>
          </w:p>
          <w:p w14:paraId="57CD6821" w14:textId="2B38E144" w:rsidR="00A72E01" w:rsidRPr="00F92EAA" w:rsidRDefault="00F92EAA" w:rsidP="00F92EAA">
            <w:pPr>
              <w:pStyle w:val="Paragraphedeliste"/>
              <w:numPr>
                <w:ilvl w:val="0"/>
                <w:numId w:val="6"/>
              </w:numPr>
              <w:spacing w:before="60" w:after="60"/>
              <w:rPr>
                <w:sz w:val="24"/>
                <w:szCs w:val="24"/>
              </w:rPr>
            </w:pPr>
            <w:r w:rsidRPr="00F92EAA">
              <w:rPr>
                <w:sz w:val="24"/>
                <w:szCs w:val="24"/>
              </w:rPr>
              <w:t xml:space="preserve">Procédure d’installation </w:t>
            </w:r>
            <w:r w:rsidR="000C2798" w:rsidRPr="00F92EAA">
              <w:rPr>
                <w:sz w:val="24"/>
                <w:szCs w:val="24"/>
              </w:rPr>
              <w:t>et d’un</w:t>
            </w:r>
            <w:r w:rsidRPr="00F92EAA">
              <w:rPr>
                <w:sz w:val="24"/>
                <w:szCs w:val="24"/>
              </w:rPr>
              <w:t xml:space="preserve"> serveur de déploiement d’image</w:t>
            </w:r>
          </w:p>
          <w:p w14:paraId="6F7361AE" w14:textId="5E15CCC8" w:rsidR="00F92EAA" w:rsidRDefault="00F92EAA" w:rsidP="00F92EAA">
            <w:pPr>
              <w:pStyle w:val="Paragraphedeliste"/>
              <w:numPr>
                <w:ilvl w:val="0"/>
                <w:numId w:val="5"/>
              </w:numPr>
              <w:spacing w:before="60" w:after="60"/>
              <w:rPr>
                <w:sz w:val="24"/>
                <w:szCs w:val="24"/>
              </w:rPr>
            </w:pPr>
            <w:r>
              <w:rPr>
                <w:sz w:val="24"/>
                <w:szCs w:val="24"/>
              </w:rPr>
              <w:t>Fiche de validation de la solution</w:t>
            </w:r>
          </w:p>
          <w:p w14:paraId="055DFC10" w14:textId="12E7D97A" w:rsidR="00F92EAA" w:rsidRDefault="00F92EAA" w:rsidP="00F92EAA">
            <w:pPr>
              <w:pStyle w:val="Paragraphedeliste"/>
              <w:numPr>
                <w:ilvl w:val="0"/>
                <w:numId w:val="5"/>
              </w:numPr>
              <w:spacing w:before="60" w:after="60"/>
              <w:rPr>
                <w:sz w:val="24"/>
                <w:szCs w:val="24"/>
              </w:rPr>
            </w:pPr>
            <w:r>
              <w:rPr>
                <w:sz w:val="24"/>
                <w:szCs w:val="24"/>
              </w:rPr>
              <w:t>Charte de stockage des données</w:t>
            </w:r>
          </w:p>
          <w:p w14:paraId="6DCC6DEA" w14:textId="7C4F3065" w:rsidR="000244CD" w:rsidRDefault="000244CD" w:rsidP="00F92EAA">
            <w:pPr>
              <w:pStyle w:val="Paragraphedeliste"/>
              <w:numPr>
                <w:ilvl w:val="0"/>
                <w:numId w:val="5"/>
              </w:numPr>
              <w:spacing w:before="60" w:after="60"/>
              <w:rPr>
                <w:sz w:val="24"/>
                <w:szCs w:val="24"/>
              </w:rPr>
            </w:pPr>
            <w:r>
              <w:rPr>
                <w:sz w:val="24"/>
                <w:szCs w:val="24"/>
              </w:rPr>
              <w:t>Schéma Réseau Belletable</w:t>
            </w:r>
          </w:p>
          <w:p w14:paraId="713F72B0" w14:textId="77777777" w:rsidR="00A72E01" w:rsidRDefault="000244CD" w:rsidP="00ED1FBB">
            <w:pPr>
              <w:pStyle w:val="Paragraphedeliste"/>
              <w:numPr>
                <w:ilvl w:val="0"/>
                <w:numId w:val="5"/>
              </w:numPr>
              <w:spacing w:before="60" w:after="60"/>
              <w:rPr>
                <w:sz w:val="24"/>
                <w:szCs w:val="24"/>
              </w:rPr>
            </w:pPr>
            <w:r>
              <w:rPr>
                <w:sz w:val="24"/>
                <w:szCs w:val="24"/>
              </w:rPr>
              <w:t>Tableau d’adressage</w:t>
            </w:r>
          </w:p>
          <w:p w14:paraId="57CD6822" w14:textId="7AE53E4D" w:rsidR="00593D7C" w:rsidRPr="00593D7C" w:rsidRDefault="00FC4C9C" w:rsidP="00593D7C">
            <w:pPr>
              <w:pStyle w:val="Paragraphedeliste"/>
              <w:numPr>
                <w:ilvl w:val="0"/>
                <w:numId w:val="5"/>
              </w:numPr>
              <w:spacing w:before="60" w:after="60"/>
              <w:rPr>
                <w:sz w:val="24"/>
                <w:szCs w:val="24"/>
              </w:rPr>
            </w:pPr>
            <w:r>
              <w:rPr>
                <w:sz w:val="24"/>
                <w:szCs w:val="24"/>
              </w:rPr>
              <w:t>Listes utilisateurs</w:t>
            </w:r>
          </w:p>
        </w:tc>
      </w:tr>
      <w:tr w:rsidR="00CD7D5C" w:rsidRPr="00B97409" w14:paraId="57CD6827" w14:textId="77777777" w:rsidTr="00CE0123">
        <w:tc>
          <w:tcPr>
            <w:tcW w:w="9778" w:type="dxa"/>
          </w:tcPr>
          <w:p w14:paraId="57CD6824" w14:textId="45F0CB34" w:rsidR="00CD7D5C" w:rsidRDefault="00B97409" w:rsidP="00DD72FA">
            <w:pPr>
              <w:spacing w:before="60" w:after="60"/>
              <w:rPr>
                <w:sz w:val="24"/>
                <w:szCs w:val="24"/>
              </w:rPr>
            </w:pPr>
            <w:r w:rsidRPr="00B97409">
              <w:rPr>
                <w:sz w:val="24"/>
                <w:szCs w:val="24"/>
              </w:rPr>
              <w:t>Mod</w:t>
            </w:r>
            <w:r w:rsidR="00A72E01">
              <w:rPr>
                <w:sz w:val="24"/>
                <w:szCs w:val="24"/>
              </w:rPr>
              <w:t xml:space="preserve">alités d’accès aux productions </w:t>
            </w:r>
            <w:r w:rsidR="00A72E01">
              <w:rPr>
                <w:rStyle w:val="Appeldenotedefin"/>
                <w:sz w:val="24"/>
                <w:szCs w:val="24"/>
              </w:rPr>
              <w:endnoteReference w:id="2"/>
            </w:r>
          </w:p>
          <w:p w14:paraId="0C2D8D6B" w14:textId="77777777" w:rsidR="00A72E01" w:rsidRDefault="00AE1374" w:rsidP="005F12D5">
            <w:pPr>
              <w:spacing w:before="60" w:after="60"/>
              <w:rPr>
                <w:rStyle w:val="Lienhypertexte"/>
              </w:rPr>
            </w:pPr>
            <w:hyperlink r:id="rId12" w:history="1">
              <w:r w:rsidR="00F37A15">
                <w:rPr>
                  <w:rStyle w:val="Lienhypertexte"/>
                </w:rPr>
                <w:t>https://loicmenissier93.wixsite.com/website/epreuvee4</w:t>
              </w:r>
            </w:hyperlink>
          </w:p>
          <w:p w14:paraId="57CD6826" w14:textId="1DE81E86" w:rsidR="00B97BDB" w:rsidRPr="00B97409" w:rsidRDefault="00AE1374" w:rsidP="005F12D5">
            <w:pPr>
              <w:spacing w:before="60" w:after="60"/>
              <w:rPr>
                <w:sz w:val="24"/>
                <w:szCs w:val="24"/>
              </w:rPr>
            </w:pPr>
            <w:hyperlink r:id="rId13" w:history="1">
              <w:r w:rsidR="00B97BDB" w:rsidRPr="00736B55">
                <w:rPr>
                  <w:rStyle w:val="Lienhypertexte"/>
                </w:rPr>
                <w:t>https://app.box.com/s/wo9xf0xdmno726qbvoo6sp0jx5rue1h0</w:t>
              </w:r>
            </w:hyperlink>
          </w:p>
        </w:tc>
      </w:tr>
      <w:tr w:rsidR="00B97409" w:rsidRPr="00B97409" w14:paraId="57CD682B" w14:textId="77777777" w:rsidTr="00CE0123">
        <w:tc>
          <w:tcPr>
            <w:tcW w:w="9778" w:type="dxa"/>
          </w:tcPr>
          <w:p w14:paraId="57CD6828" w14:textId="77777777" w:rsidR="00B97409" w:rsidRDefault="00B97409" w:rsidP="00DD72FA">
            <w:pPr>
              <w:spacing w:before="60" w:after="60"/>
              <w:rPr>
                <w:sz w:val="24"/>
                <w:szCs w:val="24"/>
              </w:rPr>
            </w:pPr>
            <w:r w:rsidRPr="00B97409">
              <w:rPr>
                <w:sz w:val="24"/>
                <w:szCs w:val="24"/>
              </w:rPr>
              <w:t>Modalités d’accès à la</w:t>
            </w:r>
            <w:r w:rsidR="00A72E01">
              <w:rPr>
                <w:sz w:val="24"/>
                <w:szCs w:val="24"/>
              </w:rPr>
              <w:t xml:space="preserve"> documentation des productions </w:t>
            </w:r>
            <w:r w:rsidR="00A72E01">
              <w:rPr>
                <w:rStyle w:val="Appeldenotedefin"/>
                <w:sz w:val="24"/>
                <w:szCs w:val="24"/>
              </w:rPr>
              <w:endnoteReference w:id="3"/>
            </w:r>
          </w:p>
          <w:p w14:paraId="57CD682A" w14:textId="41888998" w:rsidR="00A72E01" w:rsidRPr="00B97409" w:rsidRDefault="00AE1374" w:rsidP="005F12D5">
            <w:pPr>
              <w:spacing w:before="60" w:after="60"/>
              <w:rPr>
                <w:sz w:val="24"/>
                <w:szCs w:val="24"/>
              </w:rPr>
            </w:pPr>
            <w:hyperlink r:id="rId14" w:history="1">
              <w:r w:rsidR="00172B60" w:rsidRPr="00736B55">
                <w:rPr>
                  <w:rStyle w:val="Lienhypertexte"/>
                </w:rPr>
                <w:t>https://app.box.com/s/wo9xf0xdmno726qbvoo6sp0jx5rue1h0</w:t>
              </w:r>
            </w:hyperlink>
          </w:p>
        </w:tc>
      </w:tr>
      <w:tr w:rsidR="00B97409" w:rsidRPr="00B97409" w14:paraId="57CD682D" w14:textId="77777777" w:rsidTr="00CE0123">
        <w:tc>
          <w:tcPr>
            <w:tcW w:w="9778" w:type="dxa"/>
          </w:tcPr>
          <w:p w14:paraId="57CD682C" w14:textId="77777777" w:rsidR="00B97409" w:rsidRPr="00B97409" w:rsidRDefault="00B97409" w:rsidP="00DD72FA">
            <w:pPr>
              <w:spacing w:before="60" w:after="60"/>
              <w:rPr>
                <w:sz w:val="24"/>
                <w:szCs w:val="24"/>
              </w:rPr>
            </w:pPr>
            <w:r w:rsidRPr="00B97409">
              <w:rPr>
                <w:sz w:val="24"/>
                <w:szCs w:val="24"/>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57CD682E" w14:textId="77777777" w:rsidR="00240FA4" w:rsidRDefault="00240FA4"/>
    <w:p w14:paraId="57CD682F" w14:textId="77777777" w:rsidR="000453D3" w:rsidRPr="000453D3" w:rsidRDefault="000453D3" w:rsidP="000453D3">
      <w:pPr>
        <w:jc w:val="center"/>
        <w:rPr>
          <w:b/>
          <w:sz w:val="24"/>
        </w:rPr>
      </w:pPr>
      <w:r w:rsidRPr="000453D3">
        <w:rPr>
          <w:b/>
          <w:sz w:val="24"/>
        </w:rPr>
        <w:t>Présentation activité</w:t>
      </w:r>
    </w:p>
    <w:p w14:paraId="57CD6830" w14:textId="26DEB4AF" w:rsidR="000453D3" w:rsidRDefault="005F12D5" w:rsidP="00ED1FBB">
      <w:pPr>
        <w:jc w:val="both"/>
      </w:pPr>
      <w:r>
        <w:t>L</w:t>
      </w:r>
      <w:r w:rsidR="00593D7C">
        <w:t>e contexte</w:t>
      </w:r>
      <w:r>
        <w:t xml:space="preserve"> porte sur une société fictive nommé Belletable qui connaît un essor surprenant se traduisant par une hausse de ses profits et de son chiffre d’affaire. Elle souhaite faire une refonte de son parc informatique afin de mieux adapter les outils et l’environnement de travail des salariés de l’entreprise. La </w:t>
      </w:r>
      <w:r w:rsidR="00593D7C">
        <w:t>situation</w:t>
      </w:r>
      <w:r>
        <w:t xml:space="preserve"> me concernant était l’élaboration d’une solution de déploiement d’image pour les postes clients de la société. Elle </w:t>
      </w:r>
      <w:r w:rsidR="005676E6">
        <w:t xml:space="preserve">a </w:t>
      </w:r>
      <w:r>
        <w:t>pour but de garantir un déploiement d’image rapide d’un poste client en cas d’incident majeur, selon le service ou le type d’utilisateur et de matériel concerné.</w:t>
      </w:r>
    </w:p>
    <w:p w14:paraId="6C7D9585" w14:textId="4899885D" w:rsidR="005F12D5" w:rsidRDefault="00BE62C3" w:rsidP="00ED1FBB">
      <w:pPr>
        <w:jc w:val="both"/>
      </w:pPr>
      <w:r>
        <w:t>La solution choisie</w:t>
      </w:r>
      <w:r w:rsidR="005F12D5">
        <w:t xml:space="preserve"> pour cette situation est la mise en place d’un serveur Windows doté des outils WDS (déploiement par le réseau) et MDT (création des images). </w:t>
      </w:r>
      <w:r>
        <w:t xml:space="preserve"> C’est la solution la plus adapté pour répondre au besoin de Belletable mêlant modularité et compatibilité avec l’infrastructure réseau. Il était question de définir avec la concertation des membres de l’entreprise une charte obligatoire à </w:t>
      </w:r>
      <w:r w:rsidR="00F92EAA">
        <w:t>accepter</w:t>
      </w:r>
      <w:r>
        <w:t xml:space="preserve"> par ces derniers. Elle définit le lieu de stockage des données par les utilisateurs sur leurs postes clients, accordant une singularité</w:t>
      </w:r>
      <w:r w:rsidR="00364749">
        <w:t xml:space="preserve"> pour la sauvegarde temporaire des données avant le déploiement d’un poste.</w:t>
      </w:r>
    </w:p>
    <w:p w14:paraId="53081607" w14:textId="4ACEA842" w:rsidR="00F26936" w:rsidRDefault="00364749" w:rsidP="000453D3">
      <w:r>
        <w:t>La mis</w:t>
      </w:r>
      <w:r w:rsidR="00F26936">
        <w:t>e en place de cette solution est constituée de :</w:t>
      </w:r>
    </w:p>
    <w:p w14:paraId="7519CD4E" w14:textId="42A77AF7" w:rsidR="00F26936" w:rsidRDefault="00F26936" w:rsidP="00F92EAA">
      <w:pPr>
        <w:pStyle w:val="Paragraphedeliste"/>
        <w:numPr>
          <w:ilvl w:val="0"/>
          <w:numId w:val="5"/>
        </w:numPr>
      </w:pPr>
      <w:r>
        <w:t>L’outil MDT pour la création d’image personnalisé</w:t>
      </w:r>
    </w:p>
    <w:p w14:paraId="2E252083" w14:textId="490228CA" w:rsidR="00F26936" w:rsidRDefault="00F26936" w:rsidP="00F92EAA">
      <w:pPr>
        <w:pStyle w:val="Paragraphedeliste"/>
        <w:numPr>
          <w:ilvl w:val="0"/>
          <w:numId w:val="5"/>
        </w:numPr>
      </w:pPr>
      <w:r>
        <w:t>L’ajout des applications, drivers, OS et tâche de séquence</w:t>
      </w:r>
    </w:p>
    <w:p w14:paraId="72E397A2" w14:textId="51DF9E92" w:rsidR="00F26936" w:rsidRDefault="00F26936" w:rsidP="00F92EAA">
      <w:pPr>
        <w:pStyle w:val="Paragraphedeliste"/>
        <w:numPr>
          <w:ilvl w:val="0"/>
          <w:numId w:val="5"/>
        </w:numPr>
      </w:pPr>
      <w:r>
        <w:t>La modification des scripts de réponses et des variables statiques</w:t>
      </w:r>
    </w:p>
    <w:p w14:paraId="39044E58" w14:textId="767C0E8A" w:rsidR="00F26936" w:rsidRDefault="00F26936" w:rsidP="00F92EAA">
      <w:pPr>
        <w:pStyle w:val="Paragraphedeliste"/>
        <w:numPr>
          <w:ilvl w:val="0"/>
          <w:numId w:val="5"/>
        </w:numPr>
      </w:pPr>
      <w:r>
        <w:t>L’ajout du service WDS et des images à associer</w:t>
      </w:r>
    </w:p>
    <w:p w14:paraId="24788242" w14:textId="47340BBF" w:rsidR="00B70691" w:rsidRDefault="00F26936" w:rsidP="00B70691">
      <w:pPr>
        <w:pStyle w:val="Paragraphedeliste"/>
        <w:numPr>
          <w:ilvl w:val="0"/>
          <w:numId w:val="5"/>
        </w:numPr>
      </w:pPr>
      <w:r>
        <w:t>Des tests de validations de déploiement d’image</w:t>
      </w:r>
    </w:p>
    <w:p w14:paraId="57CD6832" w14:textId="32B38291" w:rsidR="000453D3" w:rsidRDefault="00F26936" w:rsidP="000453D3">
      <w:r>
        <w:t xml:space="preserve">Une </w:t>
      </w:r>
      <w:r w:rsidR="00384694">
        <w:t xml:space="preserve">fois </w:t>
      </w:r>
      <w:r>
        <w:t xml:space="preserve">le serveur configurer, on peut faire une installation sans quasiment aucune assistance, excepté pour </w:t>
      </w:r>
      <w:r w:rsidR="00F92EAA">
        <w:t>la sauvegarde manuelle</w:t>
      </w:r>
      <w:r>
        <w:t xml:space="preserve"> des données au préalable.</w:t>
      </w:r>
    </w:p>
    <w:p w14:paraId="2BA4C8E6" w14:textId="43D88F2F" w:rsidR="00B70691" w:rsidRDefault="00B70691" w:rsidP="000453D3">
      <w:r>
        <w:lastRenderedPageBreak/>
        <w:t>Deux images sont utilisables, une pour Windows 7 pro pour les anciens postes informatiques compatible et une pour Windows 10 pro pour les récentes machines.</w:t>
      </w:r>
    </w:p>
    <w:p w14:paraId="2D337351" w14:textId="1874AAD6" w:rsidR="009C5E11" w:rsidRDefault="009C5E11" w:rsidP="000453D3">
      <w:r>
        <w:t>Le serveur est installé virtuellement dans la ferme en 192.168.</w:t>
      </w:r>
      <w:r w:rsidR="007240AF">
        <w:t xml:space="preserve">3.8 en </w:t>
      </w:r>
      <w:r w:rsidR="00AE1374">
        <w:t>orange</w:t>
      </w:r>
      <w:r>
        <w:t xml:space="preserve"> dans le réseau informatique</w:t>
      </w:r>
      <w:r w:rsidR="00BF1B2D">
        <w:t xml:space="preserve"> (serveurs virtuels)</w:t>
      </w:r>
      <w:r>
        <w:t> </w:t>
      </w:r>
      <w:r w:rsidR="00ED2081">
        <w:t>ci-dessous :</w:t>
      </w:r>
    </w:p>
    <w:p w14:paraId="0F22802B" w14:textId="4B813688" w:rsidR="009C5E11" w:rsidRDefault="00727746" w:rsidP="009C5E11">
      <w:pPr>
        <w:jc w:val="center"/>
      </w:pPr>
      <w:r>
        <w:rPr>
          <w:noProof/>
        </w:rPr>
        <w:drawing>
          <wp:inline distT="0" distB="0" distL="0" distR="0" wp14:anchorId="3715EB3B" wp14:editId="6A9E321A">
            <wp:extent cx="6120129" cy="49618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letable_Schema_du_reseau_PPE3.jpg"/>
                    <pic:cNvPicPr/>
                  </pic:nvPicPr>
                  <pic:blipFill>
                    <a:blip r:embed="rId15">
                      <a:extLst>
                        <a:ext uri="{28A0092B-C50C-407E-A947-70E740481C1C}">
                          <a14:useLocalDpi xmlns:a14="http://schemas.microsoft.com/office/drawing/2010/main" val="0"/>
                        </a:ext>
                      </a:extLst>
                    </a:blip>
                    <a:stretch>
                      <a:fillRect/>
                    </a:stretch>
                  </pic:blipFill>
                  <pic:spPr>
                    <a:xfrm>
                      <a:off x="0" y="0"/>
                      <a:ext cx="6120129" cy="4961857"/>
                    </a:xfrm>
                    <a:prstGeom prst="rect">
                      <a:avLst/>
                    </a:prstGeom>
                  </pic:spPr>
                </pic:pic>
              </a:graphicData>
            </a:graphic>
          </wp:inline>
        </w:drawing>
      </w:r>
    </w:p>
    <w:sectPr w:rsidR="009C5E11" w:rsidSect="00CE0123">
      <w:endnotePr>
        <w:numFmt w:val="decimal"/>
      </w:endnote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558F5" w14:textId="77777777" w:rsidR="00AF5CAF" w:rsidRDefault="00AF5CAF" w:rsidP="00DD72FA">
      <w:pPr>
        <w:spacing w:after="0" w:line="240" w:lineRule="auto"/>
      </w:pPr>
      <w:r>
        <w:separator/>
      </w:r>
    </w:p>
  </w:endnote>
  <w:endnote w:type="continuationSeparator" w:id="0">
    <w:p w14:paraId="32811CCC" w14:textId="77777777" w:rsidR="00AF5CAF" w:rsidRDefault="00AF5CAF" w:rsidP="00DD72FA">
      <w:pPr>
        <w:spacing w:after="0" w:line="240" w:lineRule="auto"/>
      </w:pPr>
      <w:r>
        <w:continuationSeparator/>
      </w:r>
    </w:p>
  </w:endnote>
  <w:endnote w:id="1">
    <w:p w14:paraId="57CD6837" w14:textId="77777777" w:rsidR="00AF5CAF" w:rsidRDefault="00AF5CAF" w:rsidP="00ED1FBB">
      <w:pPr>
        <w:pStyle w:val="Notedefin"/>
        <w:jc w:val="both"/>
      </w:pPr>
      <w:r>
        <w:rPr>
          <w:rStyle w:val="Appeldenotedefin"/>
        </w:rPr>
        <w:endnoteRef/>
      </w:r>
      <w:r>
        <w:t xml:space="preserve"> </w:t>
      </w:r>
      <w:r w:rsidRPr="00C730FA">
        <w:t>Conformément au référentiel du BTS SIO, le contexte doit être conforme au cahier des charges national en matière d’environnement technologique dans le domaine de spécialité correspondant à l’option du candidat.</w:t>
      </w:r>
    </w:p>
  </w:endnote>
  <w:endnote w:id="2">
    <w:p w14:paraId="57CD6839" w14:textId="77777777" w:rsidR="00AF5CAF" w:rsidRDefault="00AF5CAF" w:rsidP="00ED1FBB">
      <w:pPr>
        <w:pStyle w:val="Notedefin"/>
        <w:jc w:val="both"/>
      </w:pPr>
      <w:r>
        <w:rPr>
          <w:rStyle w:val="Appeldenotedefin"/>
        </w:rPr>
        <w:endnoteRef/>
      </w:r>
      <w:r>
        <w:t xml:space="preserve"> </w:t>
      </w:r>
      <w:r w:rsidRPr="00A72E01">
        <w:t>Conformément au référentiel du BTS SIO « Dans tous les cas, les candidats doivent se munir des outils et ressources techniques nécessaires au déroulement de l’épreuve. Ils sont seuls responsables de la disponibilité et de la mise en oeuvre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endnote>
  <w:endnote w:id="3">
    <w:p w14:paraId="57CD683A" w14:textId="77777777" w:rsidR="00AF5CAF" w:rsidRDefault="00AF5CAF" w:rsidP="00ED1FBB">
      <w:pPr>
        <w:pStyle w:val="Notedefin"/>
        <w:jc w:val="both"/>
      </w:pPr>
      <w:r>
        <w:rPr>
          <w:rStyle w:val="Appeldenotedefin"/>
        </w:rPr>
        <w:endnoteRef/>
      </w:r>
      <w:r>
        <w:t xml:space="preserve"> </w:t>
      </w:r>
      <w:r w:rsidRPr="00A72E01">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FC24C" w14:textId="77777777" w:rsidR="00AF5CAF" w:rsidRDefault="00AF5CAF" w:rsidP="00DD72FA">
      <w:pPr>
        <w:spacing w:after="0" w:line="240" w:lineRule="auto"/>
      </w:pPr>
      <w:r>
        <w:separator/>
      </w:r>
    </w:p>
  </w:footnote>
  <w:footnote w:type="continuationSeparator" w:id="0">
    <w:p w14:paraId="36CC93E3" w14:textId="77777777" w:rsidR="00AF5CAF" w:rsidRDefault="00AF5CAF" w:rsidP="00DD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85878"/>
    <w:multiLevelType w:val="hybridMultilevel"/>
    <w:tmpl w:val="87A8A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5B5572"/>
    <w:multiLevelType w:val="hybridMultilevel"/>
    <w:tmpl w:val="88163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F9755B"/>
    <w:multiLevelType w:val="hybridMultilevel"/>
    <w:tmpl w:val="0ABADFD2"/>
    <w:lvl w:ilvl="0" w:tplc="535443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317AB6"/>
    <w:multiLevelType w:val="hybridMultilevel"/>
    <w:tmpl w:val="C3843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B3A2F"/>
    <w:multiLevelType w:val="hybridMultilevel"/>
    <w:tmpl w:val="B246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2C5B4E"/>
    <w:multiLevelType w:val="hybridMultilevel"/>
    <w:tmpl w:val="07B40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F2009D"/>
    <w:multiLevelType w:val="hybridMultilevel"/>
    <w:tmpl w:val="7754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7A0A7A"/>
    <w:multiLevelType w:val="hybridMultilevel"/>
    <w:tmpl w:val="14B6D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6A37E3"/>
    <w:multiLevelType w:val="hybridMultilevel"/>
    <w:tmpl w:val="77FA5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3"/>
  </w:num>
  <w:num w:numId="6">
    <w:abstractNumId w:val="4"/>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3"/>
    <w:rsid w:val="000244CD"/>
    <w:rsid w:val="000453D3"/>
    <w:rsid w:val="000C2798"/>
    <w:rsid w:val="00157B71"/>
    <w:rsid w:val="00172B60"/>
    <w:rsid w:val="001E7824"/>
    <w:rsid w:val="00240FA4"/>
    <w:rsid w:val="00364749"/>
    <w:rsid w:val="00384694"/>
    <w:rsid w:val="003A6C4D"/>
    <w:rsid w:val="003D1364"/>
    <w:rsid w:val="004700EC"/>
    <w:rsid w:val="00494130"/>
    <w:rsid w:val="004F20B1"/>
    <w:rsid w:val="005676E6"/>
    <w:rsid w:val="00593D7C"/>
    <w:rsid w:val="005F12D5"/>
    <w:rsid w:val="006945EC"/>
    <w:rsid w:val="007030E2"/>
    <w:rsid w:val="007240AF"/>
    <w:rsid w:val="00727746"/>
    <w:rsid w:val="00735164"/>
    <w:rsid w:val="00736B55"/>
    <w:rsid w:val="00760489"/>
    <w:rsid w:val="0079141B"/>
    <w:rsid w:val="008727F8"/>
    <w:rsid w:val="008B2839"/>
    <w:rsid w:val="009168EF"/>
    <w:rsid w:val="00941989"/>
    <w:rsid w:val="009C5E11"/>
    <w:rsid w:val="009D2AB7"/>
    <w:rsid w:val="00A35D5E"/>
    <w:rsid w:val="00A72E01"/>
    <w:rsid w:val="00AB7C84"/>
    <w:rsid w:val="00AE1374"/>
    <w:rsid w:val="00AF5CAF"/>
    <w:rsid w:val="00B257B2"/>
    <w:rsid w:val="00B42B89"/>
    <w:rsid w:val="00B70691"/>
    <w:rsid w:val="00B97409"/>
    <w:rsid w:val="00B97BDB"/>
    <w:rsid w:val="00BB226B"/>
    <w:rsid w:val="00BE61E1"/>
    <w:rsid w:val="00BE62C3"/>
    <w:rsid w:val="00BF1B2D"/>
    <w:rsid w:val="00C31D1B"/>
    <w:rsid w:val="00C730FA"/>
    <w:rsid w:val="00CC1349"/>
    <w:rsid w:val="00CD7D5C"/>
    <w:rsid w:val="00CE0123"/>
    <w:rsid w:val="00CF43B8"/>
    <w:rsid w:val="00D66EBC"/>
    <w:rsid w:val="00DD1497"/>
    <w:rsid w:val="00DD223A"/>
    <w:rsid w:val="00DD72FA"/>
    <w:rsid w:val="00E71EBE"/>
    <w:rsid w:val="00ED1FBB"/>
    <w:rsid w:val="00ED2081"/>
    <w:rsid w:val="00F26936"/>
    <w:rsid w:val="00F37A15"/>
    <w:rsid w:val="00F92EAA"/>
    <w:rsid w:val="00FC4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67FA"/>
  <w15:docId w15:val="{54F8CBFE-BDA1-44D6-9B8C-00B2EE04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0123"/>
    <w:pPr>
      <w:autoSpaceDE w:val="0"/>
      <w:autoSpaceDN w:val="0"/>
      <w:adjustRightInd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DD72FA"/>
    <w:pPr>
      <w:spacing w:after="0" w:line="240" w:lineRule="auto"/>
    </w:pPr>
    <w:rPr>
      <w:sz w:val="20"/>
      <w:szCs w:val="20"/>
    </w:rPr>
  </w:style>
  <w:style w:type="character" w:customStyle="1" w:styleId="NotedefinCar">
    <w:name w:val="Note de fin Car"/>
    <w:basedOn w:val="Policepardfaut"/>
    <w:link w:val="Notedefin"/>
    <w:uiPriority w:val="99"/>
    <w:semiHidden/>
    <w:rsid w:val="00DD72FA"/>
    <w:rPr>
      <w:sz w:val="20"/>
      <w:szCs w:val="20"/>
    </w:rPr>
  </w:style>
  <w:style w:type="character" w:styleId="Appeldenotedefin">
    <w:name w:val="endnote reference"/>
    <w:basedOn w:val="Policepardfaut"/>
    <w:uiPriority w:val="99"/>
    <w:semiHidden/>
    <w:unhideWhenUsed/>
    <w:rsid w:val="00DD72FA"/>
    <w:rPr>
      <w:vertAlign w:val="superscript"/>
    </w:rPr>
  </w:style>
  <w:style w:type="paragraph" w:styleId="Paragraphedeliste">
    <w:name w:val="List Paragraph"/>
    <w:basedOn w:val="Normal"/>
    <w:uiPriority w:val="34"/>
    <w:qFormat/>
    <w:rsid w:val="00A72E01"/>
    <w:pPr>
      <w:ind w:left="720"/>
      <w:contextualSpacing/>
    </w:pPr>
  </w:style>
  <w:style w:type="character" w:styleId="Lienhypertexte">
    <w:name w:val="Hyperlink"/>
    <w:basedOn w:val="Policepardfaut"/>
    <w:uiPriority w:val="99"/>
    <w:unhideWhenUsed/>
    <w:rsid w:val="005F12D5"/>
    <w:rPr>
      <w:color w:val="0000FF"/>
      <w:u w:val="single"/>
    </w:rPr>
  </w:style>
  <w:style w:type="character" w:styleId="Mentionnonrsolue">
    <w:name w:val="Unresolved Mention"/>
    <w:basedOn w:val="Policepardfaut"/>
    <w:uiPriority w:val="99"/>
    <w:semiHidden/>
    <w:unhideWhenUsed/>
    <w:rsid w:val="00BB226B"/>
    <w:rPr>
      <w:color w:val="605E5C"/>
      <w:shd w:val="clear" w:color="auto" w:fill="E1DFDD"/>
    </w:rPr>
  </w:style>
  <w:style w:type="character" w:styleId="Lienhypertextesuivivisit">
    <w:name w:val="FollowedHyperlink"/>
    <w:basedOn w:val="Policepardfaut"/>
    <w:uiPriority w:val="99"/>
    <w:semiHidden/>
    <w:unhideWhenUsed/>
    <w:rsid w:val="009D2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box.com/s/wo9xf0xdmno726qbvoo6sp0jx5rue1h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oicmenissier93.wixsite.com/website/epreuvee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upinfo.com/articles/single/5884-microsoft-deployment-toolkit" TargetMode="Externa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box.com/s/wo9xf0xdmno726qbvoo6sp0jx5rue1h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CA1DB-0AC6-4737-BE59-0A3009749B96}">
  <ds:schemaRefs>
    <ds:schemaRef ds:uri="http://schemas.microsoft.com/sharepoint/v3/contenttype/forms"/>
  </ds:schemaRefs>
</ds:datastoreItem>
</file>

<file path=customXml/itemProps2.xml><?xml version="1.0" encoding="utf-8"?>
<ds:datastoreItem xmlns:ds="http://schemas.openxmlformats.org/officeDocument/2006/customXml" ds:itemID="{5184E5B0-E700-444C-AAC4-FCFEE8FCEEE3}"/>
</file>

<file path=customXml/itemProps3.xml><?xml version="1.0" encoding="utf-8"?>
<ds:datastoreItem xmlns:ds="http://schemas.openxmlformats.org/officeDocument/2006/customXml" ds:itemID="{D3BE9200-1832-458A-90F8-FE612DA1E329}">
  <ds:schemaRefs>
    <ds:schemaRef ds:uri="http://schemas.openxmlformats.org/package/2006/metadata/core-properties"/>
    <ds:schemaRef ds:uri="http://purl.org/dc/terms/"/>
    <ds:schemaRef ds:uri="http://www.w3.org/XML/1998/namespace"/>
    <ds:schemaRef ds:uri="143534d2-217e-447d-9e0b-c971212ce03b"/>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33F1FCD4-B658-422D-901E-D532A095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3</Pages>
  <Words>785</Words>
  <Characters>4819</Characters>
  <Application>Microsoft Office Word</Application>
  <DocSecurity>0</DocSecurity>
  <Lines>92</Lines>
  <Paragraphs>76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sisr</dc:creator>
  <cp:lastModifiedBy>MENISSIER Loic</cp:lastModifiedBy>
  <cp:revision>32</cp:revision>
  <dcterms:created xsi:type="dcterms:W3CDTF">2019-12-02T22:56:00Z</dcterms:created>
  <dcterms:modified xsi:type="dcterms:W3CDTF">2020-05-12T09:39:00Z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y fmtid="{D5CDD505-2E9C-101B-9397-08002B2CF9AE}" pid="3" name="Order">
    <vt:r8>54300</vt:r8>
  </property>
  <property fmtid="{D5CDD505-2E9C-101B-9397-08002B2CF9AE}" pid="4" name="ComplianceAssetId">
    <vt:lpwstr/>
  </property>
</Properties>
</file>