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b/>
          <w:bCs/>
          <w:color w:val="12605C"/>
          <w:sz w:val="40"/>
          <w:szCs w:val="40"/>
        </w:rPr>
        <w:t xml:space="preserve">Modbus OT Security Lab</w:t>
      </w:r>
    </w:p>
    <w:p>
      <w:pPr>
        <w:spacing w:after="40"/>
        <w:jc w:val="center"/>
      </w:pPr>
      <w:r>
        <w:rPr>
          <w:i/>
          <w:iCs/>
          <w:color w:val="5B6E72"/>
          <w:sz w:val="22"/>
          <w:szCs w:val="22"/>
        </w:rPr>
        <w:t xml:space="preserve">Demonstrating and Mitigating the Lack of Authentication in Modbus TCP</w:t>
      </w:r>
    </w:p>
    <w:p>
      <w:pPr>
        <w:spacing w:after="200"/>
        <w:jc w:val="center"/>
      </w:pPr>
      <w:r>
        <w:rPr>
          <w:color w:val="5B6E72"/>
          <w:sz w:val="19"/>
          <w:szCs w:val="19"/>
        </w:rPr>
        <w:t xml:space="preserve">Syed Umar  |  OT / ICS Cybersecurity  |  github.com/TheSyedUmar</w:t>
      </w:r>
    </w:p>
    <w:p>
      <w:pPr>
        <w:pStyle w:val="Heading1"/>
        <w:spacing w:after="120" w:before="260"/>
      </w:pPr>
      <w:r>
        <w:rPr>
          <w:b/>
          <w:bCs/>
          <w:color w:val="12605C"/>
          <w:sz w:val="30"/>
          <w:szCs w:val="30"/>
        </w:rPr>
        <w:t xml:space="preserve">1. Goal</w:t>
      </w:r>
    </w:p>
    <w:p>
      <w:pPr>
        <w:spacing w:after="120"/>
      </w:pPr>
      <w:r>
        <w:rPr>
          <w:color w:val="1D2B30"/>
          <w:sz w:val="21"/>
          <w:szCs w:val="21"/>
        </w:rPr>
        <w:t xml:space="preserve">Modbus TCP, the protocol many industrial PLCs use, has no authentication and no encryption. This lab builds a small simulated factory inside virtual machines, proves that any computer on the network can read and change PLC values without a password, and then mitigates the problem with a firewall rule that permits only one trusted host to reach the controller.</w:t>
      </w:r>
    </w:p>
    <w:p>
      <w:pPr>
        <w:pStyle w:val="Heading1"/>
        <w:spacing w:after="120" w:before="260"/>
      </w:pPr>
      <w:r>
        <w:rPr>
          <w:b/>
          <w:bCs/>
          <w:color w:val="12605C"/>
          <w:sz w:val="30"/>
          <w:szCs w:val="30"/>
        </w:rPr>
        <w:t xml:space="preserve">2. Lab setup</w:t>
      </w:r>
    </w:p>
    <w:p>
      <w:pPr>
        <w:spacing w:after="120"/>
      </w:pPr>
      <w:r>
        <w:rPr>
          <w:color w:val="1D2B30"/>
          <w:sz w:val="21"/>
          <w:szCs w:val="21"/>
        </w:rPr>
        <w:t xml:space="preserve">Four components were built in Oracle VirtualBox on isolated internal networks, so no real network was touched at any point.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4200"/>
        <w:gridCol w:w="3280"/>
      </w:tblGrid>
      <w:tr>
        <w:tc>
          <w:tcPr>
            <w:tcW w:type="dxa" w:w="2600"/>
            <w:shd w:fill="12605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Component</w:t>
            </w:r>
          </w:p>
        </w:tc>
        <w:tc>
          <w:tcPr>
            <w:tcW w:type="dxa" w:w="4200"/>
            <w:shd w:fill="12605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Role</w:t>
            </w:r>
          </w:p>
        </w:tc>
        <w:tc>
          <w:tcPr>
            <w:tcW w:type="dxa" w:w="3280"/>
            <w:shd w:fill="12605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Network / IP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pfSense CE 2.7.2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Firewall separating the IT and OT zones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LAN 192.168.10.1, OPT1 192.168.20.1</w:t>
            </w:r>
          </w:p>
        </w:tc>
      </w:tr>
      <w:tr>
        <w:tc>
          <w:tcPr>
            <w:tcW w:type="dxa" w:w="260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OpenPLC Runtime v3</w:t>
            </w:r>
          </w:p>
        </w:tc>
        <w:tc>
          <w:tcPr>
            <w:tcW w:type="dxa" w:w="420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Simulated PLC running tank-level logic, Modbus on port 502</w:t>
            </w:r>
          </w:p>
        </w:tc>
        <w:tc>
          <w:tcPr>
            <w:tcW w:type="dxa" w:w="328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ot-net, 192.168.20.10</w:t>
            </w:r>
          </w:p>
        </w:tc>
      </w:tr>
      <w:tr>
        <w:tc>
          <w:tcPr>
            <w:tcW w:type="dxa" w:w="260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Client (Ubuntu)</w:t>
            </w:r>
          </w:p>
        </w:tc>
        <w:tc>
          <w:tcPr>
            <w:tcW w:type="dxa" w:w="420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Operator/attacker host running a Python Modbus client</w:t>
            </w:r>
          </w:p>
        </w:tc>
        <w:tc>
          <w:tcPr>
            <w:tcW w:type="dxa" w:w="328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it-net, 192.168.10.100</w:t>
            </w:r>
          </w:p>
        </w:tc>
      </w:tr>
      <w:tr>
        <w:tc>
          <w:tcPr>
            <w:tcW w:type="dxa" w:w="260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tcpdump</w:t>
            </w:r>
          </w:p>
        </w:tc>
        <w:tc>
          <w:tcPr>
            <w:tcW w:type="dxa" w:w="420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Packet capture on the PLC to record Modbus traffic</w:t>
            </w:r>
          </w:p>
        </w:tc>
        <w:tc>
          <w:tcPr>
            <w:tcW w:type="dxa" w:w="328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on the PLC machine</w:t>
            </w:r>
          </w:p>
        </w:tc>
      </w:tr>
    </w:tbl>
    <w:p>
      <w:pPr>
        <w:spacing w:after="60" w:before="60"/>
        <w:jc w:val="center"/>
      </w:pPr>
      <w:r>
        <w:drawing>
          <wp:inline distT="0" distB="0" distL="0" distR="0">
            <wp:extent cx="3181350" cy="21240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1350" cy="2124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E72"/>
          <w:sz w:val="17"/>
          <w:szCs w:val="17"/>
        </w:rPr>
        <w:t xml:space="preserve">Figure 1. Network architecture: IT and OT zones joined only through the pfSense firewall.</w:t>
      </w:r>
    </w:p>
    <w:p>
      <w:pPr>
        <w:spacing w:after="60" w:before="60"/>
        <w:jc w:val="center"/>
      </w:pPr>
      <w:r>
        <w:drawing>
          <wp:inline distT="0" distB="0" distL="0" distR="0">
            <wp:extent cx="4391025" cy="15906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91025" cy="1590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E72"/>
          <w:sz w:val="17"/>
          <w:szCs w:val="17"/>
        </w:rPr>
        <w:t xml:space="preserve">Figure 2. The virtual machines: pfSense firewall, client, and the OpenPLC PLC, all running.</w:t>
      </w:r>
    </w:p>
    <w:p>
      <w:pPr>
        <w:pStyle w:val="Heading1"/>
        <w:spacing w:after="120" w:before="260"/>
      </w:pPr>
      <w:r>
        <w:rPr>
          <w:b/>
          <w:bCs/>
          <w:color w:val="12605C"/>
          <w:sz w:val="30"/>
          <w:szCs w:val="30"/>
        </w:rPr>
        <w:t xml:space="preserve">3. What I did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Built the pfSense firewall with three interfaces (WAN via NAT, LAN = it-net, OPT1 = ot-net) and set static addresses for the two zones.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Installed OpenPLC on the OT host, wrote a Structured Text tank program (level in a holding register, pump on a coil), compiled it, and started the Modbus server on port 502.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From the untrusted client, ran a Python (pymodbus) script that connects to the PLC, reads the tank level, and writes a new value.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Captured the exchange on the PLC with tcpdump to show the raw Modbus traffic.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Added a pfSense rule on OPT1 allowing only the trusted host (192.168.10.10) to reach the PLC on port 502, with a block-and-log rule for everything else, then re-ran the attack.</w:t>
      </w:r>
    </w:p>
    <w:p>
      <w:pPr>
        <w:spacing w:after="60" w:before="60"/>
        <w:jc w:val="center"/>
      </w:pPr>
      <w:r>
        <w:drawing>
          <wp:inline distT="0" distB="0" distL="0" distR="0">
            <wp:extent cx="3838575" cy="2676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E72"/>
          <w:sz w:val="17"/>
          <w:szCs w:val="17"/>
        </w:rPr>
        <w:t xml:space="preserve">Figure 3. OpenPLC with the compiled tank program loaded on the PLC.</w:t>
      </w:r>
    </w:p>
    <w:p>
      <w:pPr>
        <w:pStyle w:val="Heading1"/>
        <w:spacing w:after="120" w:before="260"/>
      </w:pPr>
      <w:r>
        <w:rPr>
          <w:b/>
          <w:bCs/>
          <w:color w:val="12605C"/>
          <w:sz w:val="30"/>
          <w:szCs w:val="30"/>
        </w:rPr>
        <w:t xml:space="preserve">4. What I found (the problem)</w:t>
      </w:r>
    </w:p>
    <w:p>
      <w:pPr>
        <w:spacing w:after="120"/>
      </w:pPr>
      <w:r>
        <w:rPr>
          <w:color w:val="1D2B30"/>
          <w:sz w:val="21"/>
          <w:szCs w:val="21"/>
        </w:rPr>
        <w:t xml:space="preserve">Before the firewall rule, the untrusted client connected to the PLC and read and changed its tank level with no authentication of any kind. The script output:</w:t>
      </w:r>
    </w:p>
    <w:p>
      <w:pPr>
        <w:spacing w:after="60" w:before="60"/>
        <w:jc w:val="center"/>
      </w:pPr>
      <w:r>
        <w:drawing>
          <wp:inline distT="0" distB="0" distL="0" distR="0">
            <wp:extent cx="3838575" cy="15525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E72"/>
          <w:sz w:val="17"/>
          <w:szCs w:val="17"/>
        </w:rPr>
        <w:t xml:space="preserve">Figure 4. The attack succeeds: the client reads and writes the PLC with no password ("Write result: OK").</w:t>
      </w:r>
    </w:p>
    <w:p>
      <w:pPr>
        <w:spacing w:after="120"/>
      </w:pPr>
      <w:r>
        <w:rPr>
          <w:color w:val="1D2B30"/>
          <w:sz w:val="21"/>
          <w:szCs w:val="21"/>
        </w:rPr>
        <w:t xml:space="preserve">tcpdump on the PLC confirmed the traffic: a TCP session on port 502 between the untrusted client (192.168.10.100) and the PLC (192.168.20.10), carrying Modbus read and write commands, with no login anywhere in the exchange.</w:t>
      </w:r>
    </w:p>
    <w:p>
      <w:pPr>
        <w:spacing w:after="60" w:before="60"/>
        <w:jc w:val="center"/>
      </w:pPr>
      <w:r>
        <w:drawing>
          <wp:inline distT="0" distB="0" distL="0" distR="0">
            <wp:extent cx="4276725" cy="25527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725" cy="2552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E72"/>
          <w:sz w:val="17"/>
          <w:szCs w:val="17"/>
        </w:rPr>
        <w:t xml:space="preserve">Figure 5. tcpdump capture on the PLC showing Modbus traffic (port 502) between 192.168.10.100 and 192.168.20.10, with no authentication.</w:t>
      </w:r>
    </w:p>
    <w:p>
      <w:pPr>
        <w:pStyle w:val="Heading1"/>
        <w:spacing w:after="120" w:before="260"/>
      </w:pPr>
      <w:r>
        <w:rPr>
          <w:b/>
          <w:bCs/>
          <w:color w:val="12605C"/>
          <w:sz w:val="30"/>
          <w:szCs w:val="30"/>
        </w:rPr>
        <w:t xml:space="preserve">5. The fix</w:t>
      </w:r>
    </w:p>
    <w:p>
      <w:pPr>
        <w:spacing w:after="120"/>
      </w:pPr>
      <w:r>
        <w:rPr>
          <w:color w:val="1D2B30"/>
          <w:sz w:val="21"/>
          <w:szCs w:val="21"/>
        </w:rPr>
        <w:t xml:space="preserve">A pfSense rule on the OPT1 interface was added to permit only the trusted host 192.168.10.10 to reach 192.168.20.10 on TCP port 502, followed by a block-and-log rule for all other sources.</w:t>
      </w:r>
    </w:p>
    <w:p>
      <w:pPr>
        <w:spacing w:after="60" w:before="60"/>
        <w:jc w:val="center"/>
      </w:pPr>
      <w:r>
        <w:drawing>
          <wp:inline distT="0" distB="0" distL="0" distR="0">
            <wp:extent cx="4495800" cy="22098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95800" cy="220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E72"/>
          <w:sz w:val="17"/>
          <w:szCs w:val="17"/>
        </w:rPr>
        <w:t xml:space="preserve">Figure 6. pfSense OPT1 rules: allow only the trusted HMI on port 502, block and log everything else.</w:t>
      </w:r>
    </w:p>
    <w:p>
      <w:pPr>
        <w:spacing w:after="120"/>
      </w:pPr>
      <w:r>
        <w:rPr>
          <w:color w:val="1D2B30"/>
          <w:sz w:val="21"/>
          <w:szCs w:val="21"/>
        </w:rPr>
        <w:t xml:space="preserve">After applying the rules and clearing firewall states, the same script from the untrusted client (192.168.10.100) was blocked, while the trusted host could still reach the PLC:</w:t>
      </w:r>
    </w:p>
    <w:p>
      <w:pPr>
        <w:spacing w:after="60" w:before="60"/>
        <w:jc w:val="center"/>
      </w:pPr>
      <w:r>
        <w:drawing>
          <wp:inline distT="0" distB="0" distL="0" distR="0">
            <wp:extent cx="3838575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38575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5B6E72"/>
          <w:sz w:val="17"/>
          <w:szCs w:val="17"/>
        </w:rPr>
        <w:t xml:space="preserve">Figure 7. After the firewall rule, the same attack from the untrusted host is blocked ("Connection refused").</w:t>
      </w:r>
    </w:p>
    <w:p>
      <w:pPr>
        <w:spacing w:after="120"/>
      </w:pPr>
      <w:r>
        <w:rPr>
          <w:color w:val="1D2B30"/>
          <w:sz w:val="21"/>
          <w:szCs w:val="21"/>
        </w:rPr>
        <w:t xml:space="preserve">This demonstrates network segmentation as a compensating control for an insecure protocol.</w:t>
      </w:r>
    </w:p>
    <w:p>
      <w:pPr>
        <w:pStyle w:val="Heading1"/>
        <w:spacing w:after="120" w:before="260"/>
      </w:pPr>
      <w:r>
        <w:rPr>
          <w:b/>
          <w:bCs/>
          <w:color w:val="12605C"/>
          <w:sz w:val="30"/>
          <w:szCs w:val="30"/>
        </w:rPr>
        <w:t xml:space="preserve">6. Standards mapping</w:t>
      </w:r>
    </w:p>
    <w:tbl>
      <w:tblPr>
        <w:tblW w:type="dxa" w:w="100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7080"/>
      </w:tblGrid>
      <w:tr>
        <w:tc>
          <w:tcPr>
            <w:tcW w:type="dxa" w:w="3000"/>
            <w:shd w:fill="12605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Concept</w:t>
            </w:r>
          </w:p>
        </w:tc>
        <w:tc>
          <w:tcPr>
            <w:tcW w:type="dxa" w:w="7080"/>
            <w:shd w:fill="12605C" w:val="clea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Where it appears in this lab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Purdue model</w:t>
            </w:r>
          </w:p>
        </w:tc>
        <w:tc>
          <w:tcPr>
            <w:tcW w:type="dxa" w:w="708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Tank/pump = Level 0, OpenPLC = Level 1, operator host = Level 2, office host on the IT side; the firewall sits between the levels.</w:t>
            </w:r>
          </w:p>
        </w:tc>
      </w:tr>
      <w:tr>
        <w:tc>
          <w:tcPr>
            <w:tcW w:type="dxa" w:w="300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IEC 62443 zones &amp; conduits</w:t>
            </w:r>
          </w:p>
        </w:tc>
        <w:tc>
          <w:tcPr>
            <w:tcW w:type="dxa" w:w="708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OT zone (PLC) and IT zone (office) are separated; the pfSense rule is the single controlled conduit allowing only one host on port 502.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NIST CSF - Identify</w:t>
            </w:r>
          </w:p>
        </w:tc>
        <w:tc>
          <w:tcPr>
            <w:tcW w:type="dxa" w:w="708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Assets listed: PLC, operator host, firewall, Modbus port 502.</w:t>
            </w:r>
          </w:p>
        </w:tc>
      </w:tr>
      <w:tr>
        <w:tc>
          <w:tcPr>
            <w:tcW w:type="dxa" w:w="300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NIST CSF - Protect</w:t>
            </w:r>
          </w:p>
        </w:tc>
        <w:tc>
          <w:tcPr>
            <w:tcW w:type="dxa" w:w="7080"/>
            <w:shd w:fill="F6F9F8" w:val="clear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The firewall rule restricting who can reach the PLC.</w:t>
            </w:r>
          </w:p>
        </w:tc>
      </w:tr>
      <w:tr>
        <w:tc>
          <w:tcPr>
            <w:tcW w:type="dxa" w:w="300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NIST CSF - Detect</w:t>
            </w:r>
          </w:p>
        </w:tc>
        <w:tc>
          <w:tcPr>
            <w:tcW w:type="dxa" w:w="7080"/>
          </w:tcPr>
          <w:p>
            <w:r>
              <w:rPr>
                <w:b w:val="false"/>
                <w:bCs w:val="false"/>
                <w:color w:val="1D2B30"/>
                <w:sz w:val="19"/>
                <w:szCs w:val="19"/>
              </w:rPr>
              <w:t xml:space="preserve">tcpdump and the pfSense firewall log reveal unexpected writes and blocked attempts.</w:t>
            </w:r>
          </w:p>
        </w:tc>
      </w:tr>
    </w:tbl>
    <w:p>
      <w:pPr>
        <w:pStyle w:val="Heading1"/>
        <w:spacing w:after="120" w:before="260"/>
      </w:pPr>
      <w:r>
        <w:rPr>
          <w:b/>
          <w:bCs/>
          <w:color w:val="12605C"/>
          <w:sz w:val="30"/>
          <w:szCs w:val="30"/>
        </w:rPr>
        <w:t xml:space="preserve">7. Limitations and next steps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An IP address can be spoofed; a single-IP allow rule is a starting control, not full protection.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If the trusted host itself is compromised, commands can still be sent through it.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Modbus remains unencrypted, so anyone on the network path can read the traffic.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A real plant would add VLAN segmentation, VPN for remote access, deep inspection that permits only Modbus reads, and monitoring that alerts on unusual write commands.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color w:val="1D2B30"/>
          <w:sz w:val="21"/>
          <w:szCs w:val="21"/>
        </w:rPr>
        <w:t xml:space="preserve">This is a small home lab intended to demonstrate the concept, not a production design.</w:t>
      </w:r>
    </w:p>
    <w:p>
      <w:pPr>
        <w:pBdr>
          <w:top w:val="single" w:color="C9D6D2" w:sz="6"/>
        </w:pBdr>
        <w:spacing w:before="240"/>
      </w:pPr>
      <w:r>
        <w:rPr>
          <w:i/>
          <w:iCs/>
          <w:color w:val="5B6E72"/>
          <w:sz w:val="18"/>
          <w:szCs w:val="18"/>
        </w:rPr>
        <w:t xml:space="preserve">All testing was performed inside the author's own virtual machines. No real or third-party systems were accessed.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1D2B30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e4a590ef7f586c9e5f9b527827cfe3dd75c251a4.png"/><Relationship Id="rId8" Type="http://schemas.openxmlformats.org/officeDocument/2006/relationships/image" Target="media/abe535cf33b02cb49bf41095ea7354ac91a21c44.png"/><Relationship Id="rId9" Type="http://schemas.openxmlformats.org/officeDocument/2006/relationships/image" Target="media/d5fb78c625754d3abd6df020f2be156e2dd6ff1a.png"/><Relationship Id="rId10" Type="http://schemas.openxmlformats.org/officeDocument/2006/relationships/image" Target="media/c4a9ebd7905f75efaa774cafb322e75e1fa7dda9.png"/><Relationship Id="rId11" Type="http://schemas.openxmlformats.org/officeDocument/2006/relationships/image" Target="media/fc170af7ef059d154fe8ae4bae754a7e978c6ee0.png"/><Relationship Id="rId12" Type="http://schemas.openxmlformats.org/officeDocument/2006/relationships/image" Target="media/9aeec0cc9d5f3bc30a751d153054e62efb4fc8c9.png"/><Relationship Id="rId13" Type="http://schemas.openxmlformats.org/officeDocument/2006/relationships/image" Target="media/89d028f8172ca2a385e897af6726e7c97fdff618.png"/><Relationship Id="rId14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Modbus OT Security Lab Report</dc:title>
  <dc:creator>Syed Umar</dc:creator>
  <cp:lastModifiedBy>Un-named</cp:lastModifiedBy>
  <cp:revision>1</cp:revision>
  <dcterms:created xsi:type="dcterms:W3CDTF">2026-10-26T20:54:57.201Z</dcterms:created>
  <dcterms:modified xsi:type="dcterms:W3CDTF">2026-10-26T20:54:57.202Z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