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Części do zamówienia: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 sztuk</w:t>
              <w:br/>
            </w:r>
          </w:p>
        </w:tc>
      </w:tr>
      <w:tr>
        <w:tc>
          <w:p>
            <w:r>
              <w:t>015 SŁUP Z PROFILU OBUSTRONNIE PERF. 80X30 DO NOGI SKRĘCANEJ H-1400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015 STOPA NOGI SKRĘCANEJ  Z ZAŚLEPKĄ (ŚRUBA, PODKŁ. STOPKI) G-370 H-100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PÓŁKA G-470 L-800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TYŁ DO PROF. 80,110X30 Z PERF. 50 H-100 L-1000</w:t>
            </w:r>
          </w:p>
        </w:tc>
        <w:tc>
          <w:p>
            <w:r>
              <w:t>21</w:t>
            </w:r>
          </w:p>
        </w:tc>
      </w:tr>
      <w:tr>
        <w:tc>
          <w:p>
            <w:r>
              <w:t>WSPORNIK DO PŁYTY LEWY (NA RÓWNO) G-270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OSŁONA GÓRNA ŚRODK.L-1250 (1246)  (PROF. 80X30)</w:t>
            </w:r>
          </w:p>
        </w:tc>
        <w:tc>
          <w:p>
            <w:r>
              <w:t>6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2019-01-15T15:25:05Z</dcterms:created>
  <dc:creator>Apache POI</dc:creator>
</cp:coreProperties>
</file>