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1273" w14:textId="16777DE9" w:rsidR="00C8309A" w:rsidRDefault="00291DDC">
      <w:r>
        <w:t>Deep Learning toolbox</w:t>
      </w:r>
    </w:p>
    <w:p w14:paraId="01261DE7" w14:textId="77777777" w:rsidR="00291DDC" w:rsidRDefault="00291DDC"/>
    <w:sectPr w:rsidR="00291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0F"/>
    <w:rsid w:val="00283F0F"/>
    <w:rsid w:val="00291DDC"/>
    <w:rsid w:val="00C8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DE1E9"/>
  <w15:chartTrackingRefBased/>
  <w15:docId w15:val="{6E89E693-43BC-4AB8-AC0D-9C8518BA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 Fink</dc:creator>
  <cp:keywords/>
  <dc:description/>
  <cp:lastModifiedBy>Thale Fink</cp:lastModifiedBy>
  <cp:revision>3</cp:revision>
  <dcterms:created xsi:type="dcterms:W3CDTF">2022-05-01T12:18:00Z</dcterms:created>
  <dcterms:modified xsi:type="dcterms:W3CDTF">2022-05-01T12:18:00Z</dcterms:modified>
</cp:coreProperties>
</file>