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8"/>
          <w:szCs w:val="56"/>
          <w:lang w:eastAsia="zh-CN"/>
        </w:rPr>
      </w:pPr>
      <w:r>
        <w:rPr>
          <w:rFonts w:hint="eastAsia"/>
          <w:b/>
          <w:bCs/>
          <w:sz w:val="48"/>
          <w:szCs w:val="56"/>
          <w:lang w:eastAsia="zh-CN"/>
        </w:rPr>
        <w:t>金融知识要点</w:t>
      </w:r>
    </w:p>
    <w:p>
      <w:pPr>
        <w:spacing w:line="276" w:lineRule="auto"/>
        <w:rPr>
          <w:rFonts w:hint="eastAsia" w:hAnsi="宋体" w:cs="宋体"/>
          <w:b/>
          <w:bCs/>
          <w:sz w:val="28"/>
          <w:szCs w:val="28"/>
          <w:lang w:val="en-US" w:eastAsia="zh-CN"/>
        </w:rPr>
      </w:pPr>
      <w:r>
        <w:rPr>
          <w:rFonts w:hint="eastAsia" w:hAnsi="宋体" w:cs="宋体"/>
          <w:b/>
          <w:bCs/>
          <w:sz w:val="28"/>
          <w:szCs w:val="28"/>
          <w:lang w:val="en-US" w:eastAsia="zh-CN"/>
        </w:rPr>
        <w:t>一、股票</w:t>
      </w:r>
    </w:p>
    <w:p>
      <w:pPr>
        <w:spacing w:line="276" w:lineRule="auto"/>
        <w:rPr>
          <w:rFonts w:hint="eastAsia" w:hAnsi="宋体" w:cs="宋体"/>
          <w:szCs w:val="21"/>
          <w:lang w:val="en-US" w:eastAsia="zh-CN"/>
        </w:rPr>
      </w:pPr>
      <w:r>
        <w:rPr>
          <w:rFonts w:hint="eastAsia" w:hAnsi="宋体" w:cs="宋体"/>
          <w:b/>
          <w:bCs/>
          <w:szCs w:val="21"/>
          <w:lang w:val="en-US" w:eastAsia="zh-CN"/>
        </w:rPr>
        <w:t>1、</w:t>
      </w:r>
      <w:r>
        <w:rPr>
          <w:rFonts w:hint="eastAsia" w:hAnsi="宋体" w:cs="宋体"/>
          <w:b/>
          <w:bCs/>
          <w:szCs w:val="21"/>
          <w:lang w:eastAsia="zh-CN"/>
        </w:rPr>
        <w:t>定义：</w:t>
      </w:r>
      <w:r>
        <w:rPr>
          <w:rFonts w:hint="eastAsia" w:hAnsi="宋体" w:cs="宋体"/>
          <w:szCs w:val="21"/>
          <w:lang w:val="en-US" w:eastAsia="zh-CN"/>
        </w:rPr>
        <w:t xml:space="preserve">                  </w:t>
      </w:r>
    </w:p>
    <w:p>
      <w:pPr>
        <w:spacing w:line="276" w:lineRule="auto"/>
        <w:rPr>
          <w:rFonts w:hint="eastAsia" w:hAnsi="宋体" w:cs="宋体"/>
          <w:szCs w:val="21"/>
        </w:rPr>
      </w:pPr>
      <w:r>
        <w:rPr>
          <w:rFonts w:hint="eastAsia" w:hAnsi="宋体" w:cs="宋体"/>
          <w:szCs w:val="21"/>
        </w:rPr>
        <w:t>股票是一种有价证券，它是股份有限公司签发的证明股东所持股份的凭证。</w:t>
      </w:r>
    </w:p>
    <w:p>
      <w:pPr>
        <w:spacing w:line="276" w:lineRule="auto"/>
        <w:rPr>
          <w:rFonts w:hint="eastAsia" w:hAnsi="宋体" w:cs="宋体"/>
          <w:szCs w:val="21"/>
        </w:rPr>
      </w:pPr>
      <w:r>
        <w:rPr>
          <w:rFonts w:hint="eastAsia" w:hAnsi="宋体" w:cs="宋体"/>
          <w:szCs w:val="21"/>
        </w:rPr>
        <w:t>股票应当载明下列主要事项：公司名称、公司成立的日期、股票种类、票面金额及代表的股份数、股票的编号。股票由法定代表人签名，公司盖章。发起人的股票应当标明“发起人股票”字样。</w:t>
      </w:r>
    </w:p>
    <w:p>
      <w:pPr>
        <w:spacing w:line="276" w:lineRule="auto"/>
        <w:rPr>
          <w:rFonts w:hint="eastAsia" w:hAnsi="宋体" w:cs="宋体"/>
          <w:b/>
          <w:bCs/>
          <w:szCs w:val="21"/>
          <w:lang w:val="en-US" w:eastAsia="zh-CN"/>
        </w:rPr>
      </w:pPr>
      <w:r>
        <w:rPr>
          <w:rFonts w:hint="eastAsia" w:hAnsi="宋体" w:cs="宋体"/>
          <w:b/>
          <w:bCs/>
          <w:szCs w:val="21"/>
          <w:lang w:val="en-US" w:eastAsia="zh-CN"/>
        </w:rPr>
        <w:t>2、股票的性质</w:t>
      </w:r>
    </w:p>
    <w:p>
      <w:pPr>
        <w:numPr>
          <w:ilvl w:val="0"/>
          <w:numId w:val="0"/>
        </w:numPr>
        <w:ind w:leftChars="0" w:firstLine="420"/>
        <w:rPr>
          <w:rFonts w:hint="eastAsia" w:hAnsi="宋体" w:cs="宋体"/>
          <w:szCs w:val="21"/>
        </w:rPr>
      </w:pPr>
      <w:r>
        <w:rPr>
          <w:rFonts w:hint="eastAsia" w:hAnsi="宋体" w:cs="宋体"/>
          <w:szCs w:val="21"/>
          <w:lang w:val="en-US" w:eastAsia="zh-CN"/>
        </w:rPr>
        <w:t>①</w:t>
      </w:r>
      <w:r>
        <w:rPr>
          <w:rFonts w:hint="eastAsia" w:hAnsi="宋体" w:cs="宋体"/>
          <w:szCs w:val="21"/>
        </w:rPr>
        <w:t>股票是有价证券。有价证券是财产价值和财产权利的统一表现形式。</w:t>
      </w:r>
    </w:p>
    <w:p>
      <w:pPr>
        <w:spacing w:line="276" w:lineRule="auto"/>
        <w:ind w:firstLine="420" w:firstLineChars="200"/>
        <w:rPr>
          <w:rFonts w:hint="eastAsia" w:hAnsi="宋体" w:cs="宋体"/>
          <w:szCs w:val="21"/>
        </w:rPr>
      </w:pPr>
      <w:r>
        <w:rPr>
          <w:rFonts w:hint="eastAsia" w:hAnsi="宋体" w:cs="宋体"/>
          <w:szCs w:val="21"/>
          <w:lang w:val="en-US" w:eastAsia="zh-CN"/>
        </w:rPr>
        <w:t>②</w:t>
      </w:r>
      <w:r>
        <w:rPr>
          <w:rFonts w:hint="eastAsia" w:hAnsi="宋体" w:cs="宋体"/>
          <w:szCs w:val="21"/>
        </w:rPr>
        <w:t>股票是要式证券。股票应具备《公司法》规定的有关内容，如果缺少规定的要件，股票就无法律效力。</w:t>
      </w:r>
    </w:p>
    <w:p>
      <w:pPr>
        <w:numPr>
          <w:ilvl w:val="0"/>
          <w:numId w:val="0"/>
        </w:numPr>
        <w:ind w:leftChars="0" w:firstLine="420"/>
        <w:rPr>
          <w:rFonts w:hint="eastAsia" w:hAnsi="宋体" w:cs="宋体"/>
          <w:szCs w:val="21"/>
          <w:lang w:val="en-US" w:eastAsia="zh-CN"/>
        </w:rPr>
      </w:pPr>
      <w:r>
        <w:rPr>
          <w:rFonts w:hint="eastAsia" w:hAnsi="宋体" w:cs="宋体"/>
          <w:szCs w:val="21"/>
          <w:lang w:val="en-US" w:eastAsia="zh-CN"/>
        </w:rPr>
        <w:t>③</w:t>
      </w:r>
      <w:r>
        <w:rPr>
          <w:rFonts w:hint="eastAsia" w:hAnsi="宋体" w:cs="宋体"/>
          <w:szCs w:val="21"/>
        </w:rPr>
        <w:t>股票是证权证券。证券可以分为设权证券和证权证券。设权证券是指证券所代表的权利本来不存在，而是随着证券的制作而产生，即权利的发生是以证券的制作和存在为条件的。证权证券是指证券是权利的一种物化的外在形式，它是权利的载体，权利是已经存在的。</w:t>
      </w:r>
    </w:p>
    <w:p>
      <w:pPr>
        <w:numPr>
          <w:ilvl w:val="0"/>
          <w:numId w:val="0"/>
        </w:numPr>
        <w:ind w:leftChars="0"/>
        <w:rPr>
          <w:rFonts w:hint="eastAsia" w:hAnsi="宋体" w:cs="宋体"/>
          <w:szCs w:val="21"/>
        </w:rPr>
      </w:pPr>
      <w:r>
        <w:rPr>
          <w:rFonts w:hint="eastAsia" w:hAnsi="宋体" w:cs="宋体"/>
          <w:szCs w:val="21"/>
        </w:rPr>
        <w:t>股票是资本证券。发行股票是股份公司筹措自有资本的手段。</w:t>
      </w:r>
    </w:p>
    <w:p>
      <w:pPr>
        <w:numPr>
          <w:ilvl w:val="0"/>
          <w:numId w:val="0"/>
        </w:numPr>
        <w:ind w:leftChars="0" w:firstLine="420" w:firstLineChars="200"/>
        <w:rPr>
          <w:rFonts w:hint="eastAsia" w:hAnsi="宋体" w:cs="宋体"/>
          <w:szCs w:val="21"/>
          <w:lang w:val="en-US" w:eastAsia="zh-CN"/>
        </w:rPr>
      </w:pPr>
      <w:r>
        <w:rPr>
          <w:rFonts w:hint="eastAsia" w:hAnsi="宋体" w:cs="宋体"/>
          <w:szCs w:val="21"/>
          <w:lang w:val="en-US" w:eastAsia="zh-CN"/>
        </w:rPr>
        <w:t>④</w:t>
      </w:r>
      <w:r>
        <w:rPr>
          <w:rFonts w:hint="eastAsia" w:hAnsi="宋体" w:cs="宋体"/>
          <w:szCs w:val="21"/>
        </w:rPr>
        <w:t>股票是综合权利证券。股票不属于物权证券，也不属于债权证券，而是一种综合权利证券。股票持有者作为股份公司的股东，享有独立的股东权利。</w:t>
      </w:r>
    </w:p>
    <w:p>
      <w:pPr>
        <w:spacing w:line="276" w:lineRule="auto"/>
        <w:rPr>
          <w:rFonts w:hint="eastAsia" w:hAnsi="宋体" w:cs="宋体"/>
          <w:szCs w:val="21"/>
        </w:rPr>
      </w:pPr>
      <w:r>
        <w:rPr>
          <w:rFonts w:hint="eastAsia" w:hAnsi="宋体" w:cs="宋体"/>
          <w:szCs w:val="21"/>
          <w:lang w:val="en-US" w:eastAsia="zh-CN"/>
        </w:rPr>
        <w:t>3</w:t>
      </w:r>
      <w:r>
        <w:rPr>
          <w:rFonts w:hint="eastAsia" w:hAnsi="宋体" w:cs="宋体"/>
          <w:szCs w:val="21"/>
          <w:lang w:eastAsia="zh-CN"/>
        </w:rPr>
        <w:t>、</w:t>
      </w:r>
      <w:r>
        <w:rPr>
          <w:rFonts w:hint="eastAsia" w:hAnsi="宋体" w:cs="宋体"/>
          <w:szCs w:val="21"/>
        </w:rPr>
        <w:t>股票的特征</w:t>
      </w:r>
    </w:p>
    <w:p>
      <w:pPr>
        <w:spacing w:line="276" w:lineRule="auto"/>
        <w:ind w:firstLine="420"/>
        <w:rPr>
          <w:rFonts w:hint="eastAsia" w:hAnsi="宋体" w:cs="宋体"/>
          <w:szCs w:val="21"/>
        </w:rPr>
      </w:pPr>
      <w:r>
        <w:rPr>
          <w:rFonts w:hint="eastAsia" w:hAnsi="宋体" w:cs="宋体"/>
          <w:szCs w:val="21"/>
          <w:lang w:val="en-US" w:eastAsia="zh-CN"/>
        </w:rPr>
        <w:t>①</w:t>
      </w:r>
      <w:r>
        <w:rPr>
          <w:rFonts w:hint="eastAsia" w:hAnsi="宋体" w:cs="宋体"/>
          <w:szCs w:val="21"/>
        </w:rPr>
        <w:t>收益性。收益性是股票最基本的特征，它是指股票可以为持有人带来收益的特性。</w:t>
      </w:r>
    </w:p>
    <w:p>
      <w:pPr>
        <w:spacing w:line="276" w:lineRule="auto"/>
        <w:ind w:firstLine="420"/>
        <w:rPr>
          <w:rFonts w:hint="eastAsia" w:hAnsi="宋体" w:cs="宋体"/>
          <w:szCs w:val="21"/>
        </w:rPr>
      </w:pPr>
      <w:r>
        <w:rPr>
          <w:rFonts w:hint="eastAsia" w:hAnsi="宋体" w:cs="宋体"/>
          <w:szCs w:val="21"/>
        </w:rPr>
        <w:t>股票的收益来源可分成两类：一是来自股份公司。实现形式是从公司领取股息和分享公司的红利。二是来自股票流通。以赚取差价收益。这种差价收益称为资本利得。</w:t>
      </w:r>
    </w:p>
    <w:p>
      <w:pPr>
        <w:numPr>
          <w:numId w:val="0"/>
        </w:numPr>
        <w:spacing w:line="276" w:lineRule="auto"/>
        <w:ind w:left="420" w:leftChars="0"/>
        <w:rPr>
          <w:rFonts w:hint="eastAsia" w:hAnsi="宋体" w:cs="宋体"/>
          <w:szCs w:val="21"/>
        </w:rPr>
      </w:pPr>
      <w:r>
        <w:rPr>
          <w:rFonts w:hint="eastAsia" w:hAnsi="宋体" w:cs="宋体"/>
          <w:szCs w:val="21"/>
          <w:lang w:val="en-US" w:eastAsia="zh-CN"/>
        </w:rPr>
        <w:t>②</w:t>
      </w:r>
      <w:r>
        <w:rPr>
          <w:rFonts w:hint="eastAsia" w:hAnsi="宋体" w:cs="宋体"/>
          <w:szCs w:val="21"/>
        </w:rPr>
        <w:t>风险性。股票风险的内涵是股票投资收益的不确定性，或者说实际收益与预期收益之间的偏离。</w:t>
      </w:r>
    </w:p>
    <w:p>
      <w:pPr>
        <w:numPr>
          <w:numId w:val="0"/>
        </w:numPr>
        <w:spacing w:line="276" w:lineRule="auto"/>
        <w:ind w:left="420" w:leftChars="0"/>
        <w:rPr>
          <w:rFonts w:hint="eastAsia" w:hAnsi="宋体" w:cs="宋体" w:eastAsiaTheme="minorEastAsia"/>
          <w:szCs w:val="21"/>
          <w:lang w:eastAsia="zh-CN"/>
        </w:rPr>
      </w:pPr>
      <w:r>
        <w:rPr>
          <w:rFonts w:hint="eastAsia" w:hAnsi="宋体" w:cs="宋体"/>
          <w:szCs w:val="21"/>
          <w:lang w:val="en-US" w:eastAsia="zh-CN"/>
        </w:rPr>
        <w:t>③</w:t>
      </w:r>
      <w:r>
        <w:rPr>
          <w:rFonts w:hint="eastAsia" w:hAnsi="宋体" w:cs="宋体"/>
          <w:szCs w:val="21"/>
        </w:rPr>
        <w:t>流动性。流动性是指股票可以通过依法转让而变现的特性，即在本金保持相对稳定、变现的交易成本极小的条件下，股票很容易变现的特性。股票持有人不能从公司退股，但股票转让为其提供了流动性。</w:t>
      </w:r>
      <w:r>
        <w:rPr>
          <w:rFonts w:hint="eastAsia" w:hAnsi="宋体" w:cs="宋体"/>
          <w:szCs w:val="21"/>
          <w:lang w:eastAsia="zh-CN"/>
        </w:rPr>
        <w:t>以</w:t>
      </w:r>
      <w:r>
        <w:rPr>
          <w:rFonts w:hint="eastAsia" w:hAnsi="宋体" w:cs="宋体"/>
          <w:szCs w:val="21"/>
        </w:rPr>
        <w:t>市场深度</w:t>
      </w:r>
      <w:r>
        <w:rPr>
          <w:rFonts w:hint="eastAsia" w:hAnsi="宋体" w:cs="宋体"/>
          <w:szCs w:val="21"/>
          <w:lang w:eastAsia="zh-CN"/>
        </w:rPr>
        <w:t>（</w:t>
      </w:r>
      <w:r>
        <w:rPr>
          <w:rFonts w:hint="eastAsia" w:hAnsi="宋体" w:cs="宋体"/>
          <w:szCs w:val="21"/>
        </w:rPr>
        <w:t>以每个价位上报单的数量来衡量</w:t>
      </w:r>
      <w:r>
        <w:rPr>
          <w:rFonts w:hint="eastAsia" w:hAnsi="宋体" w:cs="宋体"/>
          <w:szCs w:val="21"/>
          <w:lang w:eastAsia="zh-CN"/>
        </w:rPr>
        <w:t>）、</w:t>
      </w:r>
      <w:r>
        <w:rPr>
          <w:rFonts w:hint="eastAsia" w:hAnsi="宋体" w:cs="宋体"/>
          <w:szCs w:val="21"/>
        </w:rPr>
        <w:t>报价紧密度</w:t>
      </w:r>
      <w:r>
        <w:rPr>
          <w:rFonts w:hint="eastAsia" w:hAnsi="宋体" w:cs="宋体"/>
          <w:szCs w:val="21"/>
          <w:lang w:eastAsia="zh-CN"/>
        </w:rPr>
        <w:t>以及</w:t>
      </w:r>
      <w:r>
        <w:rPr>
          <w:rFonts w:hint="eastAsia" w:hAnsi="宋体" w:cs="宋体"/>
          <w:szCs w:val="21"/>
        </w:rPr>
        <w:t>股票的价格弹性或者恢复能力</w:t>
      </w:r>
      <w:r>
        <w:rPr>
          <w:rFonts w:hint="eastAsia" w:hAnsi="宋体" w:cs="宋体"/>
          <w:szCs w:val="21"/>
          <w:lang w:eastAsia="zh-CN"/>
        </w:rPr>
        <w:t>来</w:t>
      </w:r>
      <w:r>
        <w:rPr>
          <w:rFonts w:hint="eastAsia" w:hAnsi="宋体" w:cs="宋体"/>
          <w:szCs w:val="21"/>
        </w:rPr>
        <w:t>判断股票的流动性强弱。</w:t>
      </w:r>
    </w:p>
    <w:p>
      <w:pPr>
        <w:spacing w:line="276" w:lineRule="auto"/>
        <w:ind w:firstLine="420"/>
        <w:rPr>
          <w:rFonts w:hint="eastAsia" w:hAnsi="宋体" w:cs="宋体"/>
          <w:szCs w:val="21"/>
        </w:rPr>
      </w:pPr>
      <w:r>
        <w:rPr>
          <w:rFonts w:hint="eastAsia" w:hAnsi="宋体" w:cs="宋体"/>
          <w:szCs w:val="21"/>
        </w:rPr>
        <w:t>大盘股流动性强于小盘股，上市公司股票的流动性强于非上市公司股票</w:t>
      </w:r>
    </w:p>
    <w:p>
      <w:pPr>
        <w:spacing w:line="276" w:lineRule="auto"/>
        <w:ind w:firstLine="420"/>
        <w:rPr>
          <w:rFonts w:hint="eastAsia" w:hAnsi="宋体" w:cs="宋体"/>
          <w:szCs w:val="21"/>
        </w:rPr>
      </w:pPr>
      <w:r>
        <w:rPr>
          <w:rFonts w:hint="eastAsia" w:hAnsi="宋体" w:cs="宋体"/>
          <w:szCs w:val="21"/>
          <w:lang w:eastAsia="zh-CN"/>
        </w:rPr>
        <w:t>④</w:t>
      </w:r>
      <w:r>
        <w:rPr>
          <w:rFonts w:hint="eastAsia" w:hAnsi="宋体" w:cs="宋体"/>
          <w:szCs w:val="21"/>
        </w:rPr>
        <w:t>永久性。永久性是指股票所载有权利的有效性是始终不变的，因为它是一种无期限的法律凭证。</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⑤</w:t>
      </w:r>
      <w:r>
        <w:rPr>
          <w:rFonts w:hint="eastAsia" w:hAnsi="宋体" w:cs="宋体"/>
          <w:szCs w:val="21"/>
        </w:rPr>
        <w:t>参与性。参与性是指股票持有人有权参与公司重大决策的特性。</w:t>
      </w:r>
    </w:p>
    <w:p>
      <w:pPr>
        <w:spacing w:line="276" w:lineRule="auto"/>
        <w:rPr>
          <w:rFonts w:hint="eastAsia" w:hAnsi="宋体" w:cs="宋体"/>
          <w:b/>
          <w:bCs/>
          <w:szCs w:val="21"/>
          <w:lang w:val="en-US" w:eastAsia="zh-CN"/>
        </w:rPr>
      </w:pPr>
      <w:bookmarkStart w:id="0" w:name="_Toc265942237"/>
      <w:r>
        <w:rPr>
          <w:rFonts w:hint="eastAsia" w:hAnsi="宋体" w:cs="宋体"/>
          <w:b/>
          <w:bCs/>
          <w:szCs w:val="21"/>
          <w:lang w:val="en-US" w:eastAsia="zh-CN"/>
        </w:rPr>
        <w:t>3、股票的类型</w:t>
      </w:r>
      <w:bookmarkEnd w:id="0"/>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按股东享有权利的不同，股票可以分为普通股票和优先股票。</w:t>
      </w:r>
    </w:p>
    <w:p>
      <w:pPr>
        <w:numPr>
          <w:ilvl w:val="0"/>
          <w:numId w:val="1"/>
        </w:numPr>
        <w:spacing w:line="276" w:lineRule="auto"/>
        <w:ind w:left="422" w:leftChars="0" w:firstLine="0" w:firstLineChars="0"/>
        <w:rPr>
          <w:rFonts w:hint="eastAsia" w:hAnsi="宋体" w:cs="宋体"/>
          <w:szCs w:val="21"/>
        </w:rPr>
      </w:pPr>
      <w:r>
        <w:rPr>
          <w:rFonts w:hint="eastAsia" w:hAnsi="宋体" w:cs="宋体"/>
          <w:szCs w:val="21"/>
        </w:rPr>
        <w:t>普通股票。普通股票是最基本、最常见的一种股票，其持有者享有股东的基本权利和义务。但在公司盈利和剩余财产的分配顺序上列在</w:t>
      </w:r>
      <w:r>
        <w:rPr>
          <w:rFonts w:hint="eastAsia" w:hAnsi="宋体" w:cs="宋体"/>
          <w:color w:val="FF0000"/>
          <w:szCs w:val="21"/>
        </w:rPr>
        <w:t>债权人和优先股票股东之后</w:t>
      </w:r>
      <w:r>
        <w:rPr>
          <w:rFonts w:hint="eastAsia" w:hAnsi="宋体" w:cs="宋体"/>
          <w:szCs w:val="21"/>
        </w:rPr>
        <w:t>，故其承担的风险也较高。</w:t>
      </w:r>
    </w:p>
    <w:p>
      <w:pPr>
        <w:spacing w:line="276" w:lineRule="auto"/>
        <w:ind w:firstLine="630" w:firstLineChars="300"/>
        <w:rPr>
          <w:rFonts w:hint="eastAsia" w:hAnsi="宋体" w:cs="宋体"/>
          <w:szCs w:val="21"/>
          <w:lang w:eastAsia="zh-CN"/>
        </w:rPr>
      </w:pPr>
      <w:r>
        <w:rPr>
          <w:rFonts w:hint="eastAsia" w:hAnsi="宋体" w:cs="宋体"/>
          <w:szCs w:val="21"/>
          <w:lang w:eastAsia="zh-CN"/>
        </w:rPr>
        <w:t>权利：</w:t>
      </w:r>
    </w:p>
    <w:p>
      <w:pPr>
        <w:spacing w:line="276" w:lineRule="auto"/>
        <w:ind w:firstLine="840" w:firstLineChars="400"/>
        <w:rPr>
          <w:rFonts w:hint="eastAsia" w:hAnsi="宋体" w:cs="宋体"/>
          <w:szCs w:val="21"/>
        </w:rPr>
      </w:pPr>
      <w:r>
        <w:rPr>
          <w:rFonts w:hint="eastAsia" w:hAnsi="宋体" w:cs="宋体"/>
          <w:szCs w:val="21"/>
        </w:rPr>
        <w:t>公司重大决策参与权。</w:t>
      </w:r>
    </w:p>
    <w:p>
      <w:pPr>
        <w:spacing w:line="276" w:lineRule="auto"/>
        <w:ind w:firstLine="840" w:firstLineChars="400"/>
        <w:rPr>
          <w:rFonts w:hint="eastAsia" w:hAnsi="宋体" w:cs="宋体"/>
          <w:szCs w:val="21"/>
        </w:rPr>
      </w:pPr>
      <w:r>
        <w:rPr>
          <w:rFonts w:hint="eastAsia" w:hAnsi="宋体" w:cs="宋体"/>
          <w:szCs w:val="21"/>
        </w:rPr>
        <w:t>公司资产收益权和剩余资产分配权。普通股票股东拥有公司盈余和剩余资产分配权，这一权利直接体现了其在经济利益上的要求。</w:t>
      </w:r>
    </w:p>
    <w:p>
      <w:pPr>
        <w:spacing w:line="276" w:lineRule="auto"/>
        <w:ind w:firstLine="840" w:firstLineChars="400"/>
        <w:rPr>
          <w:rFonts w:hint="eastAsia" w:hAnsi="宋体" w:cs="宋体"/>
          <w:szCs w:val="21"/>
        </w:rPr>
      </w:pPr>
      <w:r>
        <w:rPr>
          <w:rFonts w:hint="eastAsia" w:hAnsi="宋体" w:cs="宋体"/>
          <w:szCs w:val="21"/>
        </w:rPr>
        <w:t>其他权利。股东还有以下主要权利：第一，股东有权查阅公司章程、股东名册、公司债券存根、股东大会会议记录、董事会会议决议、监事会会议决议、财务会计报告，对公司的经营提出建议或者质询。第二，股东持有的股份可依法转让。股东转让股份应在依法设立的证券交易场所进行或按照国务院规定的其他方式进行。公司发起人、董事、监事、高级管理人员的股份转让受《公司法》和公司章程的限制。第三，公司为增加注册资本发行新股时，股东有权按照实缴的出资比例认购新股。股东大会应对向原有股东发行新股的种类及数额作出决议。股东的这一权利又称优先认股权或配股权。</w:t>
      </w:r>
    </w:p>
    <w:p>
      <w:pPr>
        <w:numPr>
          <w:ilvl w:val="0"/>
          <w:numId w:val="1"/>
        </w:numPr>
        <w:spacing w:line="276" w:lineRule="auto"/>
        <w:ind w:left="422" w:leftChars="0" w:firstLine="0" w:firstLineChars="0"/>
        <w:rPr>
          <w:rFonts w:hint="eastAsia" w:hAnsi="宋体" w:cs="宋体"/>
          <w:szCs w:val="21"/>
        </w:rPr>
      </w:pPr>
      <w:r>
        <w:rPr>
          <w:rFonts w:hint="eastAsia" w:hAnsi="宋体" w:cs="宋体"/>
          <w:szCs w:val="21"/>
        </w:rPr>
        <w:t>优先股票。优先股票是一种特殊股票，在其股东权利、义务中附加了某些特别条件。优先股票的股息率是固定的，其持有者的股东权利受到一定限制，但在公司盈利和剩余财产的分配顺序上比普通股票股东享有优先权。</w:t>
      </w:r>
    </w:p>
    <w:p>
      <w:pPr>
        <w:numPr>
          <w:numId w:val="0"/>
        </w:numPr>
        <w:spacing w:line="276" w:lineRule="auto"/>
        <w:ind w:left="422" w:leftChars="0"/>
        <w:rPr>
          <w:rFonts w:hint="eastAsia" w:hAnsi="宋体" w:cs="宋体"/>
          <w:szCs w:val="21"/>
          <w:lang w:eastAsia="zh-CN"/>
        </w:rPr>
      </w:pPr>
      <w:r>
        <w:rPr>
          <w:rFonts w:hint="eastAsia" w:hAnsi="宋体" w:cs="宋体"/>
          <w:szCs w:val="21"/>
          <w:lang w:eastAsia="zh-CN"/>
        </w:rPr>
        <w:t>特征：</w:t>
      </w:r>
    </w:p>
    <w:p>
      <w:pPr>
        <w:numPr>
          <w:numId w:val="0"/>
        </w:numPr>
        <w:spacing w:line="276" w:lineRule="auto"/>
        <w:ind w:left="422" w:leftChars="0"/>
        <w:rPr>
          <w:rFonts w:hint="eastAsia" w:hAnsi="宋体" w:cs="宋体"/>
          <w:szCs w:val="21"/>
        </w:rPr>
      </w:pPr>
      <w:r>
        <w:rPr>
          <w:rFonts w:hint="eastAsia" w:hAnsi="宋体" w:cs="宋体"/>
          <w:szCs w:val="21"/>
        </w:rPr>
        <w:t>股息率固定</w:t>
      </w:r>
      <w:r>
        <w:rPr>
          <w:rFonts w:hint="eastAsia" w:hAnsi="宋体" w:cs="宋体"/>
          <w:szCs w:val="21"/>
          <w:lang w:val="en-US" w:eastAsia="zh-CN"/>
        </w:rPr>
        <w:t>+</w:t>
      </w:r>
      <w:r>
        <w:rPr>
          <w:rFonts w:hint="eastAsia" w:hAnsi="宋体" w:cs="宋体"/>
          <w:szCs w:val="21"/>
        </w:rPr>
        <w:t>股息分派优先</w:t>
      </w:r>
      <w:r>
        <w:rPr>
          <w:rFonts w:hint="eastAsia" w:hAnsi="宋体" w:cs="宋体"/>
          <w:szCs w:val="21"/>
          <w:lang w:val="en-US" w:eastAsia="zh-CN"/>
        </w:rPr>
        <w:t>+</w:t>
      </w:r>
      <w:r>
        <w:rPr>
          <w:rFonts w:hint="eastAsia" w:hAnsi="宋体" w:cs="宋体"/>
          <w:szCs w:val="21"/>
        </w:rPr>
        <w:t>剩余资产分配优先</w:t>
      </w:r>
      <w:r>
        <w:rPr>
          <w:rFonts w:hint="eastAsia" w:hAnsi="宋体" w:cs="宋体"/>
          <w:szCs w:val="21"/>
          <w:lang w:val="en-US" w:eastAsia="zh-CN"/>
        </w:rPr>
        <w:t>+</w:t>
      </w:r>
      <w:r>
        <w:rPr>
          <w:rFonts w:hint="eastAsia" w:hAnsi="宋体" w:cs="宋体"/>
          <w:szCs w:val="21"/>
        </w:rPr>
        <w:t>一般无表决权　　</w:t>
      </w:r>
    </w:p>
    <w:p>
      <w:pPr>
        <w:numPr>
          <w:numId w:val="0"/>
        </w:numPr>
        <w:spacing w:line="276" w:lineRule="auto"/>
        <w:ind w:left="420" w:leftChars="0"/>
        <w:rPr>
          <w:rFonts w:hint="eastAsia" w:hAnsi="宋体" w:cs="宋体"/>
          <w:szCs w:val="21"/>
        </w:rPr>
      </w:pPr>
      <w:r>
        <w:rPr>
          <w:rFonts w:hint="eastAsia" w:hAnsi="宋体" w:cs="宋体"/>
          <w:szCs w:val="21"/>
          <w:lang w:eastAsia="zh-CN"/>
        </w:rPr>
        <w:t>②</w:t>
      </w:r>
      <w:r>
        <w:rPr>
          <w:rFonts w:hint="eastAsia" w:hAnsi="宋体" w:cs="宋体"/>
          <w:szCs w:val="21"/>
        </w:rPr>
        <w:t>记名股票和无记名股票</w:t>
      </w:r>
    </w:p>
    <w:p>
      <w:pPr>
        <w:spacing w:line="276" w:lineRule="auto"/>
        <w:rPr>
          <w:rFonts w:hint="eastAsia" w:hAnsi="宋体" w:cs="宋体"/>
          <w:szCs w:val="21"/>
        </w:rPr>
      </w:pPr>
      <w:r>
        <w:rPr>
          <w:rFonts w:hint="eastAsia" w:hAnsi="宋体" w:cs="宋体"/>
          <w:szCs w:val="21"/>
        </w:rPr>
        <w:t>　　股票按是否记载股东姓名，可以分为记名股票和无记名股票。</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记名股票。记名股票是指在股票票面和股份公司的股东名册上记载股东姓名的股票。</w:t>
      </w:r>
      <w:r>
        <w:rPr>
          <w:rFonts w:hint="eastAsia" w:hAnsi="宋体" w:cs="宋体"/>
          <w:color w:val="FF0000"/>
          <w:szCs w:val="21"/>
        </w:rPr>
        <w:t>股份有限公司向发起人、法人发行的股票，应当为记名股票，并应当记载该发起人、法人的名称或者姓名，不得另立户名或者以代表人姓名记名。</w:t>
      </w:r>
      <w:r>
        <w:rPr>
          <w:rFonts w:hint="eastAsia" w:hAnsi="宋体" w:cs="宋体"/>
          <w:szCs w:val="21"/>
        </w:rPr>
        <w:t>公司发行记名股票的，应当置备股东名册，记载下列事项：股东的姓名或者名称及住所、各股东所持股份数、各股东所持股票的编号、各股东取得股份的日期。记名股票有如下特点：股东权利归属于记名股东</w:t>
      </w:r>
      <w:r>
        <w:rPr>
          <w:rFonts w:hint="eastAsia" w:hAnsi="宋体" w:cs="宋体"/>
          <w:szCs w:val="21"/>
          <w:lang w:eastAsia="zh-CN"/>
        </w:rPr>
        <w:t>；</w:t>
      </w:r>
      <w:r>
        <w:rPr>
          <w:rFonts w:hint="eastAsia" w:hAnsi="宋体" w:cs="宋体"/>
          <w:szCs w:val="21"/>
        </w:rPr>
        <w:t>可以一次或分次缴纳出资</w:t>
      </w:r>
      <w:r>
        <w:rPr>
          <w:rFonts w:hint="eastAsia" w:hAnsi="宋体" w:cs="宋体"/>
          <w:szCs w:val="21"/>
          <w:lang w:eastAsia="zh-CN"/>
        </w:rPr>
        <w:t>；</w:t>
      </w:r>
      <w:r>
        <w:rPr>
          <w:rFonts w:hint="eastAsia" w:hAnsi="宋体" w:cs="宋体"/>
          <w:szCs w:val="21"/>
        </w:rPr>
        <w:t>转让相对复杂或受限制</w:t>
      </w:r>
      <w:r>
        <w:rPr>
          <w:rFonts w:hint="eastAsia" w:hAnsi="宋体" w:cs="宋体"/>
          <w:szCs w:val="21"/>
          <w:lang w:eastAsia="zh-CN"/>
        </w:rPr>
        <w:t>；</w:t>
      </w:r>
      <w:r>
        <w:rPr>
          <w:rFonts w:hint="eastAsia" w:hAnsi="宋体" w:cs="宋体"/>
          <w:szCs w:val="21"/>
        </w:rPr>
        <w:t>便于挂失，相对安全</w:t>
      </w:r>
      <w:r>
        <w:rPr>
          <w:rFonts w:hint="eastAsia" w:hAnsi="宋体" w:cs="宋体"/>
          <w:szCs w:val="21"/>
          <w:lang w:eastAsia="zh-CN"/>
        </w:rPr>
        <w:t>；</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无记名股票。无记名股票是指在股票票面和股份公司股东名册上均不记载股东姓名的股票。</w:t>
      </w:r>
    </w:p>
    <w:p>
      <w:pPr>
        <w:spacing w:line="276" w:lineRule="auto"/>
        <w:ind w:firstLine="420"/>
        <w:rPr>
          <w:rFonts w:hint="eastAsia" w:hAnsi="宋体" w:cs="宋体"/>
          <w:szCs w:val="21"/>
        </w:rPr>
      </w:pPr>
      <w:r>
        <w:rPr>
          <w:rFonts w:hint="eastAsia" w:hAnsi="宋体" w:cs="宋体"/>
          <w:szCs w:val="21"/>
        </w:rPr>
        <w:t>无记名股票有如下特点：股东权利归属股票的持有人</w:t>
      </w:r>
      <w:r>
        <w:rPr>
          <w:rFonts w:hint="eastAsia" w:hAnsi="宋体" w:cs="宋体"/>
          <w:szCs w:val="21"/>
          <w:lang w:eastAsia="zh-CN"/>
        </w:rPr>
        <w:t>；</w:t>
      </w:r>
      <w:r>
        <w:rPr>
          <w:rFonts w:hint="eastAsia" w:hAnsi="宋体" w:cs="宋体"/>
          <w:szCs w:val="21"/>
        </w:rPr>
        <w:t>认购股票时要求一次缴纳出资</w:t>
      </w:r>
      <w:r>
        <w:rPr>
          <w:rFonts w:hint="eastAsia" w:hAnsi="宋体" w:cs="宋体"/>
          <w:szCs w:val="21"/>
          <w:lang w:eastAsia="zh-CN"/>
        </w:rPr>
        <w:t>；</w:t>
      </w:r>
      <w:r>
        <w:rPr>
          <w:rFonts w:hint="eastAsia" w:hAnsi="宋体" w:cs="宋体"/>
          <w:szCs w:val="21"/>
        </w:rPr>
        <w:t>转让相对简便</w:t>
      </w:r>
      <w:r>
        <w:rPr>
          <w:rFonts w:hint="eastAsia" w:hAnsi="宋体" w:cs="宋体"/>
          <w:szCs w:val="21"/>
          <w:lang w:eastAsia="zh-CN"/>
        </w:rPr>
        <w:t>；</w:t>
      </w:r>
      <w:r>
        <w:rPr>
          <w:rFonts w:hint="eastAsia" w:hAnsi="宋体" w:cs="宋体"/>
          <w:szCs w:val="21"/>
        </w:rPr>
        <w:t>安全性较差。无记名股票一旦遗失，原股票持有者便丧失股东权利，且无法挂失。</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按是否在股票票面上标明金额，股票可以分为有面额股票和无面额股票。</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有面额股票。有面额股票是指在股票票面上记载一定金额的股票。这一记载的金额也称为票面金额、票面价值或股票面值</w:t>
      </w:r>
      <w:r>
        <w:rPr>
          <w:rFonts w:hint="eastAsia" w:hAnsi="宋体" w:cs="宋体"/>
          <w:szCs w:val="21"/>
          <w:lang w:eastAsia="zh-CN"/>
        </w:rPr>
        <w:t>。</w:t>
      </w:r>
      <w:r>
        <w:rPr>
          <w:rFonts w:hint="eastAsia" w:hAnsi="宋体" w:cs="宋体"/>
          <w:szCs w:val="21"/>
        </w:rPr>
        <w:t>有面额股票具有如下特点：可以明确表示每一股所代表的股权比例</w:t>
      </w:r>
      <w:r>
        <w:rPr>
          <w:rFonts w:hint="eastAsia" w:hAnsi="宋体" w:cs="宋体"/>
          <w:szCs w:val="21"/>
          <w:lang w:eastAsia="zh-CN"/>
        </w:rPr>
        <w:t>；</w:t>
      </w:r>
      <w:r>
        <w:rPr>
          <w:rFonts w:hint="eastAsia" w:hAnsi="宋体" w:cs="宋体"/>
          <w:szCs w:val="21"/>
        </w:rPr>
        <w:t>为股票发行价格的确定提供依据</w:t>
      </w:r>
      <w:r>
        <w:rPr>
          <w:rFonts w:hint="eastAsia" w:hAnsi="宋体" w:cs="宋体"/>
          <w:szCs w:val="21"/>
          <w:lang w:eastAsia="zh-CN"/>
        </w:rPr>
        <w:t>，</w:t>
      </w:r>
      <w:r>
        <w:rPr>
          <w:rFonts w:hint="eastAsia" w:hAnsi="宋体" w:cs="宋体"/>
          <w:szCs w:val="21"/>
        </w:rPr>
        <w:t>有面额股票的票面金额就成为股票发行价格的最低界限。</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无面额股票。无面额股票是指在股票票面上不记载股票面额，只注明它在公司总股本中所占比例的股票。无面额股票有如下特点：发行或转让价格较灵活</w:t>
      </w:r>
      <w:r>
        <w:rPr>
          <w:rFonts w:hint="eastAsia" w:hAnsi="宋体" w:cs="宋体"/>
          <w:szCs w:val="21"/>
          <w:lang w:eastAsia="zh-CN"/>
        </w:rPr>
        <w:t>；</w:t>
      </w:r>
      <w:r>
        <w:rPr>
          <w:rFonts w:hint="eastAsia" w:hAnsi="宋体" w:cs="宋体"/>
          <w:szCs w:val="21"/>
        </w:rPr>
        <w:t>便于股票分割。</w:t>
      </w:r>
    </w:p>
    <w:p>
      <w:pPr>
        <w:spacing w:line="276" w:lineRule="auto"/>
        <w:ind w:firstLine="420" w:firstLineChars="200"/>
        <w:rPr>
          <w:rFonts w:hint="eastAsia" w:hAnsi="宋体" w:cs="宋体"/>
          <w:szCs w:val="21"/>
        </w:rPr>
      </w:pPr>
      <w:r>
        <w:rPr>
          <w:rFonts w:hint="eastAsia" w:hAnsi="宋体" w:cs="宋体"/>
          <w:szCs w:val="21"/>
          <w:lang w:eastAsia="zh-CN"/>
        </w:rPr>
        <w:t>④</w:t>
      </w:r>
      <w:r>
        <w:rPr>
          <w:rFonts w:hint="eastAsia" w:hAnsi="宋体" w:cs="宋体"/>
          <w:szCs w:val="21"/>
        </w:rPr>
        <w:t>按投资主体的性质分类</w:t>
      </w:r>
    </w:p>
    <w:p>
      <w:pPr>
        <w:spacing w:line="276" w:lineRule="auto"/>
        <w:ind w:firstLine="420"/>
        <w:rPr>
          <w:rFonts w:hint="eastAsia" w:hAnsi="宋体" w:cs="宋体"/>
          <w:szCs w:val="21"/>
        </w:rPr>
      </w:pPr>
      <w:r>
        <w:rPr>
          <w:rFonts w:hint="eastAsia" w:hAnsi="宋体" w:cs="宋体"/>
          <w:szCs w:val="21"/>
        </w:rPr>
        <w:t>在我国，按投资主体的不同性质，将股票划分为国家股、法人股、社会公众股和外资股等不同类型。</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1</w:t>
      </w:r>
      <w:r>
        <w:rPr>
          <w:rFonts w:hint="eastAsia" w:hAnsi="宋体" w:cs="宋体"/>
          <w:szCs w:val="21"/>
          <w:lang w:eastAsia="zh-CN"/>
        </w:rPr>
        <w:t>）</w:t>
      </w:r>
      <w:r>
        <w:rPr>
          <w:rFonts w:hint="eastAsia" w:hAnsi="宋体" w:cs="宋体"/>
          <w:szCs w:val="21"/>
        </w:rPr>
        <w:t>国家股。国家股是指有权代表国家投资的部门或机构以国有资产向公司投资形成的股份，包括公司现有国有</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2</w:t>
      </w:r>
      <w:r>
        <w:rPr>
          <w:rFonts w:hint="eastAsia" w:hAnsi="宋体" w:cs="宋体"/>
          <w:szCs w:val="21"/>
          <w:lang w:eastAsia="zh-CN"/>
        </w:rPr>
        <w:t>）</w:t>
      </w:r>
      <w:r>
        <w:rPr>
          <w:rFonts w:hint="eastAsia" w:hAnsi="宋体" w:cs="宋体"/>
          <w:szCs w:val="21"/>
        </w:rPr>
        <w:t>法人股。法人股是指企业法人或具有法人资格的事业单位和社会团体以其依法可支配的资产投入公司形成的股份。</w:t>
      </w:r>
    </w:p>
    <w:p>
      <w:pPr>
        <w:spacing w:line="276" w:lineRule="auto"/>
        <w:ind w:firstLine="420"/>
        <w:rPr>
          <w:rFonts w:hint="eastAsia" w:hAnsi="宋体" w:cs="宋体"/>
          <w:szCs w:val="21"/>
        </w:rPr>
      </w:pPr>
      <w:r>
        <w:rPr>
          <w:rFonts w:hint="eastAsia" w:hAnsi="宋体" w:cs="宋体"/>
          <w:szCs w:val="21"/>
          <w:lang w:eastAsia="zh-CN"/>
        </w:rPr>
        <w:t>（</w:t>
      </w:r>
      <w:r>
        <w:rPr>
          <w:rFonts w:hint="eastAsia" w:hAnsi="宋体" w:cs="宋体"/>
          <w:szCs w:val="21"/>
          <w:lang w:val="en-US" w:eastAsia="zh-CN"/>
        </w:rPr>
        <w:t>3</w:t>
      </w:r>
      <w:r>
        <w:rPr>
          <w:rFonts w:hint="eastAsia" w:hAnsi="宋体" w:cs="宋体"/>
          <w:szCs w:val="21"/>
          <w:lang w:eastAsia="zh-CN"/>
        </w:rPr>
        <w:t>）</w:t>
      </w:r>
      <w:r>
        <w:rPr>
          <w:rFonts w:hint="eastAsia" w:hAnsi="宋体" w:cs="宋体"/>
          <w:szCs w:val="21"/>
        </w:rPr>
        <w:t>社会公众股。社会公众股是指社会公众依法以其拥有的财产投入公司时形成的可上市流通的股份。</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w:t>
      </w:r>
      <w:r>
        <w:rPr>
          <w:rFonts w:hint="eastAsia" w:hAnsi="宋体" w:cs="宋体"/>
          <w:szCs w:val="21"/>
          <w:lang w:val="en-US" w:eastAsia="zh-CN"/>
        </w:rPr>
        <w:t>4</w:t>
      </w:r>
      <w:r>
        <w:rPr>
          <w:rFonts w:hint="eastAsia" w:hAnsi="宋体" w:cs="宋体"/>
          <w:szCs w:val="21"/>
          <w:lang w:eastAsia="zh-CN"/>
        </w:rPr>
        <w:t>）</w:t>
      </w:r>
      <w:r>
        <w:rPr>
          <w:rFonts w:hint="eastAsia" w:hAnsi="宋体" w:cs="宋体"/>
          <w:szCs w:val="21"/>
        </w:rPr>
        <w:t>外资股。外资股是指股份公司向外国和我国香港、澳门、台湾地区投资者发行的股票</w:t>
      </w:r>
    </w:p>
    <w:p>
      <w:pPr>
        <w:spacing w:line="276" w:lineRule="auto"/>
        <w:ind w:firstLine="420"/>
        <w:rPr>
          <w:rFonts w:hint="eastAsia" w:hAnsi="宋体" w:cs="宋体" w:eastAsiaTheme="minorEastAsia"/>
          <w:szCs w:val="21"/>
          <w:lang w:eastAsia="zh-CN"/>
        </w:rPr>
      </w:pPr>
    </w:p>
    <w:p>
      <w:pPr>
        <w:spacing w:line="276" w:lineRule="auto"/>
        <w:rPr>
          <w:rFonts w:hint="eastAsia" w:hAnsi="宋体" w:cs="宋体"/>
          <w:b/>
          <w:bCs/>
          <w:szCs w:val="21"/>
          <w:lang w:val="en-US" w:eastAsia="zh-CN"/>
        </w:rPr>
      </w:pPr>
      <w:r>
        <w:rPr>
          <w:rFonts w:hint="eastAsia" w:hAnsi="宋体" w:cs="宋体"/>
          <w:b/>
          <w:bCs/>
          <w:szCs w:val="21"/>
          <w:lang w:val="en-US" w:eastAsia="zh-CN"/>
        </w:rPr>
        <w:t>　4、其他定义</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①</w:t>
      </w:r>
      <w:r>
        <w:rPr>
          <w:rFonts w:hint="eastAsia" w:hAnsi="宋体" w:cs="宋体"/>
          <w:szCs w:val="21"/>
        </w:rPr>
        <w:t>派现。也称现金股利，指股份公司以现金分红方式将盈余公积和当期应付利润的部分或全部发放给股东，股东为此应支付所得税。</w:t>
      </w:r>
      <w:r>
        <w:rPr>
          <w:rFonts w:hint="eastAsia" w:hAnsi="宋体" w:cs="宋体"/>
          <w:szCs w:val="21"/>
          <w:lang w:eastAsia="zh-CN"/>
        </w:rPr>
        <w:t>（需纳税）</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送股。也称股票股利，是指股份公司对原有股东采取无偿派发股票的行为。</w:t>
      </w:r>
      <w:r>
        <w:rPr>
          <w:rFonts w:hint="eastAsia" w:hAnsi="宋体" w:cs="宋体"/>
          <w:szCs w:val="21"/>
          <w:lang w:eastAsia="zh-CN"/>
        </w:rPr>
        <w:t>（需纳税）</w:t>
      </w:r>
      <w:r>
        <w:rPr>
          <w:rFonts w:hint="eastAsia" w:hAnsi="宋体" w:cs="宋体"/>
          <w:szCs w:val="21"/>
        </w:rPr>
        <w:t>　　</w:t>
      </w:r>
    </w:p>
    <w:p>
      <w:pPr>
        <w:spacing w:line="276" w:lineRule="auto"/>
        <w:ind w:firstLine="420"/>
        <w:rPr>
          <w:rFonts w:hint="eastAsia" w:hAnsi="宋体" w:cs="宋体" w:eastAsiaTheme="minorEastAsia"/>
          <w:szCs w:val="21"/>
          <w:lang w:eastAsia="zh-CN"/>
        </w:rPr>
      </w:pPr>
      <w:r>
        <w:rPr>
          <w:rFonts w:hint="eastAsia" w:hAnsi="宋体" w:cs="宋体"/>
          <w:szCs w:val="21"/>
          <w:lang w:eastAsia="zh-CN"/>
        </w:rPr>
        <w:t>③</w:t>
      </w:r>
      <w:r>
        <w:rPr>
          <w:rFonts w:hint="eastAsia" w:hAnsi="宋体" w:cs="宋体"/>
          <w:szCs w:val="21"/>
        </w:rPr>
        <w:t>资本公积金转增股本。</w:t>
      </w:r>
      <w:r>
        <w:rPr>
          <w:rFonts w:hint="eastAsia" w:hAnsi="宋体" w:cs="宋体"/>
          <w:szCs w:val="21"/>
          <w:lang w:eastAsia="zh-CN"/>
        </w:rPr>
        <w:t>（无需纳税）</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④</w:t>
      </w:r>
      <w:r>
        <w:rPr>
          <w:rFonts w:hint="eastAsia" w:hAnsi="宋体" w:cs="宋体"/>
          <w:szCs w:val="21"/>
        </w:rPr>
        <w:t>四个重要日期：</w:t>
      </w:r>
    </w:p>
    <w:p>
      <w:pPr>
        <w:spacing w:line="276" w:lineRule="auto"/>
        <w:rPr>
          <w:rFonts w:hint="eastAsia" w:hAnsi="宋体" w:cs="宋体"/>
          <w:szCs w:val="21"/>
        </w:rPr>
      </w:pPr>
      <w:r>
        <w:rPr>
          <w:rFonts w:hint="eastAsia" w:hAnsi="宋体" w:cs="宋体"/>
          <w:szCs w:val="21"/>
        </w:rPr>
        <w:t>　　（1）股利宣布目，即公司董事会将分红派息的消息公布于众的时问。</w:t>
      </w:r>
    </w:p>
    <w:p>
      <w:pPr>
        <w:spacing w:line="276" w:lineRule="auto"/>
        <w:rPr>
          <w:rFonts w:hint="eastAsia" w:hAnsi="宋体" w:cs="宋体"/>
          <w:szCs w:val="21"/>
        </w:rPr>
      </w:pPr>
      <w:r>
        <w:rPr>
          <w:rFonts w:hint="eastAsia" w:hAnsi="宋体" w:cs="宋体"/>
          <w:szCs w:val="21"/>
        </w:rPr>
        <w:t>　　（2）股权登记日，即统计和确认参加本期股利分配的股东的日期，在此日期持有公司股票的股东方能享受股利发放。</w:t>
      </w:r>
    </w:p>
    <w:p>
      <w:pPr>
        <w:spacing w:line="276" w:lineRule="auto"/>
        <w:ind w:firstLine="420"/>
        <w:rPr>
          <w:rFonts w:hint="eastAsia" w:hAnsi="宋体" w:cs="宋体"/>
          <w:szCs w:val="21"/>
        </w:rPr>
      </w:pPr>
      <w:r>
        <w:rPr>
          <w:rFonts w:hint="eastAsia" w:hAnsi="宋体" w:cs="宋体"/>
          <w:szCs w:val="21"/>
        </w:rPr>
        <w:t>（3）除息除权日，通常为股权登记日之后的1个工作日，本日之后（含本日）买入的股票不再享有本期股利。</w:t>
      </w:r>
    </w:p>
    <w:p>
      <w:pPr>
        <w:spacing w:line="276" w:lineRule="auto"/>
        <w:ind w:firstLine="420"/>
        <w:rPr>
          <w:rFonts w:hint="eastAsia" w:hAnsi="宋体" w:cs="宋体"/>
          <w:szCs w:val="21"/>
        </w:rPr>
      </w:pPr>
      <w:r>
        <w:rPr>
          <w:rFonts w:hint="eastAsia" w:hAnsi="宋体" w:cs="宋体"/>
          <w:szCs w:val="21"/>
        </w:rPr>
        <w:t>（4）派发日，即股利正式发放给股东的日期。根据证券存管和资金划转的效率不同，通常会在几个工作日之内到达股东账户。</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⑤</w:t>
      </w:r>
      <w:r>
        <w:rPr>
          <w:rFonts w:hint="eastAsia" w:hAnsi="宋体" w:cs="宋体"/>
          <w:szCs w:val="21"/>
        </w:rPr>
        <w:t>股票分割又称拆股、拆细，是将1股股票均等地拆成若干股。股票合并又称并股，是将若干股股票合并为1股。</w:t>
      </w:r>
    </w:p>
    <w:p>
      <w:pPr>
        <w:spacing w:line="276" w:lineRule="auto"/>
        <w:ind w:firstLine="420"/>
        <w:rPr>
          <w:rFonts w:hint="eastAsia" w:hAnsi="宋体" w:cs="宋体"/>
          <w:szCs w:val="21"/>
        </w:rPr>
      </w:pPr>
      <w:r>
        <w:rPr>
          <w:rFonts w:hint="eastAsia" w:hAnsi="宋体" w:cs="宋体"/>
          <w:szCs w:val="21"/>
        </w:rPr>
        <w:t>从理论上说，不论是分割还是合并，将增加或减少股东持有股票的数量，但并不改变每位股东所持股东权益占公司全部股东权益的比重。但事实上，股票分割与合并通常会刺激股价上升或下降，</w:t>
      </w:r>
      <w:r>
        <w:rPr>
          <w:rFonts w:hint="eastAsia" w:hAnsi="宋体" w:cs="宋体"/>
          <w:color w:val="FF0000"/>
          <w:szCs w:val="21"/>
        </w:rPr>
        <w:t>股票分割通常适用于高价股，拆细之后每股股票的市价下降，便于吸引更多的投资者购买；并股则常见于低价股</w:t>
      </w:r>
      <w:r>
        <w:rPr>
          <w:rFonts w:hint="eastAsia" w:hAnsi="宋体" w:cs="宋体"/>
          <w:szCs w:val="21"/>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val="en-US" w:eastAsia="zh-CN"/>
        </w:rPr>
        <w:t>⑥</w:t>
      </w:r>
      <w:r>
        <w:rPr>
          <w:rFonts w:hint="eastAsia" w:hAnsi="宋体" w:cs="宋体"/>
          <w:szCs w:val="21"/>
        </w:rPr>
        <w:t>增发、配股、转增股本与股份回购</w:t>
      </w:r>
    </w:p>
    <w:p>
      <w:pPr>
        <w:numPr>
          <w:ilvl w:val="0"/>
          <w:numId w:val="2"/>
        </w:numPr>
        <w:spacing w:line="276" w:lineRule="auto"/>
        <w:ind w:left="420" w:leftChars="0" w:firstLine="0" w:firstLineChars="0"/>
        <w:rPr>
          <w:rFonts w:hint="eastAsia" w:hAnsi="宋体" w:cs="宋体"/>
          <w:szCs w:val="21"/>
          <w:lang w:eastAsia="zh-CN"/>
        </w:rPr>
      </w:pPr>
      <w:r>
        <w:rPr>
          <w:rFonts w:hint="eastAsia" w:hAnsi="宋体" w:cs="宋体"/>
          <w:szCs w:val="21"/>
        </w:rPr>
        <w:t>增发。增发指公司因业务发展需要增加资本额而发行新股</w:t>
      </w:r>
      <w:r>
        <w:rPr>
          <w:rFonts w:hint="eastAsia" w:hAnsi="宋体" w:cs="宋体"/>
          <w:szCs w:val="21"/>
          <w:lang w:eastAsia="zh-CN"/>
        </w:rPr>
        <w:t>。</w:t>
      </w:r>
    </w:p>
    <w:p>
      <w:pPr>
        <w:numPr>
          <w:ilvl w:val="0"/>
          <w:numId w:val="2"/>
        </w:numPr>
        <w:spacing w:line="276" w:lineRule="auto"/>
        <w:ind w:left="420" w:leftChars="0" w:firstLine="0" w:firstLineChars="0"/>
        <w:rPr>
          <w:rFonts w:hint="eastAsia" w:hAnsi="宋体" w:cs="宋体"/>
          <w:szCs w:val="21"/>
        </w:rPr>
      </w:pPr>
      <w:r>
        <w:rPr>
          <w:rFonts w:hint="eastAsia" w:hAnsi="宋体" w:cs="宋体"/>
          <w:szCs w:val="21"/>
        </w:rPr>
        <w:t>配股。配股是面向原有股东，按持股数量的一定比例增发新股，原股东可以放弃配股权。</w:t>
      </w:r>
    </w:p>
    <w:p>
      <w:pPr>
        <w:numPr>
          <w:ilvl w:val="0"/>
          <w:numId w:val="2"/>
        </w:numPr>
        <w:spacing w:line="276" w:lineRule="auto"/>
        <w:ind w:left="420" w:leftChars="0" w:firstLine="0" w:firstLineChars="0"/>
        <w:rPr>
          <w:rFonts w:hint="eastAsia" w:hAnsi="宋体" w:cs="宋体"/>
          <w:szCs w:val="21"/>
        </w:rPr>
      </w:pPr>
      <w:r>
        <w:rPr>
          <w:rFonts w:hint="eastAsia" w:hAnsi="宋体" w:cs="宋体"/>
          <w:szCs w:val="21"/>
        </w:rPr>
        <w:t>转增股本。转增股本是将原本属于股东权益的资本公积转为实收资本，股东权益总量和每位股东占公司的股份比例均未发生变化，唯一的变动是发行在外的总股数增加了。　</w:t>
      </w:r>
    </w:p>
    <w:p>
      <w:pPr>
        <w:numPr>
          <w:ilvl w:val="0"/>
          <w:numId w:val="2"/>
        </w:numPr>
        <w:spacing w:line="276" w:lineRule="auto"/>
        <w:ind w:left="420" w:leftChars="0" w:firstLine="0" w:firstLineChars="0"/>
        <w:rPr>
          <w:rFonts w:hint="eastAsia" w:hAnsi="宋体" w:cs="宋体"/>
          <w:szCs w:val="21"/>
        </w:rPr>
      </w:pPr>
      <w:r>
        <w:rPr>
          <w:rFonts w:hint="eastAsia" w:hAnsi="宋体" w:cs="宋体"/>
          <w:szCs w:val="21"/>
        </w:rPr>
        <w:t>股份回购。上市公司利用自有资金，从公开市场上买回发行在外的股票，称为股份回购。</w:t>
      </w:r>
    </w:p>
    <w:p>
      <w:pPr>
        <w:spacing w:line="276" w:lineRule="auto"/>
        <w:rPr>
          <w:rFonts w:hint="eastAsia" w:hAnsi="宋体" w:cs="宋体"/>
          <w:szCs w:val="21"/>
        </w:rPr>
      </w:pPr>
      <w:r>
        <w:rPr>
          <w:rFonts w:hint="eastAsia" w:hAnsi="宋体" w:cs="宋体"/>
          <w:szCs w:val="21"/>
        </w:rPr>
        <w:t>　　我国《公司法》规定，公司不得收购本公司股份，但是有下列情形之一的除外：减少公司注册资本；与持有本公司股份的其他公司合并；将股份奖励给本公司职工；股东因对股东大会作出的公司合并、分立决议持异议，要求公司收购其股份的。2005年以来，中国证监会为配合股权分置改革顺利进行，出台了《上市公司回购社会公众股份管理办法》，允许上市公司回购已发行股票进行注销。通常，股份回购会导致公司股价上涨。</w:t>
      </w:r>
    </w:p>
    <w:p>
      <w:pPr>
        <w:spacing w:line="276" w:lineRule="auto"/>
        <w:rPr>
          <w:rFonts w:hint="eastAsia" w:hAnsi="宋体" w:cs="宋体"/>
          <w:b/>
          <w:bCs/>
          <w:szCs w:val="21"/>
          <w:lang w:val="en-US" w:eastAsia="zh-CN"/>
        </w:rPr>
      </w:pPr>
      <w:bookmarkStart w:id="1" w:name="_Toc265942240"/>
      <w:r>
        <w:rPr>
          <w:rFonts w:hint="eastAsia" w:hAnsi="宋体" w:cs="宋体"/>
          <w:b/>
          <w:bCs/>
          <w:szCs w:val="21"/>
          <w:lang w:val="en-US" w:eastAsia="zh-CN"/>
        </w:rPr>
        <w:t>5、股票的价值</w:t>
      </w:r>
      <w:bookmarkEnd w:id="1"/>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股票的票面价值</w:t>
      </w:r>
    </w:p>
    <w:p>
      <w:pPr>
        <w:spacing w:line="276" w:lineRule="auto"/>
        <w:ind w:firstLine="420"/>
        <w:rPr>
          <w:rFonts w:hint="eastAsia" w:hAnsi="宋体" w:cs="宋体"/>
          <w:szCs w:val="21"/>
        </w:rPr>
      </w:pPr>
      <w:r>
        <w:rPr>
          <w:rFonts w:hint="eastAsia" w:hAnsi="宋体" w:cs="宋体"/>
          <w:szCs w:val="21"/>
        </w:rPr>
        <w:t>股票的票面价值又称面值，即在股票票面上标明的金额。该种股票被称为有面额股票。股票的票面价值在初次发行时有一定的参考意义。</w:t>
      </w:r>
    </w:p>
    <w:p>
      <w:pPr>
        <w:spacing w:line="276" w:lineRule="auto"/>
        <w:ind w:firstLine="420"/>
        <w:rPr>
          <w:rFonts w:hint="eastAsia" w:hAnsi="宋体" w:cs="宋体"/>
          <w:szCs w:val="21"/>
        </w:rPr>
      </w:pPr>
      <w:r>
        <w:rPr>
          <w:rFonts w:hint="eastAsia" w:hAnsi="宋体" w:cs="宋体"/>
          <w:szCs w:val="21"/>
        </w:rPr>
        <w:t>平价发行</w:t>
      </w:r>
    </w:p>
    <w:p>
      <w:pPr>
        <w:spacing w:line="276" w:lineRule="auto"/>
        <w:ind w:firstLine="420"/>
        <w:rPr>
          <w:rFonts w:hint="eastAsia" w:hAnsi="宋体" w:cs="宋体"/>
          <w:szCs w:val="21"/>
        </w:rPr>
      </w:pPr>
      <w:r>
        <w:rPr>
          <w:rFonts w:hint="eastAsia" w:hAnsi="宋体" w:cs="宋体"/>
          <w:szCs w:val="21"/>
        </w:rPr>
        <w:t>溢价发行</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股票的账面价值</w:t>
      </w:r>
    </w:p>
    <w:p>
      <w:pPr>
        <w:spacing w:line="276" w:lineRule="auto"/>
        <w:rPr>
          <w:rFonts w:hint="eastAsia" w:hAnsi="宋体" w:cs="宋体"/>
          <w:szCs w:val="21"/>
        </w:rPr>
      </w:pPr>
      <w:r>
        <w:rPr>
          <w:rFonts w:hint="eastAsia" w:hAnsi="宋体" w:cs="宋体"/>
          <w:szCs w:val="21"/>
        </w:rPr>
        <w:t>　　股票的账面价值又称股票净值或每股净资产，在没有优先股的条件下，每股账面价值等于公司净资产除以发行在外的普通股票的股数。公司净资产是公司资产总额减去负债总额后的净值，从会计角度说，等于股东权益价值。　　</w:t>
      </w:r>
      <w:r>
        <w:rPr>
          <w:rFonts w:hint="eastAsia" w:hAnsi="宋体" w:cs="宋体"/>
          <w:szCs w:val="21"/>
          <w:lang w:val="en-US" w:eastAsia="zh-CN"/>
        </w:rPr>
        <w:t xml:space="preserve">   </w:t>
      </w:r>
      <w:r>
        <w:rPr>
          <w:rFonts w:hint="eastAsia" w:hAnsi="宋体" w:cs="宋体"/>
          <w:szCs w:val="21"/>
          <w:lang w:val="en-US" w:eastAsia="zh-CN"/>
        </w:rPr>
        <w:tab/>
      </w:r>
      <w:r>
        <w:rPr>
          <w:rFonts w:hint="eastAsia" w:hAnsi="宋体" w:cs="宋体"/>
          <w:szCs w:val="21"/>
          <w:lang w:eastAsia="zh-CN"/>
        </w:rPr>
        <w:t>③</w:t>
      </w:r>
      <w:r>
        <w:rPr>
          <w:rFonts w:hint="eastAsia" w:hAnsi="宋体" w:cs="宋体"/>
          <w:szCs w:val="21"/>
        </w:rPr>
        <w:t>股票的清算价值</w:t>
      </w:r>
    </w:p>
    <w:p>
      <w:pPr>
        <w:spacing w:line="276" w:lineRule="auto"/>
        <w:ind w:firstLine="420"/>
        <w:rPr>
          <w:rFonts w:hint="eastAsia" w:hAnsi="宋体" w:cs="宋体"/>
          <w:szCs w:val="21"/>
        </w:rPr>
      </w:pPr>
      <w:r>
        <w:rPr>
          <w:rFonts w:hint="eastAsia" w:hAnsi="宋体" w:cs="宋体"/>
          <w:szCs w:val="21"/>
        </w:rPr>
        <w:t>股票的清算价值是公司清算时每一股份所代表的实际价值。从理论上说，股票的清算价值应与账面价值一致，实际上并非如此。　　</w:t>
      </w:r>
    </w:p>
    <w:p>
      <w:pPr>
        <w:spacing w:line="276" w:lineRule="auto"/>
        <w:ind w:firstLine="420"/>
        <w:rPr>
          <w:rFonts w:hint="eastAsia" w:hAnsi="宋体" w:cs="宋体"/>
          <w:szCs w:val="21"/>
        </w:rPr>
      </w:pPr>
      <w:r>
        <w:rPr>
          <w:rFonts w:hint="eastAsia" w:hAnsi="宋体" w:cs="宋体"/>
          <w:szCs w:val="21"/>
          <w:lang w:eastAsia="zh-CN"/>
        </w:rPr>
        <w:t>④</w:t>
      </w:r>
      <w:r>
        <w:rPr>
          <w:rFonts w:hint="eastAsia" w:hAnsi="宋体" w:cs="宋体"/>
          <w:szCs w:val="21"/>
        </w:rPr>
        <w:t>股票的内在价值</w:t>
      </w:r>
    </w:p>
    <w:p>
      <w:pPr>
        <w:spacing w:line="276" w:lineRule="auto"/>
        <w:rPr>
          <w:rFonts w:hint="eastAsia" w:hAnsi="宋体" w:cs="宋体"/>
          <w:szCs w:val="21"/>
        </w:rPr>
      </w:pPr>
      <w:r>
        <w:rPr>
          <w:rFonts w:hint="eastAsia" w:hAnsi="宋体" w:cs="宋体"/>
          <w:szCs w:val="21"/>
        </w:rPr>
        <w:t>　　股票的内在价值即理论价值，也即股票未来收益的现值。</w:t>
      </w:r>
    </w:p>
    <w:p>
      <w:pPr>
        <w:spacing w:line="276" w:lineRule="auto"/>
        <w:rPr>
          <w:rFonts w:hint="eastAsia" w:hAnsi="宋体" w:cs="宋体"/>
          <w:b/>
          <w:bCs/>
          <w:szCs w:val="21"/>
          <w:lang w:val="en-US" w:eastAsia="zh-CN"/>
        </w:rPr>
      </w:pPr>
      <w:r>
        <w:rPr>
          <w:rFonts w:hint="eastAsia" w:hAnsi="宋体" w:cs="宋体"/>
          <w:b/>
          <w:bCs/>
          <w:szCs w:val="21"/>
          <w:lang w:val="en-US" w:eastAsia="zh-CN"/>
        </w:rPr>
        <w:t>　　</w:t>
      </w:r>
      <w:bookmarkStart w:id="2" w:name="_Toc265942241"/>
      <w:r>
        <w:rPr>
          <w:rFonts w:hint="eastAsia" w:hAnsi="宋体" w:cs="宋体"/>
          <w:b/>
          <w:bCs/>
          <w:szCs w:val="21"/>
          <w:lang w:val="en-US" w:eastAsia="zh-CN"/>
        </w:rPr>
        <w:t>6、股票的价格</w:t>
      </w:r>
      <w:bookmarkEnd w:id="2"/>
    </w:p>
    <w:p>
      <w:pPr>
        <w:spacing w:line="276" w:lineRule="auto"/>
        <w:rPr>
          <w:rFonts w:hint="eastAsia" w:hAnsi="宋体" w:cs="宋体"/>
          <w:szCs w:val="21"/>
        </w:rPr>
      </w:pPr>
      <w:r>
        <w:rPr>
          <w:rFonts w:hint="eastAsia" w:hAnsi="宋体" w:cs="宋体"/>
          <w:szCs w:val="21"/>
        </w:rPr>
        <w:t>　　（一）股票的理论价格</w:t>
      </w:r>
    </w:p>
    <w:p>
      <w:pPr>
        <w:spacing w:line="276" w:lineRule="auto"/>
        <w:ind w:firstLine="420"/>
        <w:rPr>
          <w:rFonts w:hint="eastAsia" w:hAnsi="宋体" w:cs="宋体"/>
          <w:szCs w:val="21"/>
        </w:rPr>
      </w:pPr>
      <w:r>
        <w:rPr>
          <w:rFonts w:hint="eastAsia" w:hAnsi="宋体" w:cs="宋体"/>
          <w:szCs w:val="21"/>
        </w:rPr>
        <w:t>股票价格是指股票在证券市场上买卖的价格。</w:t>
      </w:r>
    </w:p>
    <w:p>
      <w:pPr>
        <w:spacing w:line="276" w:lineRule="auto"/>
        <w:ind w:firstLine="420"/>
        <w:rPr>
          <w:rFonts w:hint="eastAsia" w:hAnsi="宋体" w:cs="宋体"/>
          <w:szCs w:val="21"/>
        </w:rPr>
      </w:pPr>
      <w:r>
        <w:rPr>
          <w:rFonts w:hint="eastAsia" w:hAnsi="宋体" w:cs="宋体"/>
          <w:szCs w:val="21"/>
        </w:rPr>
        <w:t>（三）影响股票价格的因素</w:t>
      </w:r>
    </w:p>
    <w:p>
      <w:pPr>
        <w:spacing w:line="276" w:lineRule="auto"/>
        <w:rPr>
          <w:rFonts w:hint="eastAsia" w:hAnsi="宋体" w:cs="宋体"/>
          <w:szCs w:val="21"/>
        </w:rPr>
      </w:pPr>
      <w:r>
        <w:rPr>
          <w:rFonts w:hint="eastAsia" w:hAnsi="宋体" w:cs="宋体"/>
          <w:szCs w:val="21"/>
        </w:rPr>
        <w:t>　从根本上说，股票供求以及股票价格主要取决于预期。</w:t>
      </w:r>
      <w:r>
        <w:rPr>
          <w:rFonts w:hint="eastAsia" w:hAnsi="宋体" w:cs="宋体"/>
          <w:szCs w:val="21"/>
          <w:lang w:eastAsia="zh-CN"/>
        </w:rPr>
        <w:t>最终归于</w:t>
      </w:r>
      <w:r>
        <w:rPr>
          <w:rFonts w:hint="eastAsia" w:hAnsi="宋体" w:cs="宋体"/>
          <w:szCs w:val="21"/>
        </w:rPr>
        <w:t>供求关系变化。</w:t>
      </w:r>
    </w:p>
    <w:p>
      <w:pPr>
        <w:numPr>
          <w:ilvl w:val="0"/>
          <w:numId w:val="3"/>
        </w:numPr>
        <w:spacing w:line="276" w:lineRule="auto"/>
        <w:ind w:left="420" w:leftChars="0" w:firstLine="0" w:firstLineChars="0"/>
        <w:rPr>
          <w:rFonts w:hint="eastAsia" w:hAnsi="宋体" w:cs="宋体"/>
          <w:b/>
          <w:bCs/>
          <w:szCs w:val="21"/>
          <w:lang w:val="en-US" w:eastAsia="zh-CN"/>
        </w:rPr>
      </w:pPr>
      <w:r>
        <w:rPr>
          <w:rFonts w:hint="eastAsia" w:hAnsi="宋体" w:cs="宋体"/>
          <w:b/>
          <w:bCs/>
          <w:szCs w:val="21"/>
          <w:lang w:val="en-US" w:eastAsia="zh-CN"/>
        </w:rPr>
        <w:t>股票股价表动因素</w:t>
      </w:r>
    </w:p>
    <w:p>
      <w:pPr>
        <w:numPr>
          <w:numId w:val="0"/>
        </w:numPr>
        <w:spacing w:line="276" w:lineRule="auto"/>
        <w:ind w:left="420" w:leftChars="0"/>
        <w:rPr>
          <w:rFonts w:hint="eastAsia" w:hAnsi="宋体" w:cs="宋体"/>
          <w:szCs w:val="21"/>
          <w:lang w:eastAsia="zh-CN"/>
        </w:rPr>
      </w:pPr>
      <w:r>
        <w:rPr>
          <w:rFonts w:hint="eastAsia" w:hAnsi="宋体" w:cs="宋体" w:asciiTheme="minorHAnsi" w:eastAsiaTheme="minorEastAsia"/>
          <w:b w:val="0"/>
          <w:bCs w:val="0"/>
          <w:kern w:val="2"/>
          <w:sz w:val="21"/>
          <w:szCs w:val="21"/>
          <w:lang w:val="en-US" w:eastAsia="zh-CN" w:bidi="ar-SA"/>
        </w:rPr>
        <w:t>①基本因素</w:t>
      </w:r>
    </w:p>
    <w:p>
      <w:pPr>
        <w:spacing w:line="276" w:lineRule="auto"/>
        <w:ind w:firstLine="420"/>
        <w:rPr>
          <w:rFonts w:hint="eastAsia" w:hAnsi="宋体" w:cs="宋体"/>
          <w:szCs w:val="21"/>
        </w:rPr>
      </w:pPr>
      <w:r>
        <w:rPr>
          <w:rFonts w:hint="eastAsia" w:hAnsi="宋体" w:cs="宋体"/>
          <w:szCs w:val="21"/>
        </w:rPr>
        <w:t>宏观经济和证券市场运行状况</w:t>
      </w:r>
      <w:r>
        <w:rPr>
          <w:rFonts w:hint="eastAsia" w:hAnsi="宋体" w:cs="宋体"/>
          <w:szCs w:val="21"/>
          <w:lang w:eastAsia="zh-CN"/>
        </w:rPr>
        <w:t>（</w:t>
      </w:r>
      <w:r>
        <w:rPr>
          <w:rFonts w:hint="eastAsia" w:hAnsi="宋体" w:cs="宋体"/>
          <w:szCs w:val="21"/>
        </w:rPr>
        <w:t>经济增长</w:t>
      </w:r>
      <w:r>
        <w:rPr>
          <w:rFonts w:hint="eastAsia" w:hAnsi="宋体" w:cs="宋体"/>
          <w:szCs w:val="21"/>
          <w:lang w:val="en-US" w:eastAsia="zh-CN"/>
        </w:rPr>
        <w:t>+</w:t>
      </w:r>
      <w:r>
        <w:rPr>
          <w:rFonts w:hint="eastAsia" w:hAnsi="宋体" w:cs="宋体"/>
          <w:szCs w:val="21"/>
        </w:rPr>
        <w:t>经济周期循环</w:t>
      </w:r>
      <w:r>
        <w:rPr>
          <w:rFonts w:hint="eastAsia" w:hAnsi="宋体" w:cs="宋体"/>
          <w:szCs w:val="21"/>
          <w:lang w:val="en-US" w:eastAsia="zh-CN"/>
        </w:rPr>
        <w:t>+</w:t>
      </w:r>
      <w:r>
        <w:rPr>
          <w:rFonts w:hint="eastAsia" w:hAnsi="宋体" w:cs="宋体"/>
          <w:szCs w:val="21"/>
        </w:rPr>
        <w:t>货币政策</w:t>
      </w:r>
      <w:r>
        <w:rPr>
          <w:rFonts w:hint="eastAsia" w:hAnsi="宋体" w:cs="宋体"/>
          <w:szCs w:val="21"/>
          <w:lang w:val="en-US" w:eastAsia="zh-CN"/>
        </w:rPr>
        <w:t>+</w:t>
      </w:r>
      <w:r>
        <w:rPr>
          <w:rFonts w:hint="eastAsia" w:hAnsi="宋体" w:cs="宋体"/>
          <w:szCs w:val="21"/>
        </w:rPr>
        <w:t>财政政策</w:t>
      </w:r>
      <w:r>
        <w:rPr>
          <w:rFonts w:hint="eastAsia" w:hAnsi="宋体" w:cs="宋体"/>
          <w:szCs w:val="21"/>
          <w:lang w:val="en-US" w:eastAsia="zh-CN"/>
        </w:rPr>
        <w:t>+</w:t>
      </w:r>
      <w:r>
        <w:rPr>
          <w:rFonts w:hint="eastAsia" w:hAnsi="宋体" w:cs="宋体"/>
          <w:szCs w:val="21"/>
        </w:rPr>
        <w:t>市场利率</w:t>
      </w:r>
      <w:r>
        <w:rPr>
          <w:rFonts w:hint="eastAsia" w:hAnsi="宋体" w:cs="宋体"/>
          <w:szCs w:val="21"/>
          <w:lang w:val="en-US" w:eastAsia="zh-CN"/>
        </w:rPr>
        <w:t>+</w:t>
      </w:r>
      <w:r>
        <w:rPr>
          <w:rFonts w:hint="eastAsia" w:hAnsi="宋体" w:cs="宋体"/>
          <w:szCs w:val="21"/>
        </w:rPr>
        <w:t>通货膨胀</w:t>
      </w:r>
      <w:r>
        <w:rPr>
          <w:rFonts w:hint="eastAsia" w:hAnsi="宋体" w:cs="宋体"/>
          <w:szCs w:val="21"/>
          <w:lang w:val="en-US" w:eastAsia="zh-CN"/>
        </w:rPr>
        <w:t>+</w:t>
      </w:r>
      <w:r>
        <w:rPr>
          <w:rFonts w:hint="eastAsia" w:hAnsi="宋体" w:cs="宋体"/>
          <w:szCs w:val="21"/>
        </w:rPr>
        <w:t>汇率变化</w:t>
      </w:r>
      <w:r>
        <w:rPr>
          <w:rFonts w:hint="eastAsia" w:hAnsi="宋体" w:cs="宋体"/>
          <w:szCs w:val="21"/>
          <w:lang w:val="en-US" w:eastAsia="zh-CN"/>
        </w:rPr>
        <w:t>+</w:t>
      </w:r>
      <w:r>
        <w:rPr>
          <w:rFonts w:hint="eastAsia" w:hAnsi="宋体" w:cs="宋体"/>
          <w:szCs w:val="21"/>
        </w:rPr>
        <w:t>国际收支状况</w:t>
      </w:r>
      <w:r>
        <w:rPr>
          <w:rFonts w:hint="eastAsia" w:hAnsi="宋体" w:cs="宋体"/>
          <w:szCs w:val="21"/>
          <w:lang w:eastAsia="zh-CN"/>
        </w:rPr>
        <w:t>）</w:t>
      </w:r>
      <w:r>
        <w:rPr>
          <w:rFonts w:hint="eastAsia" w:hAnsi="宋体" w:cs="宋体"/>
          <w:szCs w:val="21"/>
        </w:rPr>
        <w:t>、行业前景</w:t>
      </w:r>
      <w:r>
        <w:rPr>
          <w:rFonts w:hint="eastAsia" w:hAnsi="宋体" w:cs="宋体"/>
          <w:szCs w:val="21"/>
          <w:lang w:eastAsia="zh-CN"/>
        </w:rPr>
        <w:t>（</w:t>
      </w:r>
      <w:r>
        <w:rPr>
          <w:rFonts w:hint="eastAsia" w:hAnsi="宋体" w:cs="宋体"/>
          <w:szCs w:val="21"/>
        </w:rPr>
        <w:t>行业分类</w:t>
      </w:r>
      <w:r>
        <w:rPr>
          <w:rFonts w:hint="eastAsia" w:hAnsi="宋体" w:cs="宋体"/>
          <w:szCs w:val="21"/>
          <w:lang w:val="en-US" w:eastAsia="zh-CN"/>
        </w:rPr>
        <w:t>+</w:t>
      </w:r>
      <w:r>
        <w:rPr>
          <w:rFonts w:hint="eastAsia" w:hAnsi="宋体" w:cs="宋体"/>
          <w:szCs w:val="21"/>
        </w:rPr>
        <w:t>行业分析因素</w:t>
      </w:r>
      <w:r>
        <w:rPr>
          <w:rFonts w:hint="eastAsia" w:hAnsi="宋体" w:cs="宋体"/>
          <w:szCs w:val="21"/>
          <w:lang w:val="en-US" w:eastAsia="zh-CN"/>
        </w:rPr>
        <w:t>+</w:t>
      </w:r>
      <w:r>
        <w:rPr>
          <w:rFonts w:hint="eastAsia" w:hAnsi="宋体" w:cs="宋体"/>
          <w:szCs w:val="21"/>
        </w:rPr>
        <w:t>行业生命周期</w:t>
      </w:r>
      <w:r>
        <w:rPr>
          <w:rFonts w:hint="eastAsia" w:hAnsi="宋体" w:cs="宋体"/>
          <w:szCs w:val="21"/>
          <w:lang w:eastAsia="zh-CN"/>
        </w:rPr>
        <w:t>）</w:t>
      </w:r>
      <w:r>
        <w:rPr>
          <w:rFonts w:hint="eastAsia" w:hAnsi="宋体" w:cs="宋体"/>
          <w:szCs w:val="21"/>
        </w:rPr>
        <w:t>以及公司经营状况</w:t>
      </w:r>
      <w:r>
        <w:rPr>
          <w:rFonts w:hint="eastAsia" w:hAnsi="宋体" w:cs="宋体"/>
          <w:szCs w:val="21"/>
          <w:lang w:eastAsia="zh-CN"/>
        </w:rPr>
        <w:t>（</w:t>
      </w:r>
      <w:r>
        <w:rPr>
          <w:rFonts w:hint="eastAsia" w:hAnsi="宋体" w:cs="宋体"/>
          <w:szCs w:val="21"/>
        </w:rPr>
        <w:t>公司治理水平与管理层质量</w:t>
      </w:r>
      <w:r>
        <w:rPr>
          <w:rFonts w:hint="eastAsia" w:hAnsi="宋体" w:cs="宋体"/>
          <w:szCs w:val="21"/>
          <w:lang w:val="en-US" w:eastAsia="zh-CN"/>
        </w:rPr>
        <w:t>+</w:t>
      </w:r>
      <w:r>
        <w:rPr>
          <w:rFonts w:hint="eastAsia" w:hAnsi="宋体" w:cs="宋体"/>
          <w:szCs w:val="21"/>
        </w:rPr>
        <w:t>公司竞争力</w:t>
      </w:r>
      <w:r>
        <w:rPr>
          <w:rFonts w:hint="eastAsia" w:hAnsi="宋体" w:cs="宋体"/>
          <w:szCs w:val="21"/>
          <w:lang w:val="en-US" w:eastAsia="zh-CN"/>
        </w:rPr>
        <w:t>+</w:t>
      </w:r>
      <w:r>
        <w:rPr>
          <w:rFonts w:hint="eastAsia" w:hAnsi="宋体" w:cs="宋体"/>
          <w:szCs w:val="21"/>
        </w:rPr>
        <w:t>财务状况</w:t>
      </w:r>
      <w:r>
        <w:rPr>
          <w:rFonts w:hint="eastAsia" w:hAnsi="宋体" w:cs="宋体"/>
          <w:szCs w:val="21"/>
          <w:lang w:val="en-US" w:eastAsia="zh-CN"/>
        </w:rPr>
        <w:t>+</w:t>
      </w:r>
      <w:r>
        <w:rPr>
          <w:rFonts w:hint="eastAsia" w:hAnsi="宋体" w:cs="宋体"/>
          <w:szCs w:val="21"/>
        </w:rPr>
        <w:t>公司改组或合并</w:t>
      </w:r>
      <w:r>
        <w:rPr>
          <w:rFonts w:hint="eastAsia" w:hAnsi="宋体" w:cs="宋体"/>
          <w:szCs w:val="21"/>
          <w:lang w:eastAsia="zh-CN"/>
        </w:rPr>
        <w:t>）</w:t>
      </w:r>
      <w:r>
        <w:rPr>
          <w:rFonts w:hint="eastAsia" w:hAnsi="宋体" w:cs="宋体"/>
          <w:szCs w:val="21"/>
        </w:rPr>
        <w:t>是影响投资者对将来股价预期，从而影响当前买卖决策并最终导致当前股价变化的最主要原因　</w:t>
      </w:r>
    </w:p>
    <w:p>
      <w:pPr>
        <w:spacing w:line="276" w:lineRule="auto"/>
        <w:rPr>
          <w:rFonts w:hint="eastAsia" w:hAnsi="宋体" w:cs="宋体" w:asciiTheme="minorHAnsi" w:eastAsiaTheme="minorEastAsia"/>
          <w:b w:val="0"/>
          <w:bCs w:val="0"/>
          <w:kern w:val="2"/>
          <w:sz w:val="21"/>
          <w:szCs w:val="21"/>
          <w:lang w:val="en-US" w:eastAsia="zh-CN" w:bidi="ar-SA"/>
        </w:rPr>
      </w:pPr>
      <w:r>
        <w:rPr>
          <w:rFonts w:hint="eastAsia" w:hAnsi="宋体" w:cs="宋体"/>
          <w:szCs w:val="21"/>
        </w:rPr>
        <w:t>　　</w:t>
      </w:r>
      <w:bookmarkStart w:id="3" w:name="_Toc265942243"/>
      <w:r>
        <w:rPr>
          <w:rFonts w:hint="eastAsia" w:hAnsi="宋体" w:cs="宋体"/>
          <w:b w:val="0"/>
          <w:bCs w:val="0"/>
          <w:kern w:val="2"/>
          <w:sz w:val="21"/>
          <w:szCs w:val="21"/>
          <w:lang w:val="en-US" w:eastAsia="zh-CN" w:bidi="ar-SA"/>
        </w:rPr>
        <w:t>②</w:t>
      </w:r>
      <w:r>
        <w:rPr>
          <w:rFonts w:hint="eastAsia" w:hAnsi="宋体" w:cs="宋体" w:asciiTheme="minorHAnsi" w:eastAsiaTheme="minorEastAsia"/>
          <w:b w:val="0"/>
          <w:bCs w:val="0"/>
          <w:kern w:val="2"/>
          <w:sz w:val="21"/>
          <w:szCs w:val="21"/>
          <w:lang w:val="en-US" w:eastAsia="zh-CN" w:bidi="ar-SA"/>
        </w:rPr>
        <w:t>其他因素</w:t>
      </w:r>
      <w:bookmarkEnd w:id="3"/>
    </w:p>
    <w:p>
      <w:pPr>
        <w:spacing w:line="276" w:lineRule="auto"/>
        <w:rPr>
          <w:rFonts w:hint="eastAsia" w:hAnsi="宋体" w:cs="宋体"/>
          <w:szCs w:val="21"/>
        </w:rPr>
      </w:pPr>
      <w:r>
        <w:rPr>
          <w:rFonts w:hint="eastAsia" w:hAnsi="宋体" w:cs="宋体"/>
          <w:szCs w:val="21"/>
        </w:rPr>
        <w:t>　　政治及其他不可抗力的影响</w:t>
      </w:r>
      <w:r>
        <w:rPr>
          <w:rFonts w:hint="eastAsia" w:hAnsi="宋体" w:cs="宋体"/>
          <w:szCs w:val="21"/>
          <w:lang w:eastAsia="zh-CN"/>
        </w:rPr>
        <w:t>（战争</w:t>
      </w:r>
      <w:r>
        <w:rPr>
          <w:rFonts w:hint="eastAsia" w:hAnsi="宋体" w:cs="宋体"/>
          <w:szCs w:val="21"/>
          <w:lang w:val="en-US" w:eastAsia="zh-CN"/>
        </w:rPr>
        <w:t>+</w:t>
      </w:r>
      <w:r>
        <w:rPr>
          <w:rFonts w:hint="eastAsia" w:hAnsi="宋体" w:cs="宋体"/>
          <w:szCs w:val="21"/>
        </w:rPr>
        <w:t>政权更迭、领袖更替等政治事件</w:t>
      </w:r>
      <w:r>
        <w:rPr>
          <w:rFonts w:hint="eastAsia" w:hAnsi="宋体" w:cs="宋体"/>
          <w:szCs w:val="21"/>
          <w:lang w:val="en-US" w:eastAsia="zh-CN"/>
        </w:rPr>
        <w:t>+</w:t>
      </w:r>
      <w:r>
        <w:rPr>
          <w:rFonts w:hint="eastAsia" w:hAnsi="宋体" w:cs="宋体"/>
          <w:szCs w:val="21"/>
        </w:rPr>
        <w:t>政府重大经济政策的出台、社会经济发展规划的制定、重要法规的颁布等</w:t>
      </w:r>
      <w:r>
        <w:rPr>
          <w:rFonts w:hint="eastAsia" w:hAnsi="宋体" w:cs="宋体"/>
          <w:szCs w:val="21"/>
          <w:lang w:val="en-US" w:eastAsia="zh-CN"/>
        </w:rPr>
        <w:t>+</w:t>
      </w:r>
      <w:r>
        <w:rPr>
          <w:rFonts w:hint="eastAsia" w:hAnsi="宋体" w:cs="宋体"/>
          <w:szCs w:val="21"/>
        </w:rPr>
        <w:t>国际社会政治、经济的变化</w:t>
      </w:r>
      <w:r>
        <w:rPr>
          <w:rFonts w:hint="eastAsia" w:hAnsi="宋体" w:cs="宋体"/>
          <w:szCs w:val="21"/>
          <w:lang w:val="en-US" w:eastAsia="zh-CN"/>
        </w:rPr>
        <w:t>+</w:t>
      </w:r>
      <w:r>
        <w:rPr>
          <w:rFonts w:hint="eastAsia" w:hAnsi="宋体" w:cs="宋体"/>
          <w:szCs w:val="21"/>
        </w:rPr>
        <w:t>因发生不可预料和不可抵抗的自然灾害或不幸事件</w:t>
      </w:r>
      <w:r>
        <w:rPr>
          <w:rFonts w:hint="eastAsia" w:hAnsi="宋体" w:cs="宋体"/>
          <w:szCs w:val="21"/>
          <w:lang w:eastAsia="zh-CN"/>
        </w:rPr>
        <w:t>）</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心</w:t>
      </w:r>
      <w:r>
        <w:rPr>
          <w:rFonts w:hint="eastAsia" w:hAnsi="宋体" w:cs="宋体"/>
          <w:szCs w:val="21"/>
        </w:rPr>
        <w:t>理因素</w:t>
      </w:r>
    </w:p>
    <w:p>
      <w:pPr>
        <w:spacing w:line="276" w:lineRule="auto"/>
        <w:rPr>
          <w:rFonts w:hint="eastAsia" w:hAnsi="宋体" w:cs="宋体"/>
          <w:szCs w:val="21"/>
        </w:rPr>
      </w:pPr>
      <w:r>
        <w:rPr>
          <w:rFonts w:hint="eastAsia" w:hAnsi="宋体" w:cs="宋体"/>
          <w:szCs w:val="21"/>
        </w:rPr>
        <w:t>　　　稳定市场的政策与制度安排</w:t>
      </w:r>
    </w:p>
    <w:p>
      <w:pPr>
        <w:numPr>
          <w:ilvl w:val="0"/>
          <w:numId w:val="0"/>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PPT</w:t>
      </w:r>
    </w:p>
    <w:p>
      <w:pPr>
        <w:numPr>
          <w:ilvl w:val="0"/>
          <w:numId w:val="0"/>
        </w:numPr>
        <w:ind w:leftChars="0" w:firstLine="420"/>
        <w:rPr>
          <w:rFonts w:hint="eastAsia"/>
          <w:lang w:val="en-US" w:eastAsia="zh-CN"/>
        </w:rPr>
      </w:pPr>
      <w:r>
        <w:rPr>
          <w:rFonts w:hint="eastAsia"/>
          <w:lang w:val="en-US" w:eastAsia="zh-CN"/>
        </w:rPr>
        <w:t>业务：申购（一级市场业务）、买卖（二级市场业务）（上市后交易）</w:t>
      </w:r>
    </w:p>
    <w:p>
      <w:pPr>
        <w:numPr>
          <w:ilvl w:val="0"/>
          <w:numId w:val="4"/>
        </w:numPr>
        <w:ind w:leftChars="0"/>
        <w:jc w:val="left"/>
        <w:rPr>
          <w:rFonts w:hint="eastAsia"/>
          <w:sz w:val="21"/>
          <w:szCs w:val="21"/>
        </w:rPr>
      </w:pPr>
      <w:r>
        <w:rPr>
          <w:rFonts w:hint="eastAsia"/>
          <w:b/>
          <w:bCs/>
          <w:sz w:val="28"/>
          <w:szCs w:val="36"/>
          <w:lang w:val="en-US" w:eastAsia="zh-CN"/>
        </w:rPr>
        <w:t>债券</w:t>
      </w:r>
      <w:bookmarkStart w:id="4" w:name="_Toc265942251"/>
    </w:p>
    <w:p>
      <w:pPr>
        <w:numPr>
          <w:ilvl w:val="0"/>
          <w:numId w:val="5"/>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债券的特征与类型</w:t>
      </w:r>
      <w:bookmarkEnd w:id="4"/>
    </w:p>
    <w:p>
      <w:pPr>
        <w:spacing w:line="276" w:lineRule="auto"/>
        <w:ind w:firstLine="420"/>
        <w:rPr>
          <w:rFonts w:hint="eastAsia" w:hAnsi="宋体" w:cs="宋体"/>
          <w:szCs w:val="21"/>
          <w:lang w:val="en-US" w:eastAsia="zh-CN"/>
        </w:rPr>
      </w:pPr>
      <w:r>
        <w:rPr>
          <w:rFonts w:hint="eastAsia" w:hAnsi="宋体" w:cs="宋体"/>
          <w:szCs w:val="21"/>
          <w:lang w:val="en-US" w:eastAsia="zh-CN"/>
        </w:rPr>
        <w:t>①债券的定义</w:t>
      </w:r>
    </w:p>
    <w:p>
      <w:pPr>
        <w:spacing w:line="276" w:lineRule="auto"/>
        <w:ind w:firstLine="420"/>
        <w:rPr>
          <w:rFonts w:hint="eastAsia" w:hAnsi="宋体" w:cs="宋体"/>
          <w:szCs w:val="21"/>
        </w:rPr>
      </w:pPr>
      <w:r>
        <w:rPr>
          <w:rFonts w:hint="eastAsia" w:hAnsi="宋体" w:cs="宋体"/>
          <w:szCs w:val="21"/>
        </w:rPr>
        <w:t>债券是一种有价证券，是社会各类经济主体为筹集资金而向债券投资者出具的、承诺按一定利率定期支付利息并到期偿还本金的债权债务凭证。</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债券有以下基本性质：</w:t>
      </w:r>
    </w:p>
    <w:p>
      <w:pPr>
        <w:numPr>
          <w:numId w:val="0"/>
        </w:numPr>
        <w:spacing w:line="276" w:lineRule="auto"/>
        <w:ind w:left="420" w:leftChars="0"/>
        <w:rPr>
          <w:rFonts w:hint="eastAsia" w:hAnsi="宋体" w:cs="宋体"/>
          <w:szCs w:val="21"/>
        </w:rPr>
      </w:pPr>
      <w:r>
        <w:rPr>
          <w:rFonts w:hint="eastAsia" w:hAnsi="宋体" w:cs="宋体"/>
          <w:szCs w:val="21"/>
        </w:rPr>
        <w:t>债券属于有价证券。</w:t>
      </w:r>
    </w:p>
    <w:p>
      <w:pPr>
        <w:numPr>
          <w:numId w:val="0"/>
        </w:numPr>
        <w:spacing w:line="276" w:lineRule="auto"/>
        <w:ind w:left="420" w:leftChars="0"/>
        <w:rPr>
          <w:rFonts w:hint="eastAsia" w:hAnsi="宋体" w:cs="宋体"/>
          <w:szCs w:val="21"/>
        </w:rPr>
      </w:pPr>
      <w:r>
        <w:rPr>
          <w:rFonts w:hint="eastAsia" w:hAnsi="宋体" w:cs="宋体"/>
          <w:szCs w:val="21"/>
        </w:rPr>
        <w:t>债券是一种虚拟资本。</w:t>
      </w:r>
    </w:p>
    <w:p>
      <w:pPr>
        <w:spacing w:line="276" w:lineRule="auto"/>
        <w:ind w:firstLine="420"/>
        <w:rPr>
          <w:rFonts w:hint="eastAsia" w:hAnsi="宋体" w:cs="宋体"/>
          <w:szCs w:val="21"/>
        </w:rPr>
      </w:pPr>
      <w:r>
        <w:rPr>
          <w:rFonts w:hint="eastAsia" w:hAnsi="宋体" w:cs="宋体"/>
          <w:szCs w:val="21"/>
        </w:rPr>
        <w:t>债券是债权的表现。　　</w:t>
      </w:r>
    </w:p>
    <w:p>
      <w:pPr>
        <w:spacing w:line="276" w:lineRule="auto"/>
        <w:ind w:firstLine="420"/>
        <w:rPr>
          <w:rFonts w:hint="eastAsia" w:hAnsi="宋体" w:cs="宋体"/>
          <w:szCs w:val="21"/>
        </w:rPr>
      </w:pPr>
      <w:r>
        <w:rPr>
          <w:rFonts w:hint="eastAsia" w:hAnsi="宋体" w:cs="宋体"/>
          <w:szCs w:val="21"/>
          <w:lang w:eastAsia="zh-CN"/>
        </w:rPr>
        <w:t>③</w:t>
      </w:r>
      <w:r>
        <w:rPr>
          <w:rFonts w:hint="eastAsia" w:hAnsi="宋体" w:cs="宋体"/>
          <w:szCs w:val="21"/>
        </w:rPr>
        <w:t>通常，债券票面上有四个基本要素。</w:t>
      </w:r>
    </w:p>
    <w:p>
      <w:pPr>
        <w:spacing w:line="276" w:lineRule="auto"/>
        <w:rPr>
          <w:rFonts w:hint="eastAsia" w:hAnsi="宋体" w:cs="宋体" w:eastAsiaTheme="minorEastAsia"/>
          <w:szCs w:val="21"/>
          <w:lang w:eastAsia="zh-CN"/>
        </w:rPr>
      </w:pPr>
      <w:r>
        <w:rPr>
          <w:rFonts w:hint="eastAsia" w:hAnsi="宋体" w:cs="宋体"/>
          <w:szCs w:val="21"/>
        </w:rPr>
        <w:t>　　</w:t>
      </w:r>
      <w:r>
        <w:rPr>
          <w:rFonts w:hint="eastAsia" w:hAnsi="宋体" w:cs="宋体"/>
          <w:szCs w:val="21"/>
          <w:lang w:eastAsia="zh-CN"/>
        </w:rPr>
        <w:t>债</w:t>
      </w:r>
      <w:r>
        <w:rPr>
          <w:rFonts w:hint="eastAsia" w:hAnsi="宋体" w:cs="宋体"/>
          <w:szCs w:val="21"/>
        </w:rPr>
        <w:t>券的票面价值</w:t>
      </w:r>
      <w:r>
        <w:rPr>
          <w:rFonts w:hint="eastAsia" w:hAnsi="宋体" w:cs="宋体"/>
          <w:szCs w:val="21"/>
          <w:lang w:val="en-US" w:eastAsia="zh-CN"/>
        </w:rPr>
        <w:t>+</w:t>
      </w:r>
      <w:r>
        <w:rPr>
          <w:rFonts w:hint="eastAsia" w:hAnsi="宋体" w:cs="宋体"/>
          <w:szCs w:val="21"/>
        </w:rPr>
        <w:t>债券的到期期限</w:t>
      </w:r>
      <w:r>
        <w:rPr>
          <w:rFonts w:hint="eastAsia" w:hAnsi="宋体" w:cs="宋体"/>
          <w:szCs w:val="21"/>
          <w:lang w:val="en-US" w:eastAsia="zh-CN"/>
        </w:rPr>
        <w:t>+</w:t>
      </w:r>
      <w:r>
        <w:rPr>
          <w:rFonts w:hint="eastAsia" w:hAnsi="宋体" w:cs="宋体"/>
          <w:szCs w:val="21"/>
        </w:rPr>
        <w:t>债券的票面利率</w:t>
      </w:r>
      <w:r>
        <w:rPr>
          <w:rFonts w:hint="eastAsia" w:hAnsi="宋体" w:cs="宋体"/>
          <w:szCs w:val="21"/>
          <w:lang w:val="en-US" w:eastAsia="zh-CN"/>
        </w:rPr>
        <w:t>+</w:t>
      </w:r>
      <w:r>
        <w:rPr>
          <w:rFonts w:hint="eastAsia" w:hAnsi="宋体" w:cs="宋体"/>
          <w:szCs w:val="21"/>
        </w:rPr>
        <w:t>债券发行者名称</w:t>
      </w:r>
      <w:r>
        <w:rPr>
          <w:rFonts w:hint="eastAsia" w:hAnsi="宋体" w:cs="宋体"/>
          <w:szCs w:val="21"/>
          <w:lang w:eastAsia="zh-CN"/>
        </w:rPr>
        <w:t>（起息日期）</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④</w:t>
      </w:r>
      <w:r>
        <w:rPr>
          <w:rFonts w:hint="eastAsia" w:hAnsi="宋体" w:cs="宋体"/>
          <w:szCs w:val="21"/>
        </w:rPr>
        <w:t>债券的特征</w:t>
      </w:r>
    </w:p>
    <w:p>
      <w:pPr>
        <w:spacing w:line="276" w:lineRule="auto"/>
        <w:ind w:firstLine="420"/>
        <w:rPr>
          <w:rFonts w:hint="eastAsia" w:hAnsi="宋体" w:cs="宋体"/>
          <w:szCs w:val="21"/>
        </w:rPr>
      </w:pPr>
      <w:r>
        <w:rPr>
          <w:rFonts w:hint="eastAsia" w:hAnsi="宋体" w:cs="宋体"/>
          <w:szCs w:val="21"/>
        </w:rPr>
        <w:t>偿还性</w:t>
      </w:r>
      <w:r>
        <w:rPr>
          <w:rFonts w:hint="eastAsia" w:hAnsi="宋体" w:cs="宋体"/>
          <w:szCs w:val="21"/>
          <w:lang w:val="en-US" w:eastAsia="zh-CN"/>
        </w:rPr>
        <w:t>+</w:t>
      </w:r>
      <w:r>
        <w:rPr>
          <w:rFonts w:hint="eastAsia" w:hAnsi="宋体" w:cs="宋体"/>
          <w:szCs w:val="21"/>
        </w:rPr>
        <w:t>流动性</w:t>
      </w:r>
      <w:r>
        <w:rPr>
          <w:rFonts w:hint="eastAsia" w:hAnsi="宋体" w:cs="宋体"/>
          <w:szCs w:val="21"/>
          <w:lang w:val="en-US" w:eastAsia="zh-CN"/>
        </w:rPr>
        <w:t>+</w:t>
      </w:r>
      <w:r>
        <w:rPr>
          <w:rFonts w:hint="eastAsia" w:hAnsi="宋体" w:cs="宋体"/>
          <w:szCs w:val="21"/>
        </w:rPr>
        <w:t>安全性</w:t>
      </w:r>
      <w:r>
        <w:rPr>
          <w:rFonts w:hint="eastAsia" w:hAnsi="宋体" w:cs="宋体"/>
          <w:szCs w:val="21"/>
          <w:lang w:val="en-US" w:eastAsia="zh-CN"/>
        </w:rPr>
        <w:t>+</w:t>
      </w:r>
      <w:r>
        <w:rPr>
          <w:rFonts w:hint="eastAsia" w:hAnsi="宋体" w:cs="宋体"/>
          <w:szCs w:val="21"/>
        </w:rPr>
        <w:t>收益性</w:t>
      </w:r>
    </w:p>
    <w:p>
      <w:pPr>
        <w:numPr>
          <w:ilvl w:val="0"/>
          <w:numId w:val="5"/>
        </w:numPr>
        <w:ind w:leftChars="0" w:firstLine="420"/>
        <w:rPr>
          <w:rFonts w:hint="eastAsia" w:hAnsi="宋体" w:cs="宋体"/>
          <w:b/>
          <w:bCs/>
          <w:sz w:val="22"/>
          <w:szCs w:val="22"/>
          <w:lang w:val="en-US" w:eastAsia="zh-CN"/>
        </w:rPr>
      </w:pPr>
      <w:r>
        <w:rPr>
          <w:rFonts w:hint="eastAsia" w:hAnsi="宋体" w:cs="宋体"/>
          <w:b/>
          <w:bCs/>
          <w:sz w:val="22"/>
          <w:szCs w:val="22"/>
          <w:lang w:val="en-US" w:eastAsia="zh-CN"/>
        </w:rPr>
        <w:t>债券的分类</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按发行主体分类</w:t>
      </w:r>
    </w:p>
    <w:p>
      <w:pPr>
        <w:spacing w:line="276" w:lineRule="auto"/>
        <w:rPr>
          <w:rFonts w:hint="eastAsia" w:hAnsi="宋体" w:cs="宋体"/>
          <w:szCs w:val="21"/>
        </w:rPr>
      </w:pPr>
      <w:r>
        <w:rPr>
          <w:rFonts w:hint="eastAsia" w:hAnsi="宋体" w:cs="宋体"/>
          <w:szCs w:val="21"/>
        </w:rPr>
        <w:t>　　根据发行主体的不同，债券可以分为政府债券、金融债券和公司债券。</w:t>
      </w:r>
    </w:p>
    <w:p>
      <w:pPr>
        <w:spacing w:line="276" w:lineRule="auto"/>
        <w:rPr>
          <w:rFonts w:hint="eastAsia" w:hAnsi="宋体" w:cs="宋体"/>
          <w:szCs w:val="21"/>
        </w:rPr>
      </w:pPr>
      <w:r>
        <w:rPr>
          <w:rFonts w:hint="eastAsia" w:hAnsi="宋体" w:cs="宋体"/>
          <w:szCs w:val="21"/>
        </w:rPr>
        <w:t>　</w:t>
      </w:r>
      <w:r>
        <w:rPr>
          <w:rFonts w:hint="eastAsia" w:hAnsi="宋体" w:cs="宋体"/>
          <w:szCs w:val="21"/>
          <w:lang w:val="en-US" w:eastAsia="zh-CN"/>
        </w:rPr>
        <w:t xml:space="preserve">  ②</w:t>
      </w:r>
      <w:r>
        <w:rPr>
          <w:rFonts w:hint="eastAsia" w:hAnsi="宋体" w:cs="宋体"/>
          <w:szCs w:val="21"/>
        </w:rPr>
        <w:t>按付息方式分类</w:t>
      </w:r>
    </w:p>
    <w:p>
      <w:pPr>
        <w:spacing w:line="276" w:lineRule="auto"/>
        <w:rPr>
          <w:rFonts w:hint="eastAsia" w:hAnsi="宋体" w:cs="宋体"/>
          <w:szCs w:val="21"/>
        </w:rPr>
      </w:pPr>
      <w:r>
        <w:rPr>
          <w:rFonts w:hint="eastAsia" w:hAnsi="宋体" w:cs="宋体"/>
          <w:szCs w:val="21"/>
        </w:rPr>
        <w:t>　　根据债券发行条款中是否规定在约定期限向债券持有人支付利息，债券可分为零息债券、附息债券</w:t>
      </w:r>
      <w:r>
        <w:rPr>
          <w:rFonts w:hint="eastAsia" w:hAnsi="宋体" w:cs="宋体"/>
          <w:szCs w:val="21"/>
          <w:lang w:eastAsia="zh-CN"/>
        </w:rPr>
        <w:t>（定期）</w:t>
      </w:r>
      <w:r>
        <w:rPr>
          <w:rFonts w:hint="eastAsia" w:hAnsi="宋体" w:cs="宋体"/>
          <w:szCs w:val="21"/>
        </w:rPr>
        <w:t>、息票累积债券</w:t>
      </w:r>
      <w:r>
        <w:rPr>
          <w:rFonts w:hint="eastAsia" w:hAnsi="宋体" w:cs="宋体"/>
          <w:szCs w:val="21"/>
          <w:lang w:eastAsia="zh-CN"/>
        </w:rPr>
        <w:t>（一次性）</w:t>
      </w:r>
      <w:r>
        <w:rPr>
          <w:rFonts w:hint="eastAsia" w:hAnsi="宋体" w:cs="宋体"/>
          <w:szCs w:val="21"/>
        </w:rPr>
        <w:t>三类。</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按债券形态分类</w:t>
      </w:r>
    </w:p>
    <w:p>
      <w:pPr>
        <w:spacing w:line="276" w:lineRule="auto"/>
        <w:ind w:firstLine="420"/>
        <w:rPr>
          <w:rFonts w:hint="eastAsia" w:hAnsi="宋体" w:cs="宋体"/>
          <w:szCs w:val="21"/>
        </w:rPr>
      </w:pPr>
      <w:r>
        <w:rPr>
          <w:rFonts w:hint="eastAsia" w:hAnsi="宋体" w:cs="宋体"/>
          <w:szCs w:val="21"/>
        </w:rPr>
        <w:t>债券有不同的形式，根据债券券面形态可以分为实物债券、凭证式债券和记账式债券。</w:t>
      </w:r>
    </w:p>
    <w:p>
      <w:pPr>
        <w:numPr>
          <w:numId w:val="0"/>
        </w:numPr>
        <w:ind w:leftChars="0" w:firstLine="420" w:firstLineChars="200"/>
        <w:rPr>
          <w:rFonts w:hint="eastAsia"/>
          <w:lang w:val="en-US" w:eastAsia="zh-CN"/>
        </w:rPr>
      </w:pPr>
      <w:r>
        <w:rPr>
          <w:rFonts w:hint="eastAsia"/>
          <w:lang w:val="en-US" w:eastAsia="zh-CN"/>
        </w:rPr>
        <w:t>是否考虑信用等级分</w:t>
      </w:r>
    </w:p>
    <w:p>
      <w:pPr>
        <w:numPr>
          <w:numId w:val="0"/>
        </w:numPr>
        <w:ind w:leftChars="0"/>
        <w:rPr>
          <w:rFonts w:hint="eastAsia"/>
          <w:lang w:val="en-US" w:eastAsia="zh-CN"/>
        </w:rPr>
      </w:pPr>
      <w:r>
        <w:rPr>
          <w:rFonts w:hint="eastAsia"/>
          <w:lang w:val="en-US" w:eastAsia="zh-CN"/>
        </w:rPr>
        <w:t xml:space="preserve">    利率债（不考虑）、信用债；</w:t>
      </w:r>
    </w:p>
    <w:p>
      <w:pPr>
        <w:spacing w:line="276" w:lineRule="auto"/>
        <w:rPr>
          <w:rFonts w:hint="eastAsia"/>
          <w:szCs w:val="21"/>
        </w:rPr>
      </w:pPr>
      <w:r>
        <w:rPr>
          <w:rFonts w:hint="eastAsia" w:hAnsi="宋体" w:cs="宋体"/>
          <w:szCs w:val="21"/>
        </w:rPr>
        <w:t>　　</w:t>
      </w:r>
      <w:bookmarkStart w:id="5" w:name="_Toc265942254"/>
      <w:r>
        <w:rPr>
          <w:rFonts w:hint="eastAsia" w:hAnsi="宋体" w:cs="宋体"/>
          <w:b/>
          <w:bCs/>
          <w:sz w:val="22"/>
          <w:szCs w:val="22"/>
          <w:lang w:val="en-US" w:eastAsia="zh-CN"/>
        </w:rPr>
        <w:t>3、债券与股票的比较</w:t>
      </w:r>
      <w:bookmarkEnd w:id="5"/>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相同点</w:t>
      </w:r>
    </w:p>
    <w:p>
      <w:pPr>
        <w:spacing w:line="276" w:lineRule="auto"/>
        <w:ind w:firstLine="420"/>
        <w:rPr>
          <w:rFonts w:hint="eastAsia" w:hAnsi="宋体" w:cs="宋体"/>
          <w:szCs w:val="21"/>
        </w:rPr>
      </w:pPr>
      <w:r>
        <w:rPr>
          <w:rFonts w:hint="eastAsia" w:hAnsi="宋体" w:cs="宋体"/>
          <w:szCs w:val="21"/>
        </w:rPr>
        <w:t>债券与股票都属于有价证券。</w:t>
      </w:r>
    </w:p>
    <w:p>
      <w:pPr>
        <w:spacing w:line="276" w:lineRule="auto"/>
        <w:ind w:firstLine="420"/>
        <w:rPr>
          <w:rFonts w:hint="eastAsia" w:hAnsi="宋体" w:cs="宋体"/>
          <w:szCs w:val="21"/>
        </w:rPr>
      </w:pPr>
      <w:r>
        <w:rPr>
          <w:rFonts w:hint="eastAsia" w:hAnsi="宋体" w:cs="宋体"/>
          <w:szCs w:val="21"/>
        </w:rPr>
        <w:t>债券与股票都是筹措资金的手段。</w:t>
      </w:r>
    </w:p>
    <w:p>
      <w:pPr>
        <w:spacing w:line="276" w:lineRule="auto"/>
        <w:ind w:firstLine="420"/>
        <w:rPr>
          <w:rFonts w:hint="eastAsia" w:hAnsi="宋体" w:cs="宋体"/>
          <w:szCs w:val="21"/>
        </w:rPr>
      </w:pPr>
      <w:r>
        <w:rPr>
          <w:rFonts w:hint="eastAsia" w:hAnsi="宋体" w:cs="宋体"/>
          <w:szCs w:val="21"/>
        </w:rPr>
        <w:t>债券与股票收益率相互影响。</w:t>
      </w:r>
    </w:p>
    <w:p>
      <w:pPr>
        <w:spacing w:line="276" w:lineRule="auto"/>
        <w:ind w:firstLine="420"/>
        <w:rPr>
          <w:rFonts w:hint="eastAsia" w:hAnsi="宋体" w:cs="宋体"/>
          <w:szCs w:val="21"/>
        </w:rPr>
      </w:pPr>
      <w:r>
        <w:rPr>
          <w:rFonts w:hint="eastAsia" w:hAnsi="宋体" w:cs="宋体"/>
          <w:szCs w:val="21"/>
          <w:lang w:eastAsia="zh-CN"/>
        </w:rPr>
        <w:t>②</w:t>
      </w:r>
      <w:r>
        <w:rPr>
          <w:rFonts w:hint="eastAsia" w:hAnsi="宋体" w:cs="宋体"/>
          <w:szCs w:val="21"/>
        </w:rPr>
        <w:t>债券与股票的区别</w:t>
      </w:r>
    </w:p>
    <w:p>
      <w:pPr>
        <w:spacing w:line="276" w:lineRule="auto"/>
        <w:rPr>
          <w:rFonts w:hint="eastAsia" w:hAnsi="宋体" w:cs="宋体"/>
          <w:szCs w:val="21"/>
        </w:rPr>
      </w:pPr>
      <w:r>
        <w:rPr>
          <w:rFonts w:hint="eastAsia" w:hAnsi="宋体" w:cs="宋体"/>
          <w:szCs w:val="21"/>
        </w:rPr>
        <w:t>　　权利不同。债券是债权凭证，债券持有者与债券发行人之间的经济关系是债权债务关系，债券持有者只可按期获取利息及到期收回本金，无权参与公司的经营决策。股票则不同，股票是所有权凭证，股票所有者是发行股票公司的股东，股东一般拥有表决权，可以通过参加股东大会选举董事，参与公司重大事项的审议和表决，行使对公司的经营决策权和监督权。</w:t>
      </w:r>
    </w:p>
    <w:p>
      <w:pPr>
        <w:spacing w:line="276" w:lineRule="auto"/>
        <w:rPr>
          <w:rFonts w:hint="eastAsia" w:hAnsi="宋体" w:cs="宋体"/>
          <w:szCs w:val="21"/>
        </w:rPr>
      </w:pPr>
      <w:r>
        <w:rPr>
          <w:rFonts w:hint="eastAsia" w:hAnsi="宋体" w:cs="宋体"/>
          <w:szCs w:val="21"/>
        </w:rPr>
        <w:t>　　目的不同。发行债券是公司追加资金的需要，它属于公司的负债，不是资本金；发行股票则是股份公司创立和增加资本的需要，筹措的资金列入公司资本。发行债券的经济主体很多，中央政府、地方政府、金融机构、公司企业等一般都可以发行债券，但能发行股票的经济主体只有股份有限公司。</w:t>
      </w:r>
    </w:p>
    <w:p>
      <w:pPr>
        <w:spacing w:line="276" w:lineRule="auto"/>
        <w:rPr>
          <w:rFonts w:hint="eastAsia" w:hAnsi="宋体" w:cs="宋体"/>
          <w:szCs w:val="21"/>
        </w:rPr>
      </w:pPr>
      <w:r>
        <w:rPr>
          <w:rFonts w:hint="eastAsia" w:hAnsi="宋体" w:cs="宋体"/>
          <w:szCs w:val="21"/>
        </w:rPr>
        <w:t>　　期限不同。债券一般有规定的偿还期，期满时债务人必须按时归还本金，因此，债券是一种有期证券。股票通常是无须偿还的，一旦投资人股，股东便不能从股份公司抽回本金，因此，股票是一种无期证券，或称永久证券。但是，股票持有者可以通过市场转让收回投资资金。</w:t>
      </w:r>
    </w:p>
    <w:p>
      <w:pPr>
        <w:spacing w:line="276" w:lineRule="auto"/>
        <w:rPr>
          <w:rFonts w:hint="eastAsia" w:hAnsi="宋体" w:cs="宋体"/>
          <w:szCs w:val="21"/>
        </w:rPr>
      </w:pPr>
      <w:r>
        <w:rPr>
          <w:rFonts w:hint="eastAsia" w:hAnsi="宋体" w:cs="宋体"/>
          <w:szCs w:val="21"/>
        </w:rPr>
        <w:t>　　收益不同。债券通常有规定的票面利率，可获得固定的利息。股票的股息红利不固定，一般视公司经营情况而定。</w:t>
      </w:r>
    </w:p>
    <w:p>
      <w:pPr>
        <w:spacing w:line="276" w:lineRule="auto"/>
        <w:ind w:firstLine="420"/>
        <w:rPr>
          <w:rFonts w:hint="eastAsia" w:hAnsi="宋体" w:cs="宋体"/>
          <w:szCs w:val="21"/>
        </w:rPr>
      </w:pPr>
      <w:r>
        <w:rPr>
          <w:rFonts w:hint="eastAsia" w:hAnsi="宋体" w:cs="宋体"/>
          <w:szCs w:val="21"/>
        </w:rPr>
        <w:t>风险不同。股票风险较大，债券风险相对较小。</w:t>
      </w:r>
    </w:p>
    <w:p>
      <w:pPr>
        <w:numPr>
          <w:ilvl w:val="0"/>
          <w:numId w:val="5"/>
        </w:numPr>
        <w:spacing w:line="276" w:lineRule="auto"/>
        <w:ind w:left="0" w:leftChars="0" w:firstLine="420" w:firstLineChars="0"/>
        <w:rPr>
          <w:rFonts w:hint="eastAsia" w:hAnsi="宋体" w:cs="宋体"/>
          <w:b/>
          <w:bCs/>
          <w:sz w:val="22"/>
          <w:szCs w:val="22"/>
          <w:lang w:val="en-US" w:eastAsia="zh-CN"/>
        </w:rPr>
      </w:pPr>
      <w:r>
        <w:rPr>
          <w:rFonts w:hint="eastAsia" w:hAnsi="宋体" w:cs="宋体"/>
          <w:b/>
          <w:bCs/>
          <w:sz w:val="22"/>
          <w:szCs w:val="22"/>
          <w:lang w:val="en-US" w:eastAsia="zh-CN"/>
        </w:rPr>
        <w:t>政府债券</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政府债券的发行主体是政府，它是指政府财政部门或其他代理机构为筹集资金，以政府名义发行的、承诺在一定时期支付利息和到期还本的债务凭证。中央政府发行的债券称为中央政府债券或者国债，地方政府发行的债券称为地方政府债券；有时也将二者统称为公债。</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②</w:t>
      </w:r>
      <w:r>
        <w:rPr>
          <w:rFonts w:hint="eastAsia" w:hAnsi="宋体" w:cs="宋体"/>
          <w:szCs w:val="21"/>
        </w:rPr>
        <w:t>政府债券的性质</w:t>
      </w:r>
    </w:p>
    <w:p>
      <w:pPr>
        <w:spacing w:line="276" w:lineRule="auto"/>
        <w:rPr>
          <w:rFonts w:hint="eastAsia" w:hAnsi="宋体" w:cs="宋体"/>
          <w:szCs w:val="21"/>
        </w:rPr>
      </w:pPr>
      <w:r>
        <w:rPr>
          <w:rFonts w:hint="eastAsia" w:hAnsi="宋体" w:cs="宋体"/>
          <w:szCs w:val="21"/>
        </w:rPr>
        <w:t>　　政府债券的性质主要从两个方面考察：第一，从形式上看，政府债券也是一种有价证券，</w:t>
      </w:r>
      <w:r>
        <w:rPr>
          <w:rFonts w:hint="eastAsia" w:hAnsi="宋体" w:cs="宋体"/>
          <w:szCs w:val="21"/>
          <w:lang w:eastAsia="zh-CN"/>
        </w:rPr>
        <w:t>；</w:t>
      </w:r>
      <w:r>
        <w:rPr>
          <w:rFonts w:hint="eastAsia" w:hAnsi="宋体" w:cs="宋体"/>
          <w:szCs w:val="21"/>
        </w:rPr>
        <w:t>二，从功能上看，政府债券最初仅是政府弥补赤字的手段，但在现代商品经济条件下，政府债券已成为政府筹集资金、扩大公共开支的重要手段，并且随着金融市场的发展，逐渐具备了金融商品和信用工具的职能，成为国家实施宏观经济政策、进行宏观调控的工具。</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③</w:t>
      </w:r>
      <w:r>
        <w:rPr>
          <w:rFonts w:hint="eastAsia" w:hAnsi="宋体" w:cs="宋体"/>
          <w:szCs w:val="21"/>
        </w:rPr>
        <w:t>政府债券的特征</w:t>
      </w:r>
    </w:p>
    <w:p>
      <w:pPr>
        <w:spacing w:line="276" w:lineRule="auto"/>
        <w:rPr>
          <w:rFonts w:hint="eastAsia" w:hAnsi="宋体" w:cs="宋体"/>
          <w:szCs w:val="21"/>
        </w:rPr>
      </w:pPr>
      <w:r>
        <w:rPr>
          <w:rFonts w:hint="eastAsia" w:hAnsi="宋体" w:cs="宋体"/>
          <w:szCs w:val="21"/>
        </w:rPr>
        <w:t>　　安全性高。</w:t>
      </w:r>
    </w:p>
    <w:p>
      <w:pPr>
        <w:spacing w:line="276" w:lineRule="auto"/>
        <w:ind w:firstLine="420"/>
        <w:rPr>
          <w:rFonts w:hint="eastAsia" w:hAnsi="宋体" w:cs="宋体"/>
          <w:szCs w:val="21"/>
        </w:rPr>
      </w:pPr>
      <w:r>
        <w:rPr>
          <w:rFonts w:hint="eastAsia" w:hAnsi="宋体" w:cs="宋体"/>
          <w:szCs w:val="21"/>
        </w:rPr>
        <w:t>流通性强。</w:t>
      </w:r>
    </w:p>
    <w:p>
      <w:pPr>
        <w:spacing w:line="276" w:lineRule="auto"/>
        <w:ind w:firstLine="420"/>
        <w:rPr>
          <w:rFonts w:hint="eastAsia" w:hAnsi="宋体" w:cs="宋体"/>
          <w:szCs w:val="21"/>
        </w:rPr>
      </w:pPr>
      <w:r>
        <w:rPr>
          <w:rFonts w:hint="eastAsia" w:hAnsi="宋体" w:cs="宋体"/>
          <w:szCs w:val="21"/>
        </w:rPr>
        <w:t>收益稳定。</w:t>
      </w:r>
    </w:p>
    <w:p>
      <w:pPr>
        <w:spacing w:line="276" w:lineRule="auto"/>
        <w:ind w:firstLine="420"/>
        <w:rPr>
          <w:rFonts w:hint="eastAsia" w:hAnsi="宋体" w:cs="宋体"/>
          <w:szCs w:val="21"/>
        </w:rPr>
      </w:pPr>
      <w:r>
        <w:rPr>
          <w:rFonts w:hint="eastAsia" w:hAnsi="宋体" w:cs="宋体"/>
          <w:szCs w:val="21"/>
        </w:rPr>
        <w:t>免税待遇。</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4</w:t>
      </w:r>
      <w:r>
        <w:rPr>
          <w:rFonts w:hint="eastAsia" w:hAnsi="宋体" w:cs="宋体"/>
          <w:b/>
          <w:bCs/>
          <w:sz w:val="22"/>
          <w:szCs w:val="22"/>
          <w:lang w:val="en-US" w:eastAsia="zh-CN"/>
        </w:rPr>
        <w:t>、中央政府债券</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①</w:t>
      </w:r>
      <w:r>
        <w:rPr>
          <w:rFonts w:hint="eastAsia" w:hAnsi="宋体" w:cs="宋体"/>
          <w:szCs w:val="21"/>
        </w:rPr>
        <w:t>中央政府债券也称国家债券或国债。国债发行量大、品种多，是政府债券市场上最主要的融资和投资工具。</w:t>
      </w:r>
    </w:p>
    <w:p>
      <w:pPr>
        <w:spacing w:line="276" w:lineRule="auto"/>
        <w:rPr>
          <w:rFonts w:hint="eastAsia" w:hAnsi="宋体" w:cs="宋体"/>
          <w:szCs w:val="21"/>
        </w:rPr>
      </w:pPr>
      <w:r>
        <w:rPr>
          <w:rFonts w:hint="eastAsia" w:hAnsi="宋体" w:cs="宋体"/>
          <w:szCs w:val="21"/>
        </w:rPr>
        <w:t>　　</w:t>
      </w:r>
      <w:r>
        <w:rPr>
          <w:rFonts w:hint="eastAsia" w:hAnsi="宋体" w:cs="宋体"/>
          <w:szCs w:val="21"/>
          <w:lang w:eastAsia="zh-CN"/>
        </w:rPr>
        <w:t>②</w:t>
      </w:r>
      <w:r>
        <w:rPr>
          <w:rFonts w:hint="eastAsia" w:hAnsi="宋体" w:cs="宋体"/>
          <w:szCs w:val="21"/>
        </w:rPr>
        <w:t>国债的分类</w:t>
      </w:r>
    </w:p>
    <w:p>
      <w:pPr>
        <w:spacing w:line="276" w:lineRule="auto"/>
        <w:rPr>
          <w:szCs w:val="21"/>
        </w:rPr>
      </w:pPr>
      <w:r>
        <w:rPr>
          <w:rFonts w:hint="eastAsia" w:hAnsi="宋体" w:cs="宋体"/>
          <w:szCs w:val="21"/>
        </w:rPr>
        <w:t>　　按偿还期限分类</w:t>
      </w:r>
      <w:r>
        <w:rPr>
          <w:rFonts w:hint="eastAsia" w:hAnsi="宋体" w:cs="宋体"/>
          <w:szCs w:val="21"/>
          <w:lang w:eastAsia="zh-CN"/>
        </w:rPr>
        <w:t>（分为短期</w:t>
      </w:r>
      <w:r>
        <w:rPr>
          <w:rFonts w:hint="eastAsia" w:hAnsi="宋体" w:cs="宋体"/>
          <w:szCs w:val="21"/>
          <w:lang w:val="en-US" w:eastAsia="zh-CN"/>
        </w:rPr>
        <w:t>1+中期1-10+长期10以上</w:t>
      </w:r>
      <w:r>
        <w:rPr>
          <w:rFonts w:hint="eastAsia" w:hAnsi="宋体" w:cs="宋体"/>
          <w:szCs w:val="21"/>
          <w:lang w:eastAsia="zh-CN"/>
        </w:rPr>
        <w:t>）</w:t>
      </w:r>
      <w:r>
        <w:rPr>
          <w:rFonts w:hAnsi="宋体"/>
          <w:szCs w:val="21"/>
        </w:rPr>
        <w:t>　</w:t>
      </w:r>
    </w:p>
    <w:p>
      <w:pPr>
        <w:spacing w:line="276" w:lineRule="auto"/>
        <w:rPr>
          <w:szCs w:val="21"/>
        </w:rPr>
      </w:pPr>
      <w:r>
        <w:rPr>
          <w:rFonts w:hAnsi="宋体"/>
          <w:szCs w:val="21"/>
        </w:rPr>
        <w:t>　　按资金用途分类。政府通过国债筹集的资金可用于各项开支。根据举借债务对筹集资金使用方向的规定，国债可以分为赤字国债</w:t>
      </w:r>
      <w:r>
        <w:rPr>
          <w:rFonts w:hint="eastAsia" w:hAnsi="宋体"/>
          <w:szCs w:val="21"/>
          <w:lang w:eastAsia="zh-CN"/>
        </w:rPr>
        <w:t>（弥补预算赤字）</w:t>
      </w:r>
      <w:r>
        <w:rPr>
          <w:rFonts w:hAnsi="宋体"/>
          <w:szCs w:val="21"/>
        </w:rPr>
        <w:t>、建设国债</w:t>
      </w:r>
      <w:r>
        <w:rPr>
          <w:rFonts w:hint="eastAsia" w:hAnsi="宋体"/>
          <w:szCs w:val="21"/>
          <w:lang w:eastAsia="zh-CN"/>
        </w:rPr>
        <w:t>（</w:t>
      </w:r>
      <w:r>
        <w:rPr>
          <w:rFonts w:hAnsi="宋体"/>
          <w:szCs w:val="21"/>
        </w:rPr>
        <w:t>筹措的资金用于建设项目的国债</w:t>
      </w:r>
      <w:r>
        <w:rPr>
          <w:rFonts w:hint="eastAsia" w:hAnsi="宋体"/>
          <w:szCs w:val="21"/>
          <w:lang w:eastAsia="zh-CN"/>
        </w:rPr>
        <w:t>）</w:t>
      </w:r>
      <w:r>
        <w:rPr>
          <w:rFonts w:hAnsi="宋体"/>
          <w:szCs w:val="21"/>
        </w:rPr>
        <w:t>、战争国债</w:t>
      </w:r>
      <w:r>
        <w:rPr>
          <w:rFonts w:hint="eastAsia" w:hAnsi="宋体"/>
          <w:szCs w:val="21"/>
          <w:lang w:eastAsia="zh-CN"/>
        </w:rPr>
        <w:t>（</w:t>
      </w:r>
      <w:r>
        <w:rPr>
          <w:rFonts w:hAnsi="宋体"/>
          <w:szCs w:val="21"/>
        </w:rPr>
        <w:t>弥补战争费用的国债</w:t>
      </w:r>
      <w:r>
        <w:rPr>
          <w:rFonts w:hint="eastAsia" w:hAnsi="宋体"/>
          <w:szCs w:val="21"/>
          <w:lang w:eastAsia="zh-CN"/>
        </w:rPr>
        <w:t>）</w:t>
      </w:r>
      <w:r>
        <w:rPr>
          <w:rFonts w:hAnsi="宋体"/>
          <w:szCs w:val="21"/>
        </w:rPr>
        <w:t>和特种国债</w:t>
      </w:r>
      <w:r>
        <w:rPr>
          <w:rFonts w:hint="eastAsia" w:hAnsi="宋体"/>
          <w:szCs w:val="21"/>
          <w:lang w:eastAsia="zh-CN"/>
        </w:rPr>
        <w:t>（</w:t>
      </w:r>
      <w:r>
        <w:rPr>
          <w:rFonts w:hAnsi="宋体"/>
          <w:szCs w:val="21"/>
        </w:rPr>
        <w:t>政府为了实施某种特殊政策而发行的国债</w:t>
      </w:r>
      <w:r>
        <w:rPr>
          <w:rFonts w:hint="eastAsia" w:hAnsi="宋体"/>
          <w:szCs w:val="21"/>
          <w:lang w:eastAsia="zh-CN"/>
        </w:rPr>
        <w:t>）</w:t>
      </w:r>
      <w:r>
        <w:rPr>
          <w:rFonts w:hAnsi="宋体"/>
          <w:szCs w:val="21"/>
        </w:rPr>
        <w:t>。</w:t>
      </w:r>
    </w:p>
    <w:p>
      <w:pPr>
        <w:spacing w:line="276" w:lineRule="auto"/>
        <w:ind w:firstLine="420"/>
        <w:rPr>
          <w:rFonts w:hAnsi="宋体"/>
          <w:szCs w:val="21"/>
        </w:rPr>
      </w:pPr>
      <w:r>
        <w:rPr>
          <w:rFonts w:hAnsi="宋体"/>
          <w:szCs w:val="21"/>
        </w:rPr>
        <w:t>按流通与否分类。国债可以分为流通国债和非流通国债。流通国债是指可以在流通市场上交易的国债。这种国债的特征是投资者可以自由认购、自由转让，通常不记名</w:t>
      </w:r>
    </w:p>
    <w:p>
      <w:pPr>
        <w:spacing w:line="276" w:lineRule="auto"/>
        <w:ind w:firstLine="420"/>
        <w:rPr>
          <w:rFonts w:hAnsi="宋体"/>
          <w:szCs w:val="21"/>
        </w:rPr>
      </w:pPr>
      <w:r>
        <w:rPr>
          <w:rFonts w:hAnsi="宋体"/>
          <w:szCs w:val="21"/>
        </w:rPr>
        <w:t>按发行本位分类。国债债券有一定的面值，有面值就需要有某种计量单位。依照不同的发行本位，国债可以分为实物国债和货币国债。这里的实物国债与实物债券不是同一个含义。实物债券是专指具有实物票券的债券，它与无实物票券的债券（如记账式债券）相对应；而实物国债是指以某种商品实物为本位而发行的国债。货币国债是指以某种货币为本位而发行的国债。</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5、地方政府债券</w:t>
      </w:r>
    </w:p>
    <w:p>
      <w:pPr>
        <w:spacing w:line="276" w:lineRule="auto"/>
        <w:rPr>
          <w:rFonts w:hAnsi="宋体"/>
          <w:szCs w:val="21"/>
        </w:rPr>
      </w:pPr>
      <w:r>
        <w:rPr>
          <w:rFonts w:hAnsi="宋体"/>
          <w:szCs w:val="21"/>
        </w:rPr>
        <w:t>　</w:t>
      </w:r>
      <w:r>
        <w:rPr>
          <w:rFonts w:hint="eastAsia" w:hAnsi="宋体"/>
          <w:szCs w:val="21"/>
          <w:lang w:val="en-US" w:eastAsia="zh-CN"/>
        </w:rPr>
        <w:t xml:space="preserve">  </w:t>
      </w:r>
      <w:r>
        <w:rPr>
          <w:rFonts w:hint="eastAsia" w:hAnsi="宋体"/>
          <w:szCs w:val="21"/>
          <w:lang w:eastAsia="zh-CN"/>
        </w:rPr>
        <w:t>①</w:t>
      </w:r>
      <w:r>
        <w:rPr>
          <w:rFonts w:hAnsi="宋体"/>
          <w:szCs w:val="21"/>
        </w:rPr>
        <w:t>地方政府债券是由地方政府发行并负责偿还的债券，简称地方债券，也可以称为地方公债或地方债。</w:t>
      </w:r>
    </w:p>
    <w:p>
      <w:pPr>
        <w:spacing w:line="276" w:lineRule="auto"/>
        <w:rPr>
          <w:szCs w:val="21"/>
        </w:rPr>
      </w:pPr>
      <w:r>
        <w:rPr>
          <w:rFonts w:hAnsi="宋体"/>
          <w:szCs w:val="21"/>
        </w:rPr>
        <w:t>　　</w:t>
      </w:r>
      <w:r>
        <w:rPr>
          <w:rFonts w:hint="eastAsia" w:hAnsi="宋体"/>
          <w:szCs w:val="21"/>
          <w:lang w:eastAsia="zh-CN"/>
        </w:rPr>
        <w:t>②</w:t>
      </w:r>
      <w:r>
        <w:rPr>
          <w:rFonts w:hAnsi="宋体"/>
          <w:szCs w:val="21"/>
        </w:rPr>
        <w:t>地方政府债券的分类</w:t>
      </w:r>
    </w:p>
    <w:p>
      <w:pPr>
        <w:spacing w:line="276" w:lineRule="auto"/>
        <w:ind w:firstLine="420"/>
        <w:rPr>
          <w:rFonts w:hAnsi="宋体"/>
          <w:szCs w:val="21"/>
        </w:rPr>
      </w:pPr>
      <w:r>
        <w:rPr>
          <w:rFonts w:hAnsi="宋体"/>
          <w:szCs w:val="21"/>
        </w:rPr>
        <w:t>地方政府债券按资金用途和偿还资金来源分类，通常可以分为一般债券（普通债券为缓解资金紧张或解决临时经费不足而发行的债券，）和专项债券（收益债券项目建成后取得的收入作保证）。</w:t>
      </w:r>
    </w:p>
    <w:p>
      <w:pPr>
        <w:spacing w:line="276" w:lineRule="auto"/>
        <w:ind w:firstLine="420"/>
        <w:rPr>
          <w:szCs w:val="21"/>
        </w:rPr>
      </w:pPr>
      <w:r>
        <w:rPr>
          <w:rFonts w:hint="eastAsia" w:hAnsi="宋体"/>
          <w:szCs w:val="21"/>
          <w:lang w:eastAsia="zh-CN"/>
        </w:rPr>
        <w:t>③</w:t>
      </w:r>
      <w:r>
        <w:rPr>
          <w:rFonts w:hAnsi="宋体"/>
          <w:szCs w:val="21"/>
        </w:rPr>
        <w:t>我国的地方政府债券</w:t>
      </w:r>
    </w:p>
    <w:p>
      <w:pPr>
        <w:spacing w:line="276" w:lineRule="auto"/>
        <w:ind w:firstLine="420"/>
        <w:rPr>
          <w:rFonts w:hAnsi="宋体"/>
          <w:szCs w:val="21"/>
        </w:rPr>
      </w:pPr>
      <w:r>
        <w:rPr>
          <w:rFonts w:hAnsi="宋体"/>
          <w:szCs w:val="21"/>
        </w:rPr>
        <w:t>地方政府不得发行地方政府债券（除法律和国务院另有规定外），因此我国目前的政府债券仅限于中央政府债券。但地方政府在诸如桥梁、公路、隧道、供水、供气等基础设施的建设中又面临资金短缺的问题，于是形成了具有中国特色的地方政府债券，即以企业债券的形式发行地方政府债券。</w:t>
      </w:r>
      <w:bookmarkStart w:id="6" w:name="_Toc265942259"/>
    </w:p>
    <w:p>
      <w:pPr>
        <w:spacing w:line="276" w:lineRule="auto"/>
        <w:ind w:firstLine="420"/>
        <w:rPr>
          <w:szCs w:val="21"/>
        </w:rPr>
      </w:pPr>
      <w:r>
        <w:rPr>
          <w:rFonts w:hint="eastAsia" w:hAnsi="宋体" w:cs="宋体"/>
          <w:b/>
          <w:bCs/>
          <w:sz w:val="22"/>
          <w:szCs w:val="22"/>
          <w:lang w:val="en-US" w:eastAsia="zh-CN"/>
        </w:rPr>
        <w:t>6、金融债券与公司</w:t>
      </w:r>
      <w:bookmarkEnd w:id="6"/>
      <w:r>
        <w:rPr>
          <w:rFonts w:hint="eastAsia" w:hAnsi="宋体" w:cs="宋体"/>
          <w:b/>
          <w:bCs/>
          <w:sz w:val="22"/>
          <w:szCs w:val="22"/>
          <w:lang w:val="en-US" w:eastAsia="zh-CN"/>
        </w:rPr>
        <w:t>债券</w:t>
      </w:r>
    </w:p>
    <w:p>
      <w:pPr>
        <w:spacing w:line="276" w:lineRule="auto"/>
        <w:rPr>
          <w:szCs w:val="21"/>
        </w:rPr>
      </w:pPr>
      <w:r>
        <w:rPr>
          <w:rFonts w:hAnsi="宋体"/>
          <w:szCs w:val="21"/>
        </w:rPr>
        <w:t>　　</w:t>
      </w:r>
      <w:r>
        <w:rPr>
          <w:rFonts w:hint="eastAsia" w:hAnsi="宋体"/>
          <w:szCs w:val="21"/>
          <w:lang w:eastAsia="zh-CN"/>
        </w:rPr>
        <w:t>①</w:t>
      </w:r>
      <w:r>
        <w:rPr>
          <w:rFonts w:hAnsi="宋体"/>
          <w:szCs w:val="21"/>
        </w:rPr>
        <w:t>金融债券是指银行及非银行金融机构依照法定程序发行并约定在一定期限内还本付息的有价证券。　</w:t>
      </w:r>
    </w:p>
    <w:p>
      <w:pPr>
        <w:spacing w:line="276" w:lineRule="auto"/>
        <w:ind w:firstLine="420"/>
        <w:rPr>
          <w:rFonts w:hint="eastAsia" w:hAnsi="宋体"/>
          <w:szCs w:val="21"/>
          <w:lang w:eastAsia="zh-CN"/>
        </w:rPr>
      </w:pPr>
      <w:r>
        <w:rPr>
          <w:rFonts w:hint="eastAsia" w:hAnsi="宋体"/>
          <w:szCs w:val="21"/>
          <w:lang w:eastAsia="zh-CN"/>
        </w:rPr>
        <w:t>②分类：</w:t>
      </w:r>
    </w:p>
    <w:p>
      <w:pPr>
        <w:spacing w:line="276" w:lineRule="auto"/>
        <w:ind w:firstLine="420" w:firstLineChars="200"/>
        <w:rPr>
          <w:szCs w:val="21"/>
        </w:rPr>
      </w:pPr>
      <w:r>
        <w:rPr>
          <w:rFonts w:hAnsi="宋体"/>
          <w:szCs w:val="21"/>
        </w:rPr>
        <w:t>政策性金融债券。政策性金融债券是政策性银行在银行间债券市场发行的金融债券。</w:t>
      </w:r>
    </w:p>
    <w:p>
      <w:pPr>
        <w:spacing w:line="276" w:lineRule="auto"/>
        <w:rPr>
          <w:szCs w:val="21"/>
        </w:rPr>
      </w:pPr>
      <w:r>
        <w:rPr>
          <w:rFonts w:hAnsi="宋体"/>
          <w:szCs w:val="21"/>
        </w:rPr>
        <w:t>　　商业银行债券。</w:t>
      </w:r>
    </w:p>
    <w:p>
      <w:pPr>
        <w:spacing w:line="276" w:lineRule="auto"/>
        <w:ind w:firstLine="420"/>
        <w:rPr>
          <w:rFonts w:hint="eastAsia" w:hAnsi="宋体"/>
          <w:szCs w:val="21"/>
          <w:lang w:eastAsia="zh-CN"/>
        </w:rPr>
      </w:pPr>
      <w:r>
        <w:rPr>
          <w:rFonts w:hAnsi="宋体"/>
          <w:szCs w:val="21"/>
        </w:rPr>
        <w:t>证券公司债券</w:t>
      </w:r>
      <w:r>
        <w:rPr>
          <w:rFonts w:hint="eastAsia" w:hAnsi="宋体"/>
          <w:szCs w:val="21"/>
          <w:lang w:eastAsia="zh-CN"/>
        </w:rPr>
        <w:t>；</w:t>
      </w:r>
    </w:p>
    <w:p>
      <w:pPr>
        <w:spacing w:line="276" w:lineRule="auto"/>
        <w:ind w:firstLine="420"/>
        <w:rPr>
          <w:rFonts w:hint="eastAsia" w:hAnsi="宋体"/>
          <w:szCs w:val="21"/>
          <w:lang w:eastAsia="zh-CN"/>
        </w:rPr>
      </w:pPr>
      <w:r>
        <w:rPr>
          <w:rFonts w:hint="eastAsia" w:hAnsi="宋体"/>
          <w:szCs w:val="21"/>
          <w:lang w:eastAsia="zh-CN"/>
        </w:rPr>
        <w:t>保险公司债券。</w:t>
      </w:r>
    </w:p>
    <w:p>
      <w:pPr>
        <w:spacing w:line="276" w:lineRule="auto"/>
        <w:ind w:firstLine="420" w:firstLineChars="200"/>
        <w:rPr>
          <w:rFonts w:hAnsi="宋体"/>
          <w:szCs w:val="21"/>
        </w:rPr>
      </w:pPr>
      <w:r>
        <w:rPr>
          <w:rFonts w:hAnsi="宋体"/>
          <w:szCs w:val="21"/>
        </w:rPr>
        <w:t>财务公司债券。</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7、我国的企业债券与公司债券</w:t>
      </w:r>
    </w:p>
    <w:p>
      <w:pPr>
        <w:spacing w:line="276" w:lineRule="auto"/>
        <w:rPr>
          <w:szCs w:val="21"/>
        </w:rPr>
      </w:pPr>
      <w:r>
        <w:rPr>
          <w:rFonts w:hAnsi="宋体"/>
          <w:szCs w:val="21"/>
        </w:rPr>
        <w:t>　　我国证券市场上同时存在企业债券和公司债券，它们在发行主体、监管机构以及规范的法规上有一定区别。</w:t>
      </w:r>
    </w:p>
    <w:p>
      <w:pPr>
        <w:spacing w:line="276" w:lineRule="auto"/>
        <w:rPr>
          <w:szCs w:val="21"/>
        </w:rPr>
      </w:pPr>
      <w:r>
        <w:rPr>
          <w:rFonts w:hAnsi="宋体"/>
          <w:szCs w:val="21"/>
        </w:rPr>
        <w:t>　　</w:t>
      </w:r>
      <w:r>
        <w:rPr>
          <w:rFonts w:hint="eastAsia" w:hAnsi="宋体"/>
          <w:szCs w:val="21"/>
          <w:lang w:eastAsia="zh-CN"/>
        </w:rPr>
        <w:t>①</w:t>
      </w:r>
      <w:r>
        <w:rPr>
          <w:rFonts w:hAnsi="宋体"/>
          <w:szCs w:val="21"/>
        </w:rPr>
        <w:t>企业债券</w:t>
      </w:r>
    </w:p>
    <w:p>
      <w:pPr>
        <w:spacing w:line="276" w:lineRule="auto"/>
        <w:rPr>
          <w:szCs w:val="21"/>
        </w:rPr>
      </w:pPr>
      <w:r>
        <w:rPr>
          <w:rFonts w:hAnsi="宋体"/>
          <w:szCs w:val="21"/>
        </w:rPr>
        <w:t>　　我国的企业债券是指在中华人民共和国境内具有法人资格的企业在境内依照法定程序发行、约定在一定期限内还本付息的有价证券。</w:t>
      </w:r>
    </w:p>
    <w:p>
      <w:pPr>
        <w:spacing w:line="276" w:lineRule="auto"/>
        <w:rPr>
          <w:szCs w:val="21"/>
        </w:rPr>
      </w:pPr>
      <w:r>
        <w:rPr>
          <w:rFonts w:hAnsi="宋体"/>
          <w:szCs w:val="21"/>
        </w:rPr>
        <w:t>　　我国企业债券的发展大致经历了四个阶段：</w:t>
      </w:r>
    </w:p>
    <w:p>
      <w:pPr>
        <w:spacing w:line="276" w:lineRule="auto"/>
        <w:rPr>
          <w:szCs w:val="21"/>
        </w:rPr>
      </w:pPr>
      <w:r>
        <w:rPr>
          <w:rFonts w:hAnsi="宋体"/>
          <w:szCs w:val="21"/>
        </w:rPr>
        <w:t>　　萌芽期。</w:t>
      </w:r>
      <w:r>
        <w:rPr>
          <w:szCs w:val="21"/>
        </w:rPr>
        <w:t>1984</w:t>
      </w:r>
      <w:r>
        <w:rPr>
          <w:rFonts w:hAnsi="宋体"/>
          <w:szCs w:val="21"/>
        </w:rPr>
        <w:t>～</w:t>
      </w:r>
      <w:r>
        <w:rPr>
          <w:szCs w:val="21"/>
        </w:rPr>
        <w:t>1986</w:t>
      </w:r>
      <w:r>
        <w:rPr>
          <w:rFonts w:hAnsi="宋体"/>
          <w:szCs w:val="21"/>
        </w:rPr>
        <w:t>年是我国企业债券发行的萌芽期。发展期。整顿期。</w:t>
      </w:r>
      <w:r>
        <w:rPr>
          <w:szCs w:val="21"/>
        </w:rPr>
        <w:t>1993</w:t>
      </w:r>
      <w:r>
        <w:rPr>
          <w:rFonts w:hAnsi="宋体"/>
          <w:szCs w:val="21"/>
        </w:rPr>
        <w:t>～</w:t>
      </w:r>
      <w:r>
        <w:rPr>
          <w:szCs w:val="21"/>
        </w:rPr>
        <w:t>1995</w:t>
      </w:r>
      <w:r>
        <w:rPr>
          <w:rFonts w:hAnsi="宋体"/>
          <w:szCs w:val="21"/>
        </w:rPr>
        <w:t>年是我国企业债券发行的整顿期。再度发展期。从</w:t>
      </w:r>
      <w:r>
        <w:rPr>
          <w:szCs w:val="21"/>
        </w:rPr>
        <w:t>1996</w:t>
      </w:r>
      <w:r>
        <w:rPr>
          <w:rFonts w:hAnsi="宋体"/>
          <w:szCs w:val="21"/>
        </w:rPr>
        <w:t>年起，我国企业债券的发行进入了再度发展期。</w:t>
      </w:r>
    </w:p>
    <w:p>
      <w:pPr>
        <w:spacing w:line="276" w:lineRule="auto"/>
        <w:rPr>
          <w:szCs w:val="21"/>
        </w:rPr>
      </w:pPr>
      <w:r>
        <w:rPr>
          <w:rFonts w:hAnsi="宋体"/>
          <w:szCs w:val="21"/>
        </w:rPr>
        <w:t>　　</w:t>
      </w:r>
      <w:r>
        <w:rPr>
          <w:rFonts w:hint="eastAsia" w:hAnsi="宋体"/>
          <w:szCs w:val="21"/>
          <w:lang w:eastAsia="zh-CN"/>
        </w:rPr>
        <w:t>②</w:t>
      </w:r>
      <w:r>
        <w:rPr>
          <w:rFonts w:hAnsi="宋体"/>
          <w:szCs w:val="21"/>
        </w:rPr>
        <w:t>公司债券</w:t>
      </w:r>
    </w:p>
    <w:p>
      <w:pPr>
        <w:spacing w:line="276" w:lineRule="auto"/>
        <w:ind w:firstLine="420"/>
        <w:rPr>
          <w:rFonts w:hAnsi="宋体"/>
          <w:szCs w:val="21"/>
        </w:rPr>
      </w:pPr>
      <w:r>
        <w:rPr>
          <w:rFonts w:hAnsi="宋体"/>
          <w:szCs w:val="21"/>
        </w:rPr>
        <w:t>我国的公司债券是指公司依照法定程序发行、约定在</w:t>
      </w:r>
      <w:r>
        <w:rPr>
          <w:szCs w:val="21"/>
        </w:rPr>
        <w:t>1</w:t>
      </w:r>
      <w:r>
        <w:rPr>
          <w:rFonts w:hAnsi="宋体"/>
          <w:szCs w:val="21"/>
        </w:rPr>
        <w:t>年以上期限内还本付息的有价证券。　</w:t>
      </w:r>
    </w:p>
    <w:p>
      <w:pPr>
        <w:spacing w:line="276" w:lineRule="auto"/>
        <w:ind w:firstLine="420"/>
        <w:rPr>
          <w:szCs w:val="21"/>
        </w:rPr>
      </w:pPr>
      <w:r>
        <w:rPr>
          <w:rFonts w:hint="eastAsia" w:hAnsi="宋体"/>
          <w:szCs w:val="21"/>
          <w:lang w:eastAsia="zh-CN"/>
        </w:rPr>
        <w:t>③</w:t>
      </w:r>
      <w:r>
        <w:rPr>
          <w:rFonts w:hAnsi="宋体"/>
          <w:szCs w:val="21"/>
        </w:rPr>
        <w:t>我国的公司债券和企业债券在以下方面有所不同。第一，发行主体的范围不同。企业债券主要是以大型的企业为主发行的；公司债券的发行不限于大型企业，一些中型企业甚至小型企业只要符合一定法规标准，都有发行机会。第二，发行方式以及发行的审核方式不同。企业债券的发行采取审批制；公司债券的发行采取更具市场化的核准制，引进发审委制度和保荐制度。第三，担保要求不同。企业债券较多地采取了担保的方式，同时又以一定的项目（国家批准或者政府批准）为主；公司债券募集资金的使用不强制与项目挂钩，包括可以用于偿还银行贷款、改善财务结构等股东大会核准的用途，也不强制担保，而是引入了信用评级方式。第四，发行定价方式不同。《企业债券管理条例》规定，企业债券的利率不得高于银行相同期限居民储蓄定期存款利率的</w:t>
      </w:r>
      <w:r>
        <w:rPr>
          <w:szCs w:val="21"/>
        </w:rPr>
        <w:t>40</w:t>
      </w:r>
      <w:r>
        <w:rPr>
          <w:rFonts w:hAnsi="宋体"/>
          <w:szCs w:val="21"/>
        </w:rPr>
        <w:t>％；公司债券的利率或价格由发行人通过市场询价确定。第五，公司债券实行了橱架发行制度，允许上市公司一次核准，分次发行，即定下发行计划总额之后，可以在当年到</w:t>
      </w:r>
      <w:r>
        <w:rPr>
          <w:szCs w:val="21"/>
        </w:rPr>
        <w:t>24</w:t>
      </w:r>
      <w:r>
        <w:rPr>
          <w:rFonts w:hAnsi="宋体"/>
          <w:szCs w:val="21"/>
        </w:rPr>
        <w:t>个月之内根据需要不断进行筹资，使企业、公司能够更灵活地安排，以满足筹资需要。</w:t>
      </w:r>
    </w:p>
    <w:p>
      <w:pPr>
        <w:spacing w:line="276" w:lineRule="auto"/>
        <w:ind w:firstLine="420"/>
        <w:rPr>
          <w:szCs w:val="21"/>
        </w:rPr>
      </w:pPr>
      <w:bookmarkStart w:id="7" w:name="_Toc265942263"/>
      <w:r>
        <w:rPr>
          <w:rFonts w:hint="eastAsia" w:hAnsi="宋体" w:cs="宋体"/>
          <w:b/>
          <w:bCs/>
          <w:sz w:val="22"/>
          <w:szCs w:val="22"/>
          <w:lang w:val="en-US" w:eastAsia="zh-CN"/>
        </w:rPr>
        <w:t>8、 国际债券</w:t>
      </w:r>
      <w:bookmarkEnd w:id="7"/>
    </w:p>
    <w:p>
      <w:pPr>
        <w:spacing w:line="276" w:lineRule="auto"/>
        <w:rPr>
          <w:szCs w:val="21"/>
        </w:rPr>
      </w:pPr>
      <w:r>
        <w:rPr>
          <w:rFonts w:hAnsi="宋体"/>
          <w:szCs w:val="21"/>
        </w:rPr>
        <w:t>　　</w:t>
      </w:r>
      <w:r>
        <w:rPr>
          <w:rFonts w:hint="eastAsia" w:hAnsi="宋体"/>
          <w:szCs w:val="21"/>
          <w:lang w:eastAsia="zh-CN"/>
        </w:rPr>
        <w:t>①</w:t>
      </w:r>
      <w:r>
        <w:rPr>
          <w:rFonts w:hAnsi="宋体"/>
          <w:szCs w:val="21"/>
        </w:rPr>
        <w:t>国际债券是指一国借款人在国际证券市场上以外国货币为面值、向外国投资者发行的债券。国际债券的发行人主要是各国政府、政府所属机构、银行或其他金融机构、工商企业及一些国际组织等。国际债券的投资者主要是银行或其他金融机构、各种基金会、工商财团和自然人。</w:t>
      </w:r>
    </w:p>
    <w:p>
      <w:pPr>
        <w:spacing w:line="276" w:lineRule="auto"/>
        <w:ind w:firstLine="420"/>
        <w:rPr>
          <w:rFonts w:hint="eastAsia" w:hAnsi="宋体"/>
          <w:szCs w:val="21"/>
          <w:lang w:eastAsia="zh-CN"/>
        </w:rPr>
      </w:pPr>
      <w:r>
        <w:rPr>
          <w:rFonts w:hint="eastAsia" w:hAnsi="宋体"/>
          <w:szCs w:val="21"/>
          <w:lang w:eastAsia="zh-CN"/>
        </w:rPr>
        <w:t>②</w:t>
      </w:r>
      <w:r>
        <w:rPr>
          <w:rFonts w:hAnsi="宋体"/>
          <w:szCs w:val="21"/>
        </w:rPr>
        <w:t>国际债券是一种跨国发行的债券，涉及两个或两个以上的国家。同国内债券相比，具有一定的特殊性。</w:t>
      </w:r>
      <w:r>
        <w:rPr>
          <w:rFonts w:hint="eastAsia" w:hAnsi="宋体"/>
          <w:szCs w:val="21"/>
          <w:lang w:eastAsia="zh-CN"/>
        </w:rPr>
        <w:t>特征：</w:t>
      </w:r>
    </w:p>
    <w:p>
      <w:pPr>
        <w:spacing w:line="276" w:lineRule="auto"/>
        <w:ind w:firstLine="420"/>
        <w:rPr>
          <w:rFonts w:hAnsi="宋体"/>
          <w:szCs w:val="21"/>
        </w:rPr>
      </w:pPr>
      <w:r>
        <w:rPr>
          <w:rFonts w:hAnsi="宋体"/>
          <w:szCs w:val="21"/>
        </w:rPr>
        <w:t>资金来源广、发行规模大。</w:t>
      </w:r>
    </w:p>
    <w:p>
      <w:pPr>
        <w:spacing w:line="276" w:lineRule="auto"/>
        <w:ind w:firstLine="420"/>
        <w:rPr>
          <w:szCs w:val="21"/>
        </w:rPr>
      </w:pPr>
      <w:r>
        <w:rPr>
          <w:rFonts w:hAnsi="宋体"/>
          <w:szCs w:val="21"/>
        </w:rPr>
        <w:t>存在汇率风险。</w:t>
      </w:r>
    </w:p>
    <w:p>
      <w:pPr>
        <w:spacing w:line="276" w:lineRule="auto"/>
        <w:ind w:firstLine="420"/>
        <w:rPr>
          <w:rFonts w:hAnsi="宋体"/>
          <w:szCs w:val="21"/>
        </w:rPr>
      </w:pPr>
      <w:r>
        <w:rPr>
          <w:rFonts w:hAnsi="宋体"/>
          <w:szCs w:val="21"/>
        </w:rPr>
        <w:t>有国家主权保障。</w:t>
      </w:r>
    </w:p>
    <w:p>
      <w:pPr>
        <w:spacing w:line="276" w:lineRule="auto"/>
        <w:ind w:firstLine="420"/>
        <w:rPr>
          <w:rFonts w:hAnsi="宋体"/>
          <w:szCs w:val="21"/>
        </w:rPr>
      </w:pPr>
      <w:r>
        <w:rPr>
          <w:rFonts w:hAnsi="宋体"/>
          <w:szCs w:val="21"/>
        </w:rPr>
        <w:t>以自由兑换货币作为计量货币。</w:t>
      </w:r>
    </w:p>
    <w:p>
      <w:pPr>
        <w:spacing w:line="276" w:lineRule="auto"/>
        <w:ind w:firstLine="420"/>
        <w:rPr>
          <w:szCs w:val="21"/>
        </w:rPr>
      </w:pPr>
      <w:r>
        <w:rPr>
          <w:rFonts w:hint="eastAsia" w:hAnsi="宋体"/>
          <w:szCs w:val="21"/>
          <w:lang w:eastAsia="zh-CN"/>
        </w:rPr>
        <w:t>③分类</w:t>
      </w:r>
    </w:p>
    <w:p>
      <w:pPr>
        <w:spacing w:line="276" w:lineRule="auto"/>
        <w:rPr>
          <w:szCs w:val="21"/>
        </w:rPr>
      </w:pPr>
      <w:r>
        <w:rPr>
          <w:rFonts w:hAnsi="宋体"/>
          <w:szCs w:val="21"/>
        </w:rPr>
        <w:t>　　外国债券是指某一国家借款人在本国以外的某一国家发行以该国货币为面值的债券。它的特点是债券发行人属于一个国家，债券的面值货币和发行市场则属于另一个国家。</w:t>
      </w:r>
    </w:p>
    <w:p>
      <w:pPr>
        <w:spacing w:line="276" w:lineRule="auto"/>
        <w:ind w:firstLine="420"/>
        <w:rPr>
          <w:rFonts w:hAnsi="宋体"/>
          <w:szCs w:val="21"/>
        </w:rPr>
      </w:pPr>
      <w:r>
        <w:rPr>
          <w:rFonts w:hAnsi="宋体"/>
          <w:szCs w:val="21"/>
        </w:rPr>
        <w:t>欧洲债券是指借款人在本国境外市场发行的、不以发行市场所在国货币为面值的国际债券。</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9、亚洲债券市场</w:t>
      </w:r>
    </w:p>
    <w:p>
      <w:pPr>
        <w:spacing w:line="276" w:lineRule="auto"/>
        <w:rPr>
          <w:szCs w:val="21"/>
        </w:rPr>
      </w:pPr>
      <w:r>
        <w:rPr>
          <w:rFonts w:hAnsi="宋体"/>
          <w:szCs w:val="21"/>
        </w:rPr>
        <w:t>　　亚洲债券是指用亚洲国家货币定值，并在亚洲地区发行和交易的债券，亚洲债券的供给方大都来自亚洲经济体，而其需求方则来自包括亚洲各经济体在内的全球投资者。</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PPT</w:t>
      </w:r>
    </w:p>
    <w:p>
      <w:pPr>
        <w:numPr>
          <w:numId w:val="0"/>
        </w:numPr>
        <w:ind w:leftChars="0"/>
        <w:rPr>
          <w:rFonts w:hint="eastAsia"/>
          <w:lang w:val="en-US" w:eastAsia="zh-CN"/>
        </w:rPr>
      </w:pPr>
      <w:r>
        <w:rPr>
          <w:rFonts w:hint="eastAsia"/>
          <w:lang w:val="en-US" w:eastAsia="zh-CN"/>
        </w:rPr>
        <w:t>业务：申购（可转债，上市公司发行）、承分销（普通债一级业务）、 买卖（二级业务，投资者之间买卖）、转托管（上交所、深交所、银行间）、赎回（主体把债券赎回）、回售（投资者把债券卖回给主体）</w:t>
      </w:r>
    </w:p>
    <w:p>
      <w:pPr>
        <w:numPr>
          <w:numId w:val="0"/>
        </w:numPr>
        <w:ind w:leftChars="0"/>
        <w:rPr>
          <w:rFonts w:hint="eastAsia"/>
          <w:lang w:val="en-US" w:eastAsia="zh-CN"/>
        </w:rPr>
      </w:pPr>
    </w:p>
    <w:p>
      <w:pPr>
        <w:numPr>
          <w:ilvl w:val="0"/>
          <w:numId w:val="4"/>
        </w:numPr>
        <w:ind w:left="0" w:leftChars="0" w:firstLine="0" w:firstLineChars="0"/>
        <w:rPr>
          <w:rFonts w:hint="eastAsia"/>
          <w:b/>
          <w:bCs/>
          <w:sz w:val="28"/>
          <w:szCs w:val="36"/>
          <w:lang w:val="en-US" w:eastAsia="zh-CN"/>
        </w:rPr>
      </w:pPr>
      <w:r>
        <w:rPr>
          <w:rFonts w:hint="eastAsia"/>
          <w:b/>
          <w:bCs/>
          <w:sz w:val="28"/>
          <w:szCs w:val="36"/>
          <w:lang w:val="en-US" w:eastAsia="zh-CN"/>
        </w:rPr>
        <w:t>基金</w:t>
      </w:r>
    </w:p>
    <w:p>
      <w:pPr>
        <w:spacing w:line="276" w:lineRule="auto"/>
        <w:ind w:firstLine="420"/>
        <w:rPr>
          <w:rFonts w:hint="eastAsia" w:hAnsi="宋体" w:cs="宋体"/>
          <w:b/>
          <w:bCs/>
          <w:sz w:val="22"/>
          <w:szCs w:val="22"/>
          <w:lang w:val="en-US" w:eastAsia="zh-CN"/>
        </w:rPr>
      </w:pPr>
      <w:r>
        <w:rPr>
          <w:rFonts w:hint="eastAsia" w:hAnsi="宋体" w:cs="宋体"/>
          <w:b/>
          <w:bCs/>
          <w:sz w:val="22"/>
          <w:szCs w:val="22"/>
          <w:lang w:val="en-US" w:eastAsia="zh-CN"/>
        </w:rPr>
        <w:t>1、证券投资基金</w:t>
      </w:r>
    </w:p>
    <w:p>
      <w:pPr>
        <w:numPr>
          <w:numId w:val="0"/>
        </w:numPr>
        <w:spacing w:line="276" w:lineRule="auto"/>
        <w:rPr>
          <w:szCs w:val="21"/>
        </w:rPr>
      </w:pPr>
      <w:r>
        <w:rPr>
          <w:rFonts w:hAnsi="宋体"/>
          <w:szCs w:val="21"/>
        </w:rPr>
        <w:t>　　</w:t>
      </w:r>
      <w:r>
        <w:rPr>
          <w:rFonts w:hint="eastAsia" w:hAnsi="宋体"/>
          <w:szCs w:val="21"/>
          <w:lang w:eastAsia="zh-CN"/>
        </w:rPr>
        <w:t>①</w:t>
      </w:r>
      <w:r>
        <w:rPr>
          <w:rFonts w:hAnsi="宋体"/>
          <w:szCs w:val="21"/>
        </w:rPr>
        <w:t>证券投资基金是指通过公开发售基金份额募集资金，由基金托管人托管，由基金管理人管理和运用资金，为基金份额持有人的利益，以资产组合方式进行证券投资的一种利益共享、风险共担的集合投资方式。</w:t>
      </w:r>
    </w:p>
    <w:p>
      <w:pPr>
        <w:spacing w:line="276" w:lineRule="auto"/>
        <w:rPr>
          <w:szCs w:val="21"/>
        </w:rPr>
      </w:pPr>
      <w:r>
        <w:rPr>
          <w:rFonts w:hAnsi="宋体"/>
          <w:szCs w:val="21"/>
        </w:rPr>
        <w:t>　　</w:t>
      </w:r>
      <w:r>
        <w:rPr>
          <w:rFonts w:hint="eastAsia" w:hAnsi="宋体"/>
          <w:szCs w:val="21"/>
          <w:lang w:val="en-US" w:eastAsia="zh-CN"/>
        </w:rPr>
        <w:t>②证券投资基金的特点</w:t>
      </w:r>
    </w:p>
    <w:p>
      <w:pPr>
        <w:spacing w:line="276" w:lineRule="auto"/>
        <w:ind w:firstLine="420"/>
        <w:rPr>
          <w:rFonts w:hAnsi="宋体"/>
          <w:szCs w:val="21"/>
        </w:rPr>
      </w:pPr>
      <w:r>
        <w:rPr>
          <w:rFonts w:hAnsi="宋体"/>
          <w:szCs w:val="21"/>
        </w:rPr>
        <w:t>集合投资。基金的特点是将零散的资金汇集起来，交给专业机构投资于各种金融工具，以谋取资产的增值。</w:t>
      </w:r>
    </w:p>
    <w:p>
      <w:pPr>
        <w:spacing w:line="276" w:lineRule="auto"/>
        <w:ind w:firstLine="420"/>
        <w:rPr>
          <w:szCs w:val="21"/>
        </w:rPr>
      </w:pPr>
      <w:r>
        <w:rPr>
          <w:rFonts w:hAnsi="宋体"/>
          <w:szCs w:val="21"/>
        </w:rPr>
        <w:t>分散风险。以科学的投资组合降低风险、提高收益是基金的另一大特点。</w:t>
      </w:r>
    </w:p>
    <w:p>
      <w:pPr>
        <w:spacing w:line="276" w:lineRule="auto"/>
        <w:ind w:firstLine="420"/>
        <w:rPr>
          <w:rFonts w:hAnsi="宋体"/>
          <w:szCs w:val="21"/>
        </w:rPr>
      </w:pPr>
      <w:r>
        <w:rPr>
          <w:rFonts w:hAnsi="宋体"/>
          <w:szCs w:val="21"/>
        </w:rPr>
        <w:t>专业理财。将分散的资金集中起来以信托方式交给专业机构进行投资运作，既是证券投资基金的一个重要特点，也是它的一个重要功能。</w:t>
      </w:r>
    </w:p>
    <w:p>
      <w:pPr>
        <w:spacing w:line="276" w:lineRule="auto"/>
        <w:ind w:firstLine="420"/>
        <w:rPr>
          <w:szCs w:val="21"/>
        </w:rPr>
      </w:pPr>
      <w:r>
        <w:rPr>
          <w:rFonts w:hint="eastAsia" w:hAnsi="宋体"/>
          <w:szCs w:val="21"/>
          <w:lang w:eastAsia="zh-CN"/>
        </w:rPr>
        <w:t>③</w:t>
      </w:r>
      <w:r>
        <w:rPr>
          <w:rFonts w:hAnsi="宋体"/>
          <w:szCs w:val="21"/>
        </w:rPr>
        <w:t>证券投资基金的作用</w:t>
      </w:r>
    </w:p>
    <w:p>
      <w:pPr>
        <w:spacing w:line="276" w:lineRule="auto"/>
        <w:ind w:firstLine="420"/>
        <w:rPr>
          <w:rFonts w:hAnsi="宋体"/>
          <w:szCs w:val="21"/>
        </w:rPr>
      </w:pPr>
      <w:r>
        <w:rPr>
          <w:rFonts w:hAnsi="宋体"/>
          <w:szCs w:val="21"/>
        </w:rPr>
        <w:t>基金为中小投资者拓宽了投资渠道。</w:t>
      </w:r>
    </w:p>
    <w:p>
      <w:pPr>
        <w:spacing w:line="276" w:lineRule="auto"/>
        <w:ind w:firstLine="420"/>
        <w:rPr>
          <w:szCs w:val="21"/>
        </w:rPr>
      </w:pPr>
      <w:r>
        <w:rPr>
          <w:rFonts w:hAnsi="宋体"/>
          <w:szCs w:val="21"/>
        </w:rPr>
        <w:t>有利于证券市场的稳定和发展。</w:t>
      </w:r>
    </w:p>
    <w:p>
      <w:pPr>
        <w:spacing w:line="276" w:lineRule="auto"/>
        <w:rPr>
          <w:rFonts w:hint="eastAsia" w:hAnsi="宋体" w:cs="宋体"/>
          <w:b/>
          <w:bCs/>
          <w:sz w:val="22"/>
          <w:szCs w:val="22"/>
          <w:lang w:val="en-US" w:eastAsia="zh-CN"/>
        </w:rPr>
      </w:pPr>
      <w:r>
        <w:rPr>
          <w:rFonts w:hAnsi="宋体"/>
          <w:szCs w:val="21"/>
        </w:rPr>
        <w:t>　　</w:t>
      </w:r>
      <w:r>
        <w:rPr>
          <w:rFonts w:hint="eastAsia" w:hAnsi="宋体" w:cs="宋体"/>
          <w:b/>
          <w:bCs/>
          <w:sz w:val="22"/>
          <w:szCs w:val="22"/>
          <w:lang w:val="en-US" w:eastAsia="zh-CN"/>
        </w:rPr>
        <w:t>2、证券投资基金与股票、债券的区别</w:t>
      </w:r>
    </w:p>
    <w:p>
      <w:pPr>
        <w:spacing w:line="276" w:lineRule="auto"/>
        <w:rPr>
          <w:szCs w:val="21"/>
        </w:rPr>
      </w:pPr>
      <w:r>
        <w:rPr>
          <w:rFonts w:hAnsi="宋体"/>
          <w:szCs w:val="21"/>
        </w:rPr>
        <w:t>　　反映的经济关系不同。股票反映的是所有权关系，债券反映的是债权债务关系，而基金反映的则是信托关系，但公司型基金除外。</w:t>
      </w:r>
    </w:p>
    <w:p>
      <w:pPr>
        <w:spacing w:line="276" w:lineRule="auto"/>
        <w:rPr>
          <w:szCs w:val="21"/>
        </w:rPr>
      </w:pPr>
      <w:r>
        <w:rPr>
          <w:rFonts w:hAnsi="宋体"/>
          <w:szCs w:val="21"/>
        </w:rPr>
        <w:t>　　筹集资金的投向不同。股票和债券是直接投资工具，筹集的资金主要投向实业，而基金是间接投资工具，筹集的资金主要投向有价证券等金融工具。</w:t>
      </w:r>
    </w:p>
    <w:p>
      <w:pPr>
        <w:spacing w:line="276" w:lineRule="auto"/>
        <w:ind w:firstLine="420"/>
        <w:rPr>
          <w:rFonts w:hAnsi="宋体"/>
          <w:szCs w:val="21"/>
        </w:rPr>
      </w:pPr>
      <w:r>
        <w:rPr>
          <w:rFonts w:hAnsi="宋体"/>
          <w:szCs w:val="21"/>
        </w:rPr>
        <w:t>风险水平不同。股票的直接收益取决于发行公司的经营效益，不确定性强，投资于股票有较大的风险。债券的直接收益取决于债券利率，而债券利率一般是事先确定的，投资风险较小。基金主要投资于有价证券，投资选择灵活多样，从而使基金的收益有可能高于债券，投资风险又可能小于股票。因此，</w:t>
      </w:r>
      <w:r>
        <w:rPr>
          <w:rFonts w:hint="eastAsia" w:hAnsi="宋体"/>
          <w:szCs w:val="21"/>
          <w:lang w:val="en-US" w:eastAsia="zh-CN"/>
        </w:rPr>
        <w:t xml:space="preserve"> </w:t>
      </w:r>
      <w:r>
        <w:rPr>
          <w:rFonts w:hAnsi="宋体"/>
          <w:szCs w:val="21"/>
        </w:rPr>
        <w:t>基金能满足那些不能或不宜直接参与股票、债券投资的个人或机构的需要。</w:t>
      </w:r>
      <w:bookmarkStart w:id="8" w:name="_Toc265942271"/>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3、证券投资基金的分类</w:t>
      </w:r>
      <w:bookmarkEnd w:id="8"/>
    </w:p>
    <w:p>
      <w:pPr>
        <w:spacing w:line="276" w:lineRule="auto"/>
        <w:rPr>
          <w:szCs w:val="21"/>
        </w:rPr>
      </w:pPr>
      <w:r>
        <w:rPr>
          <w:rFonts w:hAnsi="宋体"/>
          <w:szCs w:val="21"/>
        </w:rPr>
        <w:t>　　</w:t>
      </w:r>
      <w:r>
        <w:rPr>
          <w:rFonts w:hint="eastAsia" w:hAnsi="宋体"/>
          <w:szCs w:val="21"/>
          <w:lang w:eastAsia="zh-CN"/>
        </w:rPr>
        <w:t>①</w:t>
      </w:r>
      <w:r>
        <w:rPr>
          <w:rFonts w:hAnsi="宋体"/>
          <w:szCs w:val="21"/>
        </w:rPr>
        <w:t>按基金的组织形式不同，可分为契约型基金和公司型基金</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契约型基金又称为单位信托基金，是指将投资者、管理人、托管人三者作为信托关系的当事人，通过签订基金契约的形式发行受益凭证而设立的一种基金。</w:t>
      </w:r>
    </w:p>
    <w:p>
      <w:pPr>
        <w:spacing w:line="276" w:lineRule="auto"/>
        <w:ind w:firstLine="420"/>
        <w:rPr>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公司型基金是依据基金公司章程设立，在法律上具有独立法人地位的股份投资公司。公司型基金的特点：</w:t>
      </w:r>
    </w:p>
    <w:p>
      <w:pPr>
        <w:spacing w:line="276" w:lineRule="auto"/>
        <w:rPr>
          <w:szCs w:val="21"/>
        </w:rPr>
      </w:pPr>
      <w:r>
        <w:rPr>
          <w:rFonts w:hAnsi="宋体"/>
          <w:szCs w:val="21"/>
        </w:rPr>
        <w:t>　　基金的设立程序类似于一般股份公司，基金本身为独立法人机构。但不同于一般股份公司的是，它委托基金管理公司作为专业的财务顾问或管理人来经营、管理基金资产。</w:t>
      </w:r>
    </w:p>
    <w:p>
      <w:pPr>
        <w:spacing w:line="276" w:lineRule="auto"/>
        <w:rPr>
          <w:szCs w:val="21"/>
        </w:rPr>
      </w:pPr>
      <w:r>
        <w:rPr>
          <w:rFonts w:hAnsi="宋体"/>
          <w:szCs w:val="21"/>
        </w:rPr>
        <w:t>　　基金的组织结构与一般股份公司类似，设有董事会和股东大会。基金资产归公司所有。</w:t>
      </w:r>
    </w:p>
    <w:p>
      <w:pPr>
        <w:spacing w:line="276" w:lineRule="auto"/>
        <w:rPr>
          <w:szCs w:val="21"/>
        </w:rPr>
      </w:pPr>
      <w:r>
        <w:rPr>
          <w:rFonts w:hAnsi="宋体"/>
          <w:szCs w:val="21"/>
        </w:rPr>
        <w:t>　　</w:t>
      </w:r>
      <w:r>
        <w:rPr>
          <w:rFonts w:hint="eastAsia" w:hAnsi="宋体"/>
          <w:szCs w:val="21"/>
          <w:lang w:eastAsia="zh-CN"/>
        </w:rPr>
        <w:t>②</w:t>
      </w:r>
      <w:r>
        <w:rPr>
          <w:rFonts w:hAnsi="宋体"/>
          <w:szCs w:val="21"/>
        </w:rPr>
        <w:t>契约型基金与公司型基金的区别：</w:t>
      </w:r>
    </w:p>
    <w:p>
      <w:pPr>
        <w:spacing w:line="276" w:lineRule="auto"/>
        <w:rPr>
          <w:szCs w:val="21"/>
        </w:rPr>
      </w:pPr>
      <w:r>
        <w:rPr>
          <w:rFonts w:hAnsi="宋体"/>
          <w:szCs w:val="21"/>
        </w:rPr>
        <w:t>　　（</w:t>
      </w:r>
      <w:r>
        <w:rPr>
          <w:szCs w:val="21"/>
        </w:rPr>
        <w:t>1</w:t>
      </w:r>
      <w:r>
        <w:rPr>
          <w:rFonts w:hAnsi="宋体"/>
          <w:szCs w:val="21"/>
        </w:rPr>
        <w:t>）资金的性质不同。契约型基金的资金是通过</w:t>
      </w:r>
      <w:r>
        <w:rPr>
          <w:rFonts w:hAnsi="宋体"/>
          <w:color w:val="FF0000"/>
          <w:szCs w:val="21"/>
        </w:rPr>
        <w:t>发行基金份额</w:t>
      </w:r>
      <w:r>
        <w:rPr>
          <w:rFonts w:hAnsi="宋体"/>
          <w:szCs w:val="21"/>
        </w:rPr>
        <w:t>筹集起来的信托财产；公司型基金的资金是通过</w:t>
      </w:r>
      <w:r>
        <w:rPr>
          <w:rFonts w:hAnsi="宋体"/>
          <w:color w:val="FF0000"/>
          <w:szCs w:val="21"/>
        </w:rPr>
        <w:t>发行普通股票</w:t>
      </w:r>
      <w:r>
        <w:rPr>
          <w:rFonts w:hAnsi="宋体"/>
          <w:szCs w:val="21"/>
        </w:rPr>
        <w:t>筹集的公司法人的资本。</w:t>
      </w:r>
    </w:p>
    <w:p>
      <w:pPr>
        <w:spacing w:line="276" w:lineRule="auto"/>
        <w:rPr>
          <w:szCs w:val="21"/>
        </w:rPr>
      </w:pPr>
      <w:r>
        <w:rPr>
          <w:rFonts w:hAnsi="宋体"/>
          <w:szCs w:val="21"/>
        </w:rPr>
        <w:t>　　（</w:t>
      </w:r>
      <w:r>
        <w:rPr>
          <w:szCs w:val="21"/>
        </w:rPr>
        <w:t>2</w:t>
      </w:r>
      <w:r>
        <w:rPr>
          <w:rFonts w:hAnsi="宋体"/>
          <w:szCs w:val="21"/>
        </w:rPr>
        <w:t>）投资者的地位不同。契约型基金的投资者购买基金份额后成为基金契约的当事人之一，投资者既是基金的</w:t>
      </w:r>
      <w:r>
        <w:rPr>
          <w:rFonts w:hAnsi="宋体"/>
          <w:color w:val="FF0000"/>
          <w:szCs w:val="21"/>
        </w:rPr>
        <w:t>委托人</w:t>
      </w:r>
      <w:r>
        <w:rPr>
          <w:rFonts w:hAnsi="宋体"/>
          <w:szCs w:val="21"/>
        </w:rPr>
        <w:t>，即基于对基金管理人的信任，将</w:t>
      </w:r>
      <w:r>
        <w:rPr>
          <w:rFonts w:hAnsi="宋体"/>
          <w:color w:val="FF0000"/>
          <w:szCs w:val="21"/>
        </w:rPr>
        <w:t>自己的资金委托给基金管理人管理和营运</w:t>
      </w:r>
      <w:r>
        <w:rPr>
          <w:rFonts w:hAnsi="宋体"/>
          <w:szCs w:val="21"/>
        </w:rPr>
        <w:t>，又是基金的</w:t>
      </w:r>
      <w:r>
        <w:rPr>
          <w:rFonts w:hAnsi="宋体"/>
          <w:color w:val="FF0000"/>
          <w:szCs w:val="21"/>
        </w:rPr>
        <w:t>受益人</w:t>
      </w:r>
      <w:r>
        <w:rPr>
          <w:rFonts w:hAnsi="宋体"/>
          <w:szCs w:val="21"/>
        </w:rPr>
        <w:t>，即享有基金的受益权。</w:t>
      </w:r>
      <w:r>
        <w:rPr>
          <w:rFonts w:hAnsi="宋体"/>
          <w:color w:val="FF0000"/>
          <w:szCs w:val="21"/>
        </w:rPr>
        <w:t>公司型基金的投资者购买基金公司的股票后成为该公司的股东</w:t>
      </w:r>
      <w:r>
        <w:rPr>
          <w:rFonts w:hAnsi="宋体"/>
          <w:szCs w:val="21"/>
        </w:rPr>
        <w:t>，因此，公司型基金的投资者对基金运作的影响比契约型基金的投资者大。</w:t>
      </w:r>
    </w:p>
    <w:p>
      <w:pPr>
        <w:spacing w:line="276" w:lineRule="auto"/>
        <w:rPr>
          <w:szCs w:val="21"/>
        </w:rPr>
      </w:pPr>
      <w:r>
        <w:rPr>
          <w:rFonts w:hAnsi="宋体"/>
          <w:szCs w:val="21"/>
        </w:rPr>
        <w:t>　　（</w:t>
      </w:r>
      <w:r>
        <w:rPr>
          <w:szCs w:val="21"/>
        </w:rPr>
        <w:t>3</w:t>
      </w:r>
      <w:r>
        <w:rPr>
          <w:rFonts w:hAnsi="宋体"/>
          <w:szCs w:val="21"/>
        </w:rPr>
        <w:t>）基金的营运依据不同。契约型基金依据</w:t>
      </w:r>
      <w:r>
        <w:rPr>
          <w:rFonts w:hAnsi="宋体"/>
          <w:color w:val="FF0000"/>
          <w:szCs w:val="21"/>
        </w:rPr>
        <w:t>基金契约营运基金，</w:t>
      </w:r>
      <w:r>
        <w:rPr>
          <w:rFonts w:hAnsi="宋体"/>
          <w:szCs w:val="21"/>
        </w:rPr>
        <w:t>公司型基金依据投资公司章程营运基金。</w:t>
      </w:r>
    </w:p>
    <w:p>
      <w:pPr>
        <w:spacing w:line="276" w:lineRule="auto"/>
        <w:rPr>
          <w:color w:val="FF0000"/>
          <w:szCs w:val="21"/>
        </w:rPr>
      </w:pPr>
      <w:r>
        <w:rPr>
          <w:rFonts w:hAnsi="宋体"/>
          <w:szCs w:val="21"/>
        </w:rPr>
        <w:t>　　</w:t>
      </w:r>
      <w:r>
        <w:rPr>
          <w:rFonts w:hAnsi="宋体"/>
          <w:color w:val="FF0000"/>
          <w:szCs w:val="21"/>
        </w:rPr>
        <w:t>目前我国的基金全部是契约型基金。</w:t>
      </w:r>
    </w:p>
    <w:p>
      <w:pPr>
        <w:spacing w:line="276" w:lineRule="auto"/>
        <w:rPr>
          <w:szCs w:val="21"/>
        </w:rPr>
      </w:pPr>
      <w:r>
        <w:rPr>
          <w:rFonts w:hAnsi="宋体"/>
          <w:szCs w:val="21"/>
        </w:rPr>
        <w:t>　　</w:t>
      </w:r>
      <w:r>
        <w:rPr>
          <w:rFonts w:hint="eastAsia" w:hAnsi="宋体"/>
          <w:szCs w:val="21"/>
          <w:lang w:eastAsia="zh-CN"/>
        </w:rPr>
        <w:t>②</w:t>
      </w:r>
      <w:r>
        <w:rPr>
          <w:rFonts w:hAnsi="宋体"/>
          <w:szCs w:val="21"/>
        </w:rPr>
        <w:t>按基金运作方式不同，可分为封闭式基金和开放式基金</w:t>
      </w:r>
    </w:p>
    <w:p>
      <w:pPr>
        <w:spacing w:line="276" w:lineRule="auto"/>
        <w:ind w:firstLine="420" w:firstLineChars="200"/>
        <w:rPr>
          <w:rFonts w:hAnsi="宋体"/>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封闭式基金是指经核准的基金份额总额在</w:t>
      </w:r>
      <w:r>
        <w:rPr>
          <w:rFonts w:hAnsi="宋体"/>
          <w:color w:val="FF0000"/>
          <w:szCs w:val="21"/>
        </w:rPr>
        <w:t>基金合同期限内固定不变</w:t>
      </w:r>
      <w:r>
        <w:rPr>
          <w:rFonts w:hAnsi="宋体"/>
          <w:szCs w:val="21"/>
        </w:rPr>
        <w:t>，基金份额可以在依法设立的证券交易场所交易，但基金份额持有人</w:t>
      </w:r>
      <w:r>
        <w:rPr>
          <w:rFonts w:hAnsi="宋体"/>
          <w:color w:val="FF0000"/>
          <w:szCs w:val="21"/>
        </w:rPr>
        <w:t>不得申请赎回的基金</w:t>
      </w:r>
      <w:r>
        <w:rPr>
          <w:rFonts w:hAnsi="宋体"/>
          <w:szCs w:val="21"/>
        </w:rPr>
        <w:t>。</w:t>
      </w:r>
    </w:p>
    <w:p>
      <w:pPr>
        <w:spacing w:line="276" w:lineRule="auto"/>
        <w:ind w:firstLine="420"/>
        <w:rPr>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开放式基金是指</w:t>
      </w:r>
      <w:r>
        <w:rPr>
          <w:rFonts w:hAnsi="宋体"/>
          <w:color w:val="FF0000"/>
          <w:szCs w:val="21"/>
        </w:rPr>
        <w:t>基金份额总额不固定</w:t>
      </w:r>
      <w:r>
        <w:rPr>
          <w:rFonts w:hAnsi="宋体"/>
          <w:szCs w:val="21"/>
        </w:rPr>
        <w:t>，基金份额</w:t>
      </w:r>
      <w:r>
        <w:rPr>
          <w:rFonts w:hAnsi="宋体"/>
          <w:color w:val="FF0000"/>
          <w:szCs w:val="21"/>
        </w:rPr>
        <w:t>可以在基金合同约定的时间和场所申购或者赎回的基金</w:t>
      </w:r>
      <w:r>
        <w:rPr>
          <w:rFonts w:hAnsi="宋体"/>
          <w:szCs w:val="21"/>
        </w:rPr>
        <w:t>。</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3</w:t>
      </w:r>
      <w:r>
        <w:rPr>
          <w:rFonts w:hint="eastAsia" w:hAnsi="宋体"/>
          <w:szCs w:val="21"/>
          <w:lang w:eastAsia="zh-CN"/>
        </w:rPr>
        <w:t>）</w:t>
      </w:r>
      <w:r>
        <w:rPr>
          <w:rFonts w:hAnsi="宋体"/>
          <w:szCs w:val="21"/>
        </w:rPr>
        <w:t>封闭式基金与开放式基金有以下主要区别：</w:t>
      </w:r>
    </w:p>
    <w:p>
      <w:pPr>
        <w:spacing w:line="276" w:lineRule="auto"/>
        <w:ind w:firstLine="420"/>
        <w:rPr>
          <w:rFonts w:hint="eastAsia" w:eastAsiaTheme="minorEastAsia"/>
          <w:szCs w:val="21"/>
          <w:lang w:eastAsia="zh-CN"/>
        </w:rPr>
      </w:pPr>
      <w:r>
        <w:rPr>
          <w:rFonts w:hAnsi="宋体"/>
          <w:szCs w:val="21"/>
        </w:rPr>
        <w:t>期限不同。封闭式基金有</w:t>
      </w:r>
      <w:r>
        <w:rPr>
          <w:rFonts w:hAnsi="宋体"/>
          <w:color w:val="FF0000"/>
          <w:szCs w:val="21"/>
        </w:rPr>
        <w:t>固定的存续期</w:t>
      </w:r>
      <w:r>
        <w:rPr>
          <w:rFonts w:hAnsi="宋体"/>
          <w:szCs w:val="21"/>
        </w:rPr>
        <w:t>，通常在</w:t>
      </w:r>
      <w:r>
        <w:rPr>
          <w:szCs w:val="21"/>
        </w:rPr>
        <w:t>5</w:t>
      </w:r>
      <w:r>
        <w:rPr>
          <w:rFonts w:hAnsi="宋体"/>
          <w:szCs w:val="21"/>
        </w:rPr>
        <w:t>年以上，一般为</w:t>
      </w:r>
      <w:r>
        <w:rPr>
          <w:szCs w:val="21"/>
        </w:rPr>
        <w:t>10</w:t>
      </w:r>
      <w:r>
        <w:rPr>
          <w:rFonts w:hAnsi="宋体"/>
          <w:szCs w:val="21"/>
        </w:rPr>
        <w:t>年或</w:t>
      </w:r>
      <w:r>
        <w:rPr>
          <w:szCs w:val="21"/>
        </w:rPr>
        <w:t>15</w:t>
      </w:r>
      <w:r>
        <w:rPr>
          <w:rFonts w:hAnsi="宋体"/>
          <w:szCs w:val="21"/>
        </w:rPr>
        <w:t>年</w:t>
      </w:r>
      <w:r>
        <w:rPr>
          <w:rFonts w:hint="eastAsia" w:hAnsi="宋体"/>
          <w:szCs w:val="21"/>
          <w:lang w:eastAsia="zh-CN"/>
        </w:rPr>
        <w:t>；</w:t>
      </w:r>
      <w:r>
        <w:rPr>
          <w:rFonts w:hAnsi="宋体"/>
          <w:szCs w:val="21"/>
        </w:rPr>
        <w:t>开放式基金</w:t>
      </w:r>
      <w:r>
        <w:rPr>
          <w:rFonts w:hAnsi="宋体"/>
          <w:color w:val="FF0000"/>
          <w:szCs w:val="21"/>
        </w:rPr>
        <w:t>没有固定期限</w:t>
      </w:r>
      <w:r>
        <w:rPr>
          <w:rFonts w:hint="eastAsia" w:hAnsi="宋体"/>
          <w:szCs w:val="21"/>
          <w:lang w:eastAsia="zh-CN"/>
        </w:rPr>
        <w:t>。</w:t>
      </w:r>
    </w:p>
    <w:p>
      <w:pPr>
        <w:spacing w:line="276" w:lineRule="auto"/>
        <w:rPr>
          <w:szCs w:val="21"/>
        </w:rPr>
      </w:pPr>
      <w:r>
        <w:rPr>
          <w:rFonts w:hAnsi="宋体"/>
          <w:szCs w:val="21"/>
        </w:rPr>
        <w:t>　　发行规模限制不同。封闭式基金的基金规模是</w:t>
      </w:r>
      <w:r>
        <w:rPr>
          <w:rFonts w:hAnsi="宋体"/>
          <w:color w:val="FF0000"/>
          <w:szCs w:val="21"/>
        </w:rPr>
        <w:t>固定的</w:t>
      </w:r>
      <w:r>
        <w:rPr>
          <w:rFonts w:hAnsi="宋体"/>
          <w:szCs w:val="21"/>
        </w:rPr>
        <w:t>。开放式基金</w:t>
      </w:r>
      <w:r>
        <w:rPr>
          <w:rFonts w:hAnsi="宋体"/>
          <w:color w:val="FF0000"/>
          <w:szCs w:val="21"/>
        </w:rPr>
        <w:t>没有发行规模限制</w:t>
      </w:r>
      <w:r>
        <w:rPr>
          <w:rFonts w:hAnsi="宋体"/>
          <w:szCs w:val="21"/>
        </w:rPr>
        <w:t>。</w:t>
      </w:r>
    </w:p>
    <w:p>
      <w:pPr>
        <w:spacing w:line="276" w:lineRule="auto"/>
        <w:rPr>
          <w:szCs w:val="21"/>
        </w:rPr>
      </w:pPr>
      <w:r>
        <w:rPr>
          <w:rFonts w:hAnsi="宋体"/>
          <w:szCs w:val="21"/>
        </w:rPr>
        <w:t>　　基金份额交易方式不同。封闭式基金的基金份额在</w:t>
      </w:r>
      <w:r>
        <w:rPr>
          <w:rFonts w:hAnsi="宋体"/>
          <w:color w:val="FF0000"/>
          <w:szCs w:val="21"/>
        </w:rPr>
        <w:t>封闭期限内不能赎回</w:t>
      </w:r>
      <w:r>
        <w:rPr>
          <w:rFonts w:hAnsi="宋体"/>
          <w:szCs w:val="21"/>
        </w:rPr>
        <w:t>。开放式基金的投资者则可以在首次发行结束一段时间后，</w:t>
      </w:r>
      <w:r>
        <w:rPr>
          <w:rFonts w:hAnsi="宋体"/>
          <w:color w:val="FF0000"/>
          <w:szCs w:val="21"/>
        </w:rPr>
        <w:t>随时</w:t>
      </w:r>
      <w:r>
        <w:rPr>
          <w:rFonts w:hAnsi="宋体"/>
          <w:szCs w:val="21"/>
        </w:rPr>
        <w:t>向基金管理人或其销售代理人</w:t>
      </w:r>
      <w:r>
        <w:rPr>
          <w:rFonts w:hAnsi="宋体"/>
          <w:color w:val="FF0000"/>
          <w:szCs w:val="21"/>
        </w:rPr>
        <w:t>提出申购或赎回申请</w:t>
      </w:r>
      <w:r>
        <w:rPr>
          <w:rFonts w:hAnsi="宋体"/>
          <w:szCs w:val="21"/>
        </w:rPr>
        <w:t>。</w:t>
      </w:r>
    </w:p>
    <w:p>
      <w:pPr>
        <w:spacing w:line="276" w:lineRule="auto"/>
        <w:rPr>
          <w:szCs w:val="21"/>
        </w:rPr>
      </w:pPr>
      <w:r>
        <w:rPr>
          <w:rFonts w:hAnsi="宋体"/>
          <w:szCs w:val="21"/>
        </w:rPr>
        <w:t>　</w:t>
      </w:r>
      <w:r>
        <w:rPr>
          <w:rFonts w:hint="eastAsia" w:hAnsi="宋体"/>
          <w:szCs w:val="21"/>
          <w:lang w:val="en-US" w:eastAsia="zh-CN"/>
        </w:rPr>
        <w:t xml:space="preserve">  </w:t>
      </w:r>
      <w:r>
        <w:rPr>
          <w:rFonts w:hAnsi="宋体"/>
          <w:szCs w:val="21"/>
        </w:rPr>
        <w:t>基金份额的交易价格计算标准不同。封闭式基金的买卖价格</w:t>
      </w:r>
      <w:r>
        <w:rPr>
          <w:rFonts w:hAnsi="宋体"/>
          <w:color w:val="FF0000"/>
          <w:szCs w:val="21"/>
        </w:rPr>
        <w:t>受市场供求关系的影响</w:t>
      </w:r>
      <w:r>
        <w:rPr>
          <w:rFonts w:hAnsi="宋体"/>
          <w:szCs w:val="21"/>
        </w:rPr>
        <w:t>，常出现溢价或折价现象，并不必然反映单位基金份额的净资产值。开放式基金的交易价格则</w:t>
      </w:r>
      <w:r>
        <w:rPr>
          <w:rFonts w:hAnsi="宋体"/>
          <w:color w:val="FF0000"/>
          <w:szCs w:val="21"/>
        </w:rPr>
        <w:t>取决于每一基金份额净资产值的大小</w:t>
      </w:r>
      <w:r>
        <w:rPr>
          <w:rFonts w:hAnsi="宋体"/>
          <w:szCs w:val="21"/>
        </w:rPr>
        <w:t>，其申购价一一般是基金份额净资产值加一定的购买费，赎回价是基金份额净资产值减去一定的赎回费，</w:t>
      </w:r>
      <w:r>
        <w:rPr>
          <w:rFonts w:hAnsi="宋体"/>
          <w:color w:val="FF0000"/>
          <w:szCs w:val="21"/>
        </w:rPr>
        <w:t>不直接受市场供求影响</w:t>
      </w:r>
      <w:r>
        <w:rPr>
          <w:rFonts w:hAnsi="宋体"/>
          <w:szCs w:val="21"/>
        </w:rPr>
        <w:t>。</w:t>
      </w:r>
    </w:p>
    <w:p>
      <w:pPr>
        <w:spacing w:line="276" w:lineRule="auto"/>
        <w:rPr>
          <w:szCs w:val="21"/>
        </w:rPr>
      </w:pPr>
      <w:r>
        <w:rPr>
          <w:rFonts w:hAnsi="宋体"/>
          <w:szCs w:val="21"/>
        </w:rPr>
        <w:t>　　基金份额资产净值公布的时间不同。封闭式基金一般每</w:t>
      </w:r>
      <w:r>
        <w:rPr>
          <w:rFonts w:hAnsi="宋体"/>
          <w:color w:val="FF0000"/>
          <w:szCs w:val="21"/>
        </w:rPr>
        <w:t>周或更长时间</w:t>
      </w:r>
      <w:r>
        <w:rPr>
          <w:rFonts w:hAnsi="宋体"/>
          <w:szCs w:val="21"/>
        </w:rPr>
        <w:t>公布一次，开放式基金一般在</w:t>
      </w:r>
      <w:r>
        <w:rPr>
          <w:rFonts w:hAnsi="宋体"/>
          <w:color w:val="FF0000"/>
          <w:szCs w:val="21"/>
        </w:rPr>
        <w:t>每个交易日</w:t>
      </w:r>
      <w:r>
        <w:rPr>
          <w:rFonts w:hAnsi="宋体"/>
          <w:szCs w:val="21"/>
        </w:rPr>
        <w:t>连续公布。</w:t>
      </w:r>
    </w:p>
    <w:p>
      <w:pPr>
        <w:spacing w:line="276" w:lineRule="auto"/>
        <w:rPr>
          <w:szCs w:val="21"/>
        </w:rPr>
      </w:pPr>
      <w:r>
        <w:rPr>
          <w:rFonts w:hAnsi="宋体"/>
          <w:szCs w:val="21"/>
        </w:rPr>
        <w:t>　　交易费用不同。投资者在买卖封闭式基金时，在基金价格之外要</w:t>
      </w:r>
      <w:r>
        <w:rPr>
          <w:rFonts w:hAnsi="宋体"/>
          <w:color w:val="FF0000"/>
          <w:szCs w:val="21"/>
        </w:rPr>
        <w:t>支付手续费</w:t>
      </w:r>
      <w:r>
        <w:rPr>
          <w:rFonts w:hAnsi="宋体"/>
          <w:szCs w:val="21"/>
        </w:rPr>
        <w:t>；投资者在买卖开放式基金时，则要支付</w:t>
      </w:r>
      <w:r>
        <w:rPr>
          <w:rFonts w:hAnsi="宋体"/>
          <w:color w:val="FF0000"/>
          <w:szCs w:val="21"/>
        </w:rPr>
        <w:t>申购费和赎回费</w:t>
      </w:r>
      <w:r>
        <w:rPr>
          <w:rFonts w:hAnsi="宋体"/>
          <w:szCs w:val="21"/>
        </w:rPr>
        <w:t>。</w:t>
      </w:r>
    </w:p>
    <w:p>
      <w:pPr>
        <w:spacing w:line="276" w:lineRule="auto"/>
        <w:ind w:firstLine="420"/>
        <w:rPr>
          <w:rFonts w:hint="eastAsia" w:hAnsi="宋体" w:eastAsiaTheme="minorEastAsia"/>
          <w:szCs w:val="21"/>
          <w:lang w:eastAsia="zh-CN"/>
        </w:rPr>
      </w:pPr>
      <w:r>
        <w:rPr>
          <w:rFonts w:hAnsi="宋体"/>
          <w:szCs w:val="21"/>
        </w:rPr>
        <w:t>投资策略不同。封闭式基金在封闭期内基金规模不会减少，因此可</w:t>
      </w:r>
      <w:r>
        <w:rPr>
          <w:rFonts w:hAnsi="宋体"/>
          <w:color w:val="FF0000"/>
          <w:szCs w:val="21"/>
        </w:rPr>
        <w:t>进行长期投资</w:t>
      </w:r>
      <w:r>
        <w:rPr>
          <w:rFonts w:hAnsi="宋体"/>
          <w:szCs w:val="21"/>
        </w:rPr>
        <w:t>，基金资产的投资组合能有效地在预定计划内进行。开放式基金因基金份额可随时赎回，</w:t>
      </w:r>
      <w:r>
        <w:rPr>
          <w:rFonts w:hAnsi="宋体"/>
          <w:color w:val="FF0000"/>
          <w:szCs w:val="21"/>
        </w:rPr>
        <w:t>必须保持基金资产的流动性</w:t>
      </w:r>
      <w:r>
        <w:rPr>
          <w:rFonts w:hAnsi="宋体"/>
          <w:szCs w:val="21"/>
        </w:rPr>
        <w:t>，在投资组合上须保留一部分现</w:t>
      </w:r>
      <w:r>
        <w:rPr>
          <w:rFonts w:hint="eastAsia" w:hAnsi="宋体"/>
          <w:szCs w:val="21"/>
          <w:lang w:eastAsia="zh-CN"/>
        </w:rPr>
        <w:t>金；</w:t>
      </w:r>
    </w:p>
    <w:p>
      <w:pPr>
        <w:spacing w:line="276" w:lineRule="auto"/>
        <w:ind w:firstLine="420"/>
        <w:rPr>
          <w:szCs w:val="21"/>
        </w:rPr>
      </w:pPr>
      <w:r>
        <w:rPr>
          <w:rFonts w:hint="eastAsia" w:hAnsi="宋体"/>
          <w:szCs w:val="21"/>
          <w:lang w:eastAsia="zh-CN"/>
        </w:rPr>
        <w:t>③</w:t>
      </w:r>
      <w:r>
        <w:rPr>
          <w:rFonts w:hAnsi="宋体"/>
          <w:szCs w:val="21"/>
        </w:rPr>
        <w:t>按投资标的划分，可分为债券基金、股票基金、货币市场基金等</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债券基金。债券基金是一种以债券为主要投资对象的证券投资基金。</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股票基金。股票基金是指以上市股票为主要投资对象的证券投资基金。</w:t>
      </w:r>
    </w:p>
    <w:p>
      <w:pPr>
        <w:spacing w:line="276" w:lineRule="auto"/>
        <w:ind w:firstLine="420"/>
        <w:rPr>
          <w:szCs w:val="21"/>
        </w:rPr>
      </w:pPr>
      <w:r>
        <w:rPr>
          <w:rFonts w:hint="eastAsia"/>
          <w:szCs w:val="21"/>
          <w:lang w:eastAsia="zh-CN"/>
        </w:rPr>
        <w:t>（</w:t>
      </w:r>
      <w:r>
        <w:rPr>
          <w:szCs w:val="21"/>
        </w:rPr>
        <w:t>3</w:t>
      </w:r>
      <w:r>
        <w:rPr>
          <w:rFonts w:hint="eastAsia"/>
          <w:szCs w:val="21"/>
          <w:lang w:eastAsia="zh-CN"/>
        </w:rPr>
        <w:t>）</w:t>
      </w:r>
      <w:r>
        <w:rPr>
          <w:rFonts w:hAnsi="宋体"/>
          <w:szCs w:val="21"/>
        </w:rPr>
        <w:t>货币市场基金。货币市场基金是以货币市场工具为投资对象的一种基金，其投资对象期限在</w:t>
      </w:r>
      <w:r>
        <w:rPr>
          <w:szCs w:val="21"/>
        </w:rPr>
        <w:t>1</w:t>
      </w:r>
      <w:r>
        <w:rPr>
          <w:rFonts w:hAnsi="宋体"/>
          <w:szCs w:val="21"/>
        </w:rPr>
        <w:t>年以内，包括银行短期存款、国库券、公司短期债券、银行承兑票据及商业票据等货币市场工具。</w:t>
      </w:r>
    </w:p>
    <w:p>
      <w:pPr>
        <w:spacing w:line="276" w:lineRule="auto"/>
        <w:rPr>
          <w:szCs w:val="21"/>
        </w:rPr>
      </w:pPr>
      <w:r>
        <w:rPr>
          <w:rFonts w:hAnsi="宋体"/>
          <w:szCs w:val="21"/>
        </w:rPr>
        <w:t>　　</w:t>
      </w:r>
      <w:r>
        <w:rPr>
          <w:rFonts w:hint="eastAsia" w:hAnsi="宋体"/>
          <w:szCs w:val="21"/>
          <w:lang w:eastAsia="zh-CN"/>
        </w:rPr>
        <w:t>（</w:t>
      </w:r>
      <w:r>
        <w:rPr>
          <w:szCs w:val="21"/>
        </w:rPr>
        <w:t>4</w:t>
      </w:r>
      <w:r>
        <w:rPr>
          <w:rFonts w:hint="eastAsia" w:hAnsi="宋体"/>
          <w:szCs w:val="21"/>
          <w:lang w:eastAsia="zh-CN"/>
        </w:rPr>
        <w:t>）</w:t>
      </w:r>
      <w:r>
        <w:rPr>
          <w:rFonts w:hAnsi="宋体"/>
          <w:szCs w:val="21"/>
        </w:rPr>
        <w:t>衍生证券投资基金。衍生证券投资基金是一种以衍生证券为投资对象的基金，包括期货基金、期权基金、认股权证基金等。这种基金风险大，因为衍生证券一般是高风险的投资品种。</w:t>
      </w:r>
    </w:p>
    <w:p>
      <w:pPr>
        <w:spacing w:line="276" w:lineRule="auto"/>
        <w:rPr>
          <w:szCs w:val="21"/>
        </w:rPr>
      </w:pPr>
      <w:r>
        <w:rPr>
          <w:rFonts w:hAnsi="宋体"/>
          <w:szCs w:val="21"/>
        </w:rPr>
        <w:t>　　</w:t>
      </w:r>
      <w:r>
        <w:rPr>
          <w:rFonts w:hint="eastAsia" w:hAnsi="宋体"/>
          <w:szCs w:val="21"/>
          <w:lang w:eastAsia="zh-CN"/>
        </w:rPr>
        <w:t>④</w:t>
      </w:r>
      <w:r>
        <w:rPr>
          <w:rFonts w:hAnsi="宋体"/>
          <w:szCs w:val="21"/>
        </w:rPr>
        <w:t>按投资目标划分，可分为成长型基金、收入型基金和平衡型基金</w:t>
      </w:r>
    </w:p>
    <w:p>
      <w:pPr>
        <w:numPr>
          <w:ilvl w:val="0"/>
          <w:numId w:val="6"/>
        </w:numPr>
        <w:spacing w:line="276" w:lineRule="auto"/>
        <w:ind w:left="420" w:leftChars="0" w:firstLine="0" w:firstLineChars="0"/>
        <w:rPr>
          <w:rFonts w:hAnsi="宋体"/>
          <w:szCs w:val="21"/>
        </w:rPr>
      </w:pPr>
      <w:r>
        <w:rPr>
          <w:rFonts w:hAnsi="宋体"/>
          <w:szCs w:val="21"/>
        </w:rPr>
        <w:t>成长型基金。成长型基金追求的是基金资产的长期增值。</w:t>
      </w:r>
    </w:p>
    <w:p>
      <w:pPr>
        <w:numPr>
          <w:ilvl w:val="0"/>
          <w:numId w:val="6"/>
        </w:numPr>
        <w:spacing w:line="276" w:lineRule="auto"/>
        <w:ind w:left="420" w:leftChars="0" w:firstLine="0" w:firstLineChars="0"/>
        <w:rPr>
          <w:szCs w:val="21"/>
        </w:rPr>
      </w:pPr>
      <w:r>
        <w:rPr>
          <w:rFonts w:hAnsi="宋体"/>
          <w:szCs w:val="21"/>
        </w:rPr>
        <w:t>收入型基金。收入型基金主要投资于可带来现金收入的有价证券，以获取当期的最大收入为目的</w:t>
      </w:r>
      <w:r>
        <w:rPr>
          <w:rFonts w:hint="eastAsia" w:hAnsi="宋体"/>
          <w:szCs w:val="21"/>
          <w:lang w:eastAsia="zh-CN"/>
        </w:rPr>
        <w:t>。</w:t>
      </w:r>
    </w:p>
    <w:p>
      <w:pPr>
        <w:numPr>
          <w:ilvl w:val="0"/>
          <w:numId w:val="6"/>
        </w:numPr>
        <w:spacing w:line="276" w:lineRule="auto"/>
        <w:ind w:left="420" w:leftChars="0" w:firstLine="0" w:firstLineChars="0"/>
        <w:rPr>
          <w:szCs w:val="21"/>
        </w:rPr>
      </w:pPr>
      <w:r>
        <w:rPr>
          <w:rFonts w:hAnsi="宋体"/>
          <w:szCs w:val="21"/>
        </w:rPr>
        <w:t>平衡型基金。平衡型基金将资产分别投资于两种不同特性的证券上，并在以取得收入为目的的债券及优先股和以资本增值为目的的普通股之间进行平衡。</w:t>
      </w:r>
    </w:p>
    <w:p>
      <w:pPr>
        <w:spacing w:line="276" w:lineRule="auto"/>
        <w:rPr>
          <w:szCs w:val="21"/>
        </w:rPr>
      </w:pPr>
      <w:r>
        <w:rPr>
          <w:rFonts w:hAnsi="宋体"/>
          <w:szCs w:val="21"/>
        </w:rPr>
        <w:t>　　</w:t>
      </w:r>
      <w:r>
        <w:rPr>
          <w:rFonts w:hint="eastAsia" w:hAnsi="宋体"/>
          <w:szCs w:val="21"/>
          <w:lang w:eastAsia="zh-CN"/>
        </w:rPr>
        <w:t>⑤</w:t>
      </w:r>
      <w:r>
        <w:rPr>
          <w:rFonts w:hAnsi="宋体"/>
          <w:szCs w:val="21"/>
        </w:rPr>
        <w:t>按投资理念的不同，可分为主动型基金和被动型基金</w:t>
      </w:r>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主动型基金。主动型基金是指力图取得超越基准组合表现的基金。</w:t>
      </w:r>
    </w:p>
    <w:p>
      <w:pPr>
        <w:spacing w:line="276" w:lineRule="auto"/>
        <w:ind w:firstLine="420"/>
        <w:rPr>
          <w:rFonts w:hAnsi="宋体"/>
          <w:szCs w:val="21"/>
        </w:rPr>
      </w:pPr>
      <w:r>
        <w:rPr>
          <w:rFonts w:hint="eastAsia" w:hAnsi="宋体"/>
          <w:szCs w:val="21"/>
          <w:lang w:eastAsia="zh-CN"/>
        </w:rPr>
        <w:t>（</w:t>
      </w:r>
      <w:r>
        <w:rPr>
          <w:rFonts w:hint="eastAsia" w:hAnsi="宋体"/>
          <w:szCs w:val="21"/>
          <w:lang w:val="en-US" w:eastAsia="zh-CN"/>
        </w:rPr>
        <w:t>2</w:t>
      </w:r>
      <w:r>
        <w:rPr>
          <w:rFonts w:hint="eastAsia" w:hAnsi="宋体"/>
          <w:szCs w:val="21"/>
          <w:lang w:eastAsia="zh-CN"/>
        </w:rPr>
        <w:t>）</w:t>
      </w:r>
      <w:r>
        <w:rPr>
          <w:rFonts w:hAnsi="宋体"/>
          <w:szCs w:val="21"/>
        </w:rPr>
        <w:t>被动型基金。被动型基金一般选取特定指数作为跟踪对象，因此通常又被称为指数基金</w:t>
      </w:r>
    </w:p>
    <w:p>
      <w:pPr>
        <w:spacing w:line="276" w:lineRule="auto"/>
        <w:ind w:firstLine="420"/>
        <w:rPr>
          <w:szCs w:val="21"/>
        </w:rPr>
      </w:pPr>
      <w:r>
        <w:rPr>
          <w:rFonts w:hAnsi="宋体"/>
          <w:szCs w:val="21"/>
        </w:rPr>
        <w:t>　指数基金的优势是：费用低廉</w:t>
      </w:r>
      <w:r>
        <w:rPr>
          <w:rFonts w:hint="eastAsia" w:hAnsi="宋体"/>
          <w:szCs w:val="21"/>
          <w:lang w:val="en-US" w:eastAsia="zh-CN"/>
        </w:rPr>
        <w:t>+</w:t>
      </w:r>
      <w:r>
        <w:rPr>
          <w:rFonts w:hAnsi="宋体"/>
          <w:szCs w:val="21"/>
        </w:rPr>
        <w:t>风险较小</w:t>
      </w:r>
      <w:r>
        <w:rPr>
          <w:rFonts w:hint="eastAsia" w:hAnsi="宋体"/>
          <w:szCs w:val="21"/>
          <w:lang w:val="en-US" w:eastAsia="zh-CN"/>
        </w:rPr>
        <w:t>+</w:t>
      </w:r>
      <w:r>
        <w:rPr>
          <w:rFonts w:hAnsi="宋体"/>
          <w:szCs w:val="21"/>
        </w:rPr>
        <w:t>指数基金可获得市场平均收益率，可以为股票投资者提供比较稳定的投资回报</w:t>
      </w:r>
      <w:r>
        <w:rPr>
          <w:rFonts w:hint="eastAsia" w:hAnsi="宋体"/>
          <w:szCs w:val="21"/>
          <w:lang w:val="en-US" w:eastAsia="zh-CN"/>
        </w:rPr>
        <w:t>+</w:t>
      </w:r>
      <w:r>
        <w:rPr>
          <w:rFonts w:hAnsi="宋体"/>
          <w:szCs w:val="21"/>
        </w:rPr>
        <w:t>指数基金可以作为避险套利的工具</w:t>
      </w:r>
    </w:p>
    <w:p>
      <w:pPr>
        <w:spacing w:line="276" w:lineRule="auto"/>
        <w:rPr>
          <w:szCs w:val="21"/>
        </w:rPr>
      </w:pPr>
      <w:r>
        <w:rPr>
          <w:rFonts w:hAnsi="宋体"/>
          <w:szCs w:val="21"/>
        </w:rPr>
        <w:t>　　</w:t>
      </w:r>
      <w:r>
        <w:rPr>
          <w:rFonts w:hint="eastAsia" w:hAnsi="宋体"/>
          <w:szCs w:val="21"/>
          <w:lang w:eastAsia="zh-CN"/>
        </w:rPr>
        <w:t>⑥</w:t>
      </w:r>
      <w:r>
        <w:rPr>
          <w:rFonts w:hAnsi="宋体"/>
          <w:szCs w:val="21"/>
        </w:rPr>
        <w:t>特殊类型的基金</w:t>
      </w:r>
    </w:p>
    <w:p>
      <w:pPr>
        <w:spacing w:line="276" w:lineRule="auto"/>
        <w:rPr>
          <w:szCs w:val="21"/>
        </w:rPr>
      </w:pPr>
      <w:r>
        <w:rPr>
          <w:rFonts w:hAnsi="宋体"/>
          <w:szCs w:val="21"/>
        </w:rPr>
        <w:t>　　</w:t>
      </w:r>
      <w:r>
        <w:rPr>
          <w:szCs w:val="21"/>
        </w:rPr>
        <w:t>ETF</w:t>
      </w:r>
      <w:r>
        <w:rPr>
          <w:rFonts w:hAnsi="宋体"/>
          <w:szCs w:val="21"/>
        </w:rPr>
        <w:t>。</w:t>
      </w:r>
      <w:r>
        <w:rPr>
          <w:szCs w:val="21"/>
        </w:rPr>
        <w:t>ETF</w:t>
      </w:r>
      <w:r>
        <w:rPr>
          <w:rFonts w:hAnsi="宋体"/>
          <w:szCs w:val="21"/>
        </w:rPr>
        <w:t>是英文</w:t>
      </w:r>
      <w:r>
        <w:rPr>
          <w:szCs w:val="21"/>
        </w:rPr>
        <w:t>“Exchange Traded Funds”</w:t>
      </w:r>
      <w:r>
        <w:rPr>
          <w:rFonts w:hAnsi="宋体"/>
          <w:szCs w:val="21"/>
        </w:rPr>
        <w:t>的简称，常被译为</w:t>
      </w:r>
      <w:r>
        <w:rPr>
          <w:szCs w:val="21"/>
        </w:rPr>
        <w:t>“</w:t>
      </w:r>
      <w:r>
        <w:rPr>
          <w:rFonts w:hAnsi="宋体"/>
          <w:szCs w:val="21"/>
        </w:rPr>
        <w:t>交易所交易基金</w:t>
      </w:r>
      <w:r>
        <w:rPr>
          <w:szCs w:val="21"/>
        </w:rPr>
        <w:t>”</w:t>
      </w:r>
      <w:r>
        <w:rPr>
          <w:rFonts w:hAnsi="宋体"/>
          <w:szCs w:val="21"/>
        </w:rPr>
        <w:t>，上海证券交易所则将其定名为</w:t>
      </w:r>
      <w:r>
        <w:rPr>
          <w:szCs w:val="21"/>
        </w:rPr>
        <w:t>“</w:t>
      </w:r>
      <w:r>
        <w:rPr>
          <w:rFonts w:hAnsi="宋体"/>
          <w:szCs w:val="21"/>
        </w:rPr>
        <w:t>交易型开放式指数基金</w:t>
      </w:r>
      <w:r>
        <w:rPr>
          <w:szCs w:val="21"/>
        </w:rPr>
        <w:t>”</w:t>
      </w:r>
      <w:r>
        <w:rPr>
          <w:rFonts w:hAnsi="宋体"/>
          <w:szCs w:val="21"/>
        </w:rPr>
        <w:t>。</w:t>
      </w:r>
      <w:r>
        <w:rPr>
          <w:szCs w:val="21"/>
        </w:rPr>
        <w:t>ETF</w:t>
      </w:r>
      <w:r>
        <w:rPr>
          <w:rFonts w:hAnsi="宋体"/>
          <w:szCs w:val="21"/>
        </w:rPr>
        <w:t>结合了封闭式基金与开放式基金的运作特点，一方面可以像封闭式基金一样在交易所二级市场进行买卖，另一方面又可以像开放式基金一样申购、赎回。不同的是，它的申购是用一篮子股票换取</w:t>
      </w:r>
      <w:r>
        <w:rPr>
          <w:szCs w:val="21"/>
        </w:rPr>
        <w:t>ETF</w:t>
      </w:r>
      <w:r>
        <w:rPr>
          <w:rFonts w:hAnsi="宋体"/>
          <w:szCs w:val="21"/>
        </w:rPr>
        <w:t>份额，赎回时也是换回一篮子股票而不是现金。这种交易方式使该类基金存在一、二级市场之间的套利机制，可有效防止类似封闭式基金的大幅折价现象。</w:t>
      </w:r>
    </w:p>
    <w:p>
      <w:pPr>
        <w:spacing w:line="276" w:lineRule="auto"/>
        <w:rPr>
          <w:szCs w:val="21"/>
        </w:rPr>
      </w:pPr>
      <w:r>
        <w:rPr>
          <w:rFonts w:hAnsi="宋体"/>
          <w:szCs w:val="21"/>
        </w:rPr>
        <w:t>　　</w:t>
      </w:r>
      <w:r>
        <w:rPr>
          <w:szCs w:val="21"/>
        </w:rPr>
        <w:t>LOF</w:t>
      </w:r>
      <w:r>
        <w:rPr>
          <w:rFonts w:hAnsi="宋体"/>
          <w:szCs w:val="21"/>
        </w:rPr>
        <w:t>。上市开放式基金（</w:t>
      </w:r>
      <w:r>
        <w:rPr>
          <w:szCs w:val="21"/>
        </w:rPr>
        <w:t>Listed Open-ended Funds</w:t>
      </w:r>
      <w:r>
        <w:rPr>
          <w:rFonts w:hAnsi="宋体"/>
          <w:szCs w:val="21"/>
        </w:rPr>
        <w:t>，</w:t>
      </w:r>
      <w:r>
        <w:rPr>
          <w:szCs w:val="21"/>
        </w:rPr>
        <w:t>LOF</w:t>
      </w:r>
      <w:r>
        <w:rPr>
          <w:rFonts w:hAnsi="宋体"/>
          <w:szCs w:val="21"/>
        </w:rPr>
        <w:t>）是一种既可以同时在场外市场进行基金份额申购、赎回，又可以在交易所进行基金份额交易和基金份额申购或赎回，并通过份额转托管机制将场外市场与场内市场有机地联系在一起的一种开放式基金。</w:t>
      </w:r>
    </w:p>
    <w:p>
      <w:pPr>
        <w:spacing w:line="276" w:lineRule="auto"/>
        <w:ind w:firstLine="420"/>
        <w:rPr>
          <w:rFonts w:hAnsi="宋体"/>
          <w:szCs w:val="21"/>
        </w:rPr>
      </w:pPr>
      <w:r>
        <w:rPr>
          <w:rFonts w:hAnsi="宋体"/>
          <w:szCs w:val="21"/>
        </w:rPr>
        <w:t>保本基金。保本基金是指通过采用投资组合保险技术，保证投资者在投资到期时至少能够获得投资本金或一定回报的证券投资基金。保本基金的投资目标是在锁定下跌风险的同时力争有机会获得潜在的高回报。</w:t>
      </w:r>
    </w:p>
    <w:p>
      <w:pPr>
        <w:spacing w:line="276" w:lineRule="auto"/>
        <w:ind w:firstLine="420"/>
        <w:rPr>
          <w:szCs w:val="21"/>
        </w:rPr>
      </w:pPr>
      <w:r>
        <w:rPr>
          <w:szCs w:val="21"/>
        </w:rPr>
        <w:t>QDII</w:t>
      </w:r>
      <w:r>
        <w:rPr>
          <w:rFonts w:hAnsi="宋体"/>
          <w:szCs w:val="21"/>
        </w:rPr>
        <w:t>基金。</w:t>
      </w:r>
      <w:r>
        <w:rPr>
          <w:szCs w:val="21"/>
        </w:rPr>
        <w:t>QDII</w:t>
      </w:r>
      <w:r>
        <w:rPr>
          <w:rFonts w:hAnsi="宋体"/>
          <w:szCs w:val="21"/>
        </w:rPr>
        <w:t>是</w:t>
      </w:r>
      <w:r>
        <w:rPr>
          <w:szCs w:val="21"/>
        </w:rPr>
        <w:t>Qualified Domestic Institutional Investors</w:t>
      </w:r>
      <w:r>
        <w:rPr>
          <w:rFonts w:hAnsi="宋体"/>
          <w:szCs w:val="21"/>
        </w:rPr>
        <w:t>（合格的境内机构投资者）的首字缩写。</w:t>
      </w:r>
      <w:r>
        <w:rPr>
          <w:szCs w:val="21"/>
        </w:rPr>
        <w:t>QDII</w:t>
      </w:r>
      <w:r>
        <w:rPr>
          <w:rFonts w:hAnsi="宋体"/>
          <w:szCs w:val="21"/>
        </w:rPr>
        <w:t>基金是指在一国境内设立，经该国有关部门批准从事境外证券市场的股票、债券等有价证券投资的基金。它为国内投资者参与国际市场投资提供了便利。</w:t>
      </w:r>
      <w:r>
        <w:rPr>
          <w:szCs w:val="21"/>
        </w:rPr>
        <w:t>2007</w:t>
      </w:r>
      <w:r>
        <w:rPr>
          <w:rFonts w:hAnsi="宋体"/>
          <w:szCs w:val="21"/>
        </w:rPr>
        <w:t>年我国推出了首批</w:t>
      </w:r>
      <w:r>
        <w:rPr>
          <w:szCs w:val="21"/>
        </w:rPr>
        <w:t>QDII</w:t>
      </w:r>
      <w:r>
        <w:rPr>
          <w:rFonts w:hAnsi="宋体"/>
          <w:szCs w:val="21"/>
        </w:rPr>
        <w:t>基金。</w:t>
      </w:r>
    </w:p>
    <w:p>
      <w:pPr>
        <w:spacing w:line="276" w:lineRule="auto"/>
        <w:ind w:firstLine="421"/>
        <w:rPr>
          <w:rFonts w:hAnsi="宋体"/>
          <w:szCs w:val="21"/>
        </w:rPr>
      </w:pPr>
      <w:r>
        <w:rPr>
          <w:rFonts w:hAnsi="宋体"/>
          <w:szCs w:val="21"/>
        </w:rPr>
        <w:t>分级基金。分级基金又被称为</w:t>
      </w:r>
      <w:r>
        <w:rPr>
          <w:szCs w:val="21"/>
        </w:rPr>
        <w:t>“</w:t>
      </w:r>
      <w:r>
        <w:rPr>
          <w:rFonts w:hAnsi="宋体"/>
          <w:szCs w:val="21"/>
        </w:rPr>
        <w:t>结构型基金</w:t>
      </w:r>
      <w:r>
        <w:rPr>
          <w:szCs w:val="21"/>
        </w:rPr>
        <w:t>”</w:t>
      </w:r>
      <w:r>
        <w:rPr>
          <w:rFonts w:hAnsi="宋体"/>
          <w:szCs w:val="21"/>
        </w:rPr>
        <w:t>、</w:t>
      </w:r>
      <w:r>
        <w:rPr>
          <w:szCs w:val="21"/>
        </w:rPr>
        <w:t>“</w:t>
      </w:r>
      <w:r>
        <w:rPr>
          <w:rFonts w:hAnsi="宋体"/>
          <w:szCs w:val="21"/>
        </w:rPr>
        <w:t>可分离交易基金</w:t>
      </w:r>
      <w:r>
        <w:rPr>
          <w:szCs w:val="21"/>
        </w:rPr>
        <w:t>”</w:t>
      </w:r>
      <w:r>
        <w:rPr>
          <w:rFonts w:hAnsi="宋体"/>
          <w:szCs w:val="21"/>
        </w:rPr>
        <w:t>，是指在一只基金内部通过结构化的设计或安排，将普通基金份额拆分为具有不同预期收益与风险的两类（级）或多类（级）份额并可分离上市交易的一种基金产品。</w:t>
      </w:r>
      <w:bookmarkStart w:id="9" w:name="_Toc265942272"/>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4、 证券投资基金当事人</w:t>
      </w:r>
      <w:bookmarkEnd w:id="9"/>
    </w:p>
    <w:p>
      <w:pPr>
        <w:spacing w:line="276" w:lineRule="auto"/>
        <w:ind w:firstLine="630" w:firstLineChars="300"/>
        <w:rPr>
          <w:szCs w:val="21"/>
        </w:rPr>
      </w:pPr>
      <w:r>
        <w:rPr>
          <w:rFonts w:hint="eastAsia" w:hAnsi="宋体"/>
          <w:szCs w:val="21"/>
          <w:lang w:eastAsia="zh-CN"/>
        </w:rPr>
        <w:t>①</w:t>
      </w:r>
      <w:r>
        <w:rPr>
          <w:rFonts w:hAnsi="宋体"/>
          <w:szCs w:val="21"/>
        </w:rPr>
        <w:t>金份额持有人即基金投资者，是基金的出资人、基金资产的所有者和基金投资回报的受益人。</w:t>
      </w:r>
    </w:p>
    <w:p>
      <w:pPr>
        <w:spacing w:line="276" w:lineRule="auto"/>
        <w:rPr>
          <w:szCs w:val="21"/>
        </w:rPr>
      </w:pPr>
      <w:r>
        <w:rPr>
          <w:rFonts w:hAnsi="宋体"/>
          <w:szCs w:val="21"/>
        </w:rPr>
        <w:t>　　</w:t>
      </w:r>
      <w:r>
        <w:rPr>
          <w:rFonts w:hint="eastAsia" w:hAnsi="宋体"/>
          <w:szCs w:val="21"/>
          <w:lang w:val="en-US" w:eastAsia="zh-CN"/>
        </w:rPr>
        <w:t xml:space="preserve">  </w:t>
      </w:r>
      <w:r>
        <w:rPr>
          <w:rFonts w:hint="eastAsia" w:hAnsi="宋体"/>
          <w:szCs w:val="21"/>
          <w:lang w:eastAsia="zh-CN"/>
        </w:rPr>
        <w:t>②</w:t>
      </w:r>
      <w:r>
        <w:rPr>
          <w:rFonts w:hAnsi="宋体"/>
          <w:szCs w:val="21"/>
        </w:rPr>
        <w:t>基金份额持有人的权利</w:t>
      </w:r>
    </w:p>
    <w:p>
      <w:pPr>
        <w:spacing w:line="276" w:lineRule="auto"/>
        <w:rPr>
          <w:szCs w:val="21"/>
        </w:rPr>
      </w:pPr>
      <w:r>
        <w:rPr>
          <w:rFonts w:hAnsi="宋体"/>
          <w:szCs w:val="21"/>
        </w:rPr>
        <w:t>　　基金份额持有人的基本权利包括对基金收益的享有权、对基金份额的转让权和在一定程度上对基金经营决策的参与权。</w:t>
      </w:r>
    </w:p>
    <w:p>
      <w:pPr>
        <w:spacing w:line="276" w:lineRule="auto"/>
        <w:rPr>
          <w:szCs w:val="21"/>
        </w:rPr>
      </w:pPr>
      <w:r>
        <w:rPr>
          <w:rFonts w:hAnsi="宋体"/>
          <w:szCs w:val="21"/>
        </w:rPr>
        <w:t>　　</w:t>
      </w:r>
      <w:r>
        <w:rPr>
          <w:rFonts w:hint="eastAsia" w:hAnsi="宋体"/>
          <w:szCs w:val="21"/>
          <w:lang w:eastAsia="zh-CN"/>
        </w:rPr>
        <w:t>③</w:t>
      </w:r>
      <w:r>
        <w:rPr>
          <w:rFonts w:hAnsi="宋体"/>
          <w:szCs w:val="21"/>
        </w:rPr>
        <w:t>基金份额持有人的义务</w:t>
      </w:r>
    </w:p>
    <w:p>
      <w:pPr>
        <w:spacing w:line="276" w:lineRule="auto"/>
        <w:ind w:firstLine="420"/>
        <w:rPr>
          <w:rFonts w:hAnsi="宋体"/>
          <w:szCs w:val="21"/>
        </w:rPr>
      </w:pPr>
      <w:r>
        <w:rPr>
          <w:rFonts w:hAnsi="宋体"/>
          <w:szCs w:val="21"/>
        </w:rPr>
        <w:t>基金份额持有人必须承担一定的义务，这些义务包括：遵守基金契约；缴纳基金认购款项及规定的费用；承担基金亏损或终止的有限责任；不从事任何有损基金及其他基金投资人合法权益的活动；在封闭式基金存续期间，不得要求赎回基金份额；在封闭式基金存续期间，交易行为和信息披露必须遵守法律、法规的有关规定；法律、法规及基金契约规定的其他义务。</w:t>
      </w:r>
      <w:bookmarkStart w:id="10" w:name="_Toc265942274"/>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5、证券投资基金管理人</w:t>
      </w:r>
      <w:bookmarkEnd w:id="10"/>
    </w:p>
    <w:p>
      <w:pPr>
        <w:spacing w:line="276" w:lineRule="auto"/>
        <w:rPr>
          <w:szCs w:val="21"/>
        </w:rPr>
      </w:pPr>
      <w:r>
        <w:rPr>
          <w:rFonts w:hAnsi="宋体"/>
          <w:szCs w:val="21"/>
        </w:rPr>
        <w:t>　　</w:t>
      </w:r>
      <w:r>
        <w:rPr>
          <w:rFonts w:hint="eastAsia" w:hAnsi="宋体"/>
          <w:szCs w:val="21"/>
          <w:lang w:eastAsia="zh-CN"/>
        </w:rPr>
        <w:t>①</w:t>
      </w:r>
      <w:r>
        <w:rPr>
          <w:rFonts w:hAnsi="宋体"/>
          <w:szCs w:val="21"/>
        </w:rPr>
        <w:t>基金管理人的概念</w:t>
      </w:r>
    </w:p>
    <w:p>
      <w:pPr>
        <w:spacing w:line="276" w:lineRule="auto"/>
        <w:rPr>
          <w:szCs w:val="21"/>
        </w:rPr>
      </w:pPr>
      <w:r>
        <w:rPr>
          <w:rFonts w:hAnsi="宋体"/>
          <w:szCs w:val="21"/>
        </w:rPr>
        <w:t>　　基金管理人是负责基金发起设立与经营管理的专业性机构，不仅负责基金的投资管理，而且承担着产品设计、基金营销、基金注册登记、基金估值、会计核算和客户服务等多方面的职责。基金管理人的目标函数是受益人利益的最大化，因而，不得出于自身利益的考虑损害基金持有人的利益。</w:t>
      </w:r>
    </w:p>
    <w:p>
      <w:pPr>
        <w:spacing w:line="276" w:lineRule="auto"/>
        <w:rPr>
          <w:szCs w:val="21"/>
        </w:rPr>
      </w:pPr>
      <w:r>
        <w:rPr>
          <w:rFonts w:hAnsi="宋体"/>
          <w:szCs w:val="21"/>
        </w:rPr>
        <w:t>　　</w:t>
      </w:r>
      <w:r>
        <w:rPr>
          <w:rFonts w:hint="eastAsia" w:hAnsi="宋体"/>
          <w:szCs w:val="21"/>
          <w:lang w:eastAsia="zh-CN"/>
        </w:rPr>
        <w:t>②</w:t>
      </w:r>
      <w:r>
        <w:rPr>
          <w:rFonts w:hAnsi="宋体"/>
          <w:szCs w:val="21"/>
        </w:rPr>
        <w:t>基金管理人的资格</w:t>
      </w:r>
    </w:p>
    <w:p>
      <w:pPr>
        <w:spacing w:line="276" w:lineRule="auto"/>
        <w:ind w:firstLine="420"/>
        <w:rPr>
          <w:rFonts w:hAnsi="宋体"/>
          <w:szCs w:val="21"/>
        </w:rPr>
      </w:pPr>
      <w:r>
        <w:rPr>
          <w:rFonts w:hAnsi="宋体"/>
          <w:szCs w:val="21"/>
        </w:rPr>
        <w:t>基金管理人的主要业务是发起设立基金和管理基金。</w:t>
      </w:r>
    </w:p>
    <w:p>
      <w:pPr>
        <w:spacing w:line="276" w:lineRule="auto"/>
        <w:ind w:firstLine="420"/>
        <w:rPr>
          <w:szCs w:val="21"/>
        </w:rPr>
      </w:pPr>
      <w:r>
        <w:rPr>
          <w:rFonts w:hint="eastAsia" w:hAnsi="宋体"/>
          <w:szCs w:val="21"/>
          <w:lang w:eastAsia="zh-CN"/>
        </w:rPr>
        <w:t>③</w:t>
      </w:r>
      <w:r>
        <w:rPr>
          <w:rFonts w:hAnsi="宋体"/>
          <w:szCs w:val="21"/>
        </w:rPr>
        <w:t>基金管理人的职责</w:t>
      </w:r>
    </w:p>
    <w:p>
      <w:pPr>
        <w:spacing w:line="276" w:lineRule="auto"/>
        <w:rPr>
          <w:szCs w:val="21"/>
        </w:rPr>
      </w:pPr>
      <w:r>
        <w:rPr>
          <w:rFonts w:hAnsi="宋体"/>
          <w:szCs w:val="21"/>
        </w:rPr>
        <w:t>　基金管理人应当履行下列职责：依法募集基金，办理或者委托经国务院证券监督管理机构认定的其他机构代为办理基金份额的发售、申购、赎回和登记事宜；办理基金备案手续；对所管理的不同基金财产分别管理、分别记账，进行证券投资；按照基金合同的约定确定基金收益分配方案，及时向基金份额持有人分配收益；进行基金会计核算并编制基金财务会计报告；编制中期和年度基金报告；计算并公告基金资产净值，确定基金份额申购、赎回价格；办理与基金财产管理业务活动有关的信息披露事项；召集基金份额持有人大会；保存基金财产管理业务活动的记录、账册、报表和其他相关资料；以基金管理人名义，代表基金份额持有人利益行使诉讼权利或者实施其他法律行为；国务院证券监督管理机构规定的其他职责。</w:t>
      </w:r>
      <w:r>
        <w:rPr>
          <w:szCs w:val="21"/>
        </w:rPr>
        <w:t>”</w:t>
      </w:r>
    </w:p>
    <w:p>
      <w:pPr>
        <w:spacing w:line="276" w:lineRule="auto"/>
        <w:rPr>
          <w:szCs w:val="21"/>
        </w:rPr>
      </w:pPr>
      <w:r>
        <w:rPr>
          <w:rFonts w:hAnsi="宋体"/>
          <w:szCs w:val="21"/>
        </w:rPr>
        <w:t>　　基金管理人不得有下列行为：将其固有财产或者他人财产混同于基金财产从事证券投资；不公平地对待其管理的不同基金财产；利用基金财产为基金份额持有人以外的第三人牟取利益；向基金份额持有人违规承诺收益或者承担损失；依照法律、行政法规有关规定，由国务院证券监督管理机构规定禁止的其他行为。</w:t>
      </w:r>
      <w:r>
        <w:rPr>
          <w:szCs w:val="21"/>
        </w:rPr>
        <w:t>”</w:t>
      </w:r>
    </w:p>
    <w:p>
      <w:pPr>
        <w:spacing w:line="276" w:lineRule="auto"/>
        <w:rPr>
          <w:szCs w:val="21"/>
        </w:rPr>
      </w:pPr>
      <w:r>
        <w:rPr>
          <w:rFonts w:hAnsi="宋体"/>
          <w:szCs w:val="21"/>
        </w:rPr>
        <w:t>　　</w:t>
      </w:r>
      <w:r>
        <w:rPr>
          <w:rFonts w:hint="eastAsia" w:hAnsi="宋体"/>
          <w:szCs w:val="21"/>
          <w:lang w:eastAsia="zh-CN"/>
        </w:rPr>
        <w:t>④</w:t>
      </w:r>
      <w:r>
        <w:rPr>
          <w:rFonts w:hAnsi="宋体"/>
          <w:szCs w:val="21"/>
        </w:rPr>
        <w:t>基金管理人的更换条件</w:t>
      </w:r>
    </w:p>
    <w:p>
      <w:pPr>
        <w:spacing w:line="276" w:lineRule="auto"/>
        <w:rPr>
          <w:szCs w:val="21"/>
        </w:rPr>
      </w:pPr>
      <w:r>
        <w:rPr>
          <w:rFonts w:hAnsi="宋体"/>
          <w:szCs w:val="21"/>
        </w:rPr>
        <w:t>　　我国《证券投资基金法》规定：</w:t>
      </w:r>
      <w:r>
        <w:rPr>
          <w:szCs w:val="21"/>
        </w:rPr>
        <w:t>“</w:t>
      </w:r>
      <w:r>
        <w:rPr>
          <w:rFonts w:hAnsi="宋体"/>
          <w:szCs w:val="21"/>
        </w:rPr>
        <w:t>有下列情形之一的，基金管理人职责终止：被依法取消基金管理资格；被基金份额持有人大会解任；依法解散、被依法撤销或者被依法宣告破产；基金合同约定的其他情形。</w:t>
      </w:r>
      <w:r>
        <w:rPr>
          <w:szCs w:val="21"/>
        </w:rPr>
        <w:t>”</w:t>
      </w:r>
    </w:p>
    <w:p>
      <w:pPr>
        <w:spacing w:line="276" w:lineRule="auto"/>
        <w:rPr>
          <w:szCs w:val="21"/>
        </w:rPr>
      </w:pPr>
      <w:r>
        <w:rPr>
          <w:rFonts w:hAnsi="宋体"/>
          <w:szCs w:val="21"/>
        </w:rPr>
        <w:t>　　</w:t>
      </w:r>
      <w:r>
        <w:rPr>
          <w:rFonts w:hint="eastAsia" w:hAnsi="宋体"/>
          <w:szCs w:val="21"/>
          <w:lang w:eastAsia="zh-CN"/>
        </w:rPr>
        <w:t>⑤</w:t>
      </w:r>
      <w:r>
        <w:rPr>
          <w:rFonts w:hAnsi="宋体"/>
          <w:szCs w:val="21"/>
        </w:rPr>
        <w:t>我国基金管理公司的主要业务范围</w:t>
      </w:r>
    </w:p>
    <w:p>
      <w:pPr>
        <w:spacing w:line="276" w:lineRule="auto"/>
        <w:ind w:firstLine="420"/>
        <w:rPr>
          <w:rFonts w:hAnsi="宋体"/>
          <w:szCs w:val="21"/>
        </w:rPr>
      </w:pPr>
      <w:r>
        <w:rPr>
          <w:rFonts w:hAnsi="宋体"/>
          <w:szCs w:val="21"/>
        </w:rPr>
        <w:t>目前我国基金管理公司的业务主要包括：证券投资基金业务、受托资产管理业务和投资咨询服务；此外，基金管理公司还可以从事社保基金管理和企业年金管理业务、</w:t>
      </w:r>
      <w:r>
        <w:rPr>
          <w:szCs w:val="21"/>
        </w:rPr>
        <w:t>QDII</w:t>
      </w:r>
      <w:r>
        <w:rPr>
          <w:rFonts w:hAnsi="宋体"/>
          <w:szCs w:val="21"/>
        </w:rPr>
        <w:t>业务等。</w:t>
      </w:r>
    </w:p>
    <w:p>
      <w:pPr>
        <w:spacing w:line="276" w:lineRule="auto"/>
        <w:ind w:firstLine="420"/>
        <w:rPr>
          <w:szCs w:val="21"/>
        </w:rPr>
      </w:pP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证券投资基金业务。证券投资基金业务是基金管理公司</w:t>
      </w:r>
      <w:r>
        <w:rPr>
          <w:rFonts w:hAnsi="宋体"/>
          <w:color w:val="FF0000"/>
          <w:szCs w:val="21"/>
        </w:rPr>
        <w:t>最核心</w:t>
      </w:r>
      <w:r>
        <w:rPr>
          <w:rFonts w:hAnsi="宋体"/>
          <w:szCs w:val="21"/>
        </w:rPr>
        <w:t>的一项业务，主要包括</w:t>
      </w:r>
      <w:r>
        <w:rPr>
          <w:rFonts w:hAnsi="宋体"/>
          <w:color w:val="FF0000"/>
          <w:szCs w:val="21"/>
        </w:rPr>
        <w:t>基金募集与销售</w:t>
      </w:r>
      <w:r>
        <w:rPr>
          <w:rFonts w:hAnsi="宋体"/>
          <w:szCs w:val="21"/>
        </w:rPr>
        <w:t>、</w:t>
      </w:r>
      <w:r>
        <w:rPr>
          <w:rFonts w:hAnsi="宋体"/>
          <w:color w:val="FF0000"/>
          <w:szCs w:val="21"/>
        </w:rPr>
        <w:t>基金的投资管理和基金营运服务</w:t>
      </w:r>
      <w:r>
        <w:rPr>
          <w:rFonts w:hAnsi="宋体"/>
          <w:szCs w:val="21"/>
        </w:rPr>
        <w:t>。</w:t>
      </w:r>
    </w:p>
    <w:p>
      <w:pPr>
        <w:spacing w:line="276" w:lineRule="auto"/>
        <w:rPr>
          <w:szCs w:val="21"/>
        </w:rPr>
      </w:pPr>
      <w:r>
        <w:rPr>
          <w:rFonts w:hAnsi="宋体"/>
          <w:szCs w:val="21"/>
        </w:rPr>
        <w:t>　　</w:t>
      </w:r>
      <w:r>
        <w:rPr>
          <w:rFonts w:hint="eastAsia"/>
          <w:szCs w:val="21"/>
          <w:lang w:eastAsia="zh-CN"/>
        </w:rPr>
        <w:t>（</w:t>
      </w:r>
      <w:r>
        <w:rPr>
          <w:szCs w:val="21"/>
        </w:rPr>
        <w:t>2</w:t>
      </w:r>
      <w:r>
        <w:rPr>
          <w:rFonts w:hint="eastAsia"/>
          <w:szCs w:val="21"/>
          <w:lang w:eastAsia="zh-CN"/>
        </w:rPr>
        <w:t>）</w:t>
      </w:r>
      <w:r>
        <w:rPr>
          <w:rFonts w:hAnsi="宋体"/>
          <w:szCs w:val="21"/>
        </w:rPr>
        <w:t>受托资产管理业务。基金管理公司既可以为单一客户办理特定资产管理业务，也可以为特定的多个客户办理特定资产管理业务。基金管理公司为单一客户办理特定资产管理业务的，客户委托的初始资产不得低于</w:t>
      </w:r>
      <w:r>
        <w:rPr>
          <w:color w:val="FF0000"/>
          <w:szCs w:val="21"/>
        </w:rPr>
        <w:t>5 000</w:t>
      </w:r>
      <w:r>
        <w:rPr>
          <w:rFonts w:hAnsi="宋体"/>
          <w:color w:val="FF0000"/>
          <w:szCs w:val="21"/>
        </w:rPr>
        <w:t>万元人民币</w:t>
      </w:r>
      <w:r>
        <w:rPr>
          <w:rFonts w:hAnsi="宋体"/>
          <w:szCs w:val="21"/>
        </w:rPr>
        <w:t>。</w:t>
      </w:r>
    </w:p>
    <w:p>
      <w:pPr>
        <w:spacing w:line="276" w:lineRule="auto"/>
        <w:ind w:firstLine="420"/>
        <w:rPr>
          <w:rFonts w:hAnsi="宋体"/>
          <w:szCs w:val="21"/>
        </w:rPr>
      </w:pPr>
      <w:r>
        <w:rPr>
          <w:rFonts w:hint="eastAsia"/>
          <w:szCs w:val="21"/>
          <w:lang w:eastAsia="zh-CN"/>
        </w:rPr>
        <w:t>（</w:t>
      </w:r>
      <w:r>
        <w:rPr>
          <w:szCs w:val="21"/>
        </w:rPr>
        <w:t>3</w:t>
      </w:r>
      <w:r>
        <w:rPr>
          <w:rFonts w:hint="eastAsia"/>
          <w:szCs w:val="21"/>
          <w:lang w:eastAsia="zh-CN"/>
        </w:rPr>
        <w:t>）</w:t>
      </w:r>
      <w:r>
        <w:rPr>
          <w:rFonts w:hAnsi="宋体"/>
          <w:szCs w:val="21"/>
        </w:rPr>
        <w:t>投资咨询服务。</w:t>
      </w:r>
      <w:bookmarkStart w:id="11" w:name="_Toc265942275"/>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6、证券投资基金托管人</w:t>
      </w:r>
      <w:bookmarkEnd w:id="11"/>
    </w:p>
    <w:p>
      <w:pPr>
        <w:spacing w:line="276" w:lineRule="auto"/>
        <w:ind w:firstLine="420"/>
        <w:rPr>
          <w:rFonts w:hAnsi="宋体"/>
          <w:szCs w:val="21"/>
        </w:rPr>
      </w:pPr>
      <w:r>
        <w:rPr>
          <w:rFonts w:hAnsi="宋体"/>
          <w:szCs w:val="21"/>
        </w:rPr>
        <w:t>为充分保障基金投资者的权益，防止基金资产被挪作他用，各国的证券投资信托法规都规定必须由某一托管机构，即</w:t>
      </w:r>
      <w:r>
        <w:rPr>
          <w:rFonts w:hAnsi="宋体"/>
          <w:color w:val="FF0000"/>
          <w:szCs w:val="21"/>
        </w:rPr>
        <w:t>基金托管人来对基金管理机构的投资操作进行监督和保管基金资产</w:t>
      </w:r>
      <w:r>
        <w:rPr>
          <w:rFonts w:hAnsi="宋体"/>
          <w:szCs w:val="21"/>
        </w:rPr>
        <w:t>。</w:t>
      </w:r>
    </w:p>
    <w:p>
      <w:pPr>
        <w:spacing w:line="276" w:lineRule="auto"/>
        <w:ind w:firstLine="420"/>
        <w:rPr>
          <w:szCs w:val="21"/>
        </w:rPr>
      </w:pPr>
      <w:r>
        <w:rPr>
          <w:rFonts w:hint="eastAsia" w:hAnsi="宋体"/>
          <w:szCs w:val="21"/>
          <w:lang w:eastAsia="zh-CN"/>
        </w:rPr>
        <w:t>①</w:t>
      </w:r>
      <w:r>
        <w:rPr>
          <w:rFonts w:hAnsi="宋体"/>
          <w:szCs w:val="21"/>
        </w:rPr>
        <w:t>基金托管人的概念</w:t>
      </w:r>
    </w:p>
    <w:p>
      <w:pPr>
        <w:spacing w:line="276" w:lineRule="auto"/>
        <w:rPr>
          <w:szCs w:val="21"/>
        </w:rPr>
      </w:pPr>
      <w:r>
        <w:rPr>
          <w:rFonts w:hAnsi="宋体"/>
          <w:szCs w:val="21"/>
        </w:rPr>
        <w:t>　　基金托管人又称基金保管人，是根据法律法规的要求，在证券投资基金运作中承担资产保管、交易监督、信息披露、资金清算与会计核算等相应职责的当事人。基金托管人是基金持有人权益的代表，通常由有实力的商业银行或信托投资公司担任。基金托管人与基金管理人签订托管协议，在托管协议规定的范围内履行自己的职责并收取一定的报酬。</w:t>
      </w:r>
    </w:p>
    <w:p>
      <w:pPr>
        <w:spacing w:line="276" w:lineRule="auto"/>
        <w:rPr>
          <w:szCs w:val="21"/>
        </w:rPr>
      </w:pPr>
      <w:r>
        <w:rPr>
          <w:rFonts w:hAnsi="宋体"/>
          <w:szCs w:val="21"/>
        </w:rPr>
        <w:t>　　</w:t>
      </w:r>
      <w:r>
        <w:rPr>
          <w:rFonts w:hint="eastAsia" w:hAnsi="宋体"/>
          <w:szCs w:val="21"/>
          <w:lang w:eastAsia="zh-CN"/>
        </w:rPr>
        <w:t>②</w:t>
      </w:r>
      <w:r>
        <w:rPr>
          <w:rFonts w:hAnsi="宋体"/>
          <w:szCs w:val="21"/>
        </w:rPr>
        <w:t>基金托管人的条件</w:t>
      </w:r>
    </w:p>
    <w:p>
      <w:pPr>
        <w:spacing w:line="276" w:lineRule="auto"/>
        <w:rPr>
          <w:szCs w:val="21"/>
        </w:rPr>
      </w:pPr>
      <w:r>
        <w:rPr>
          <w:rFonts w:hAnsi="宋体"/>
          <w:szCs w:val="21"/>
        </w:rPr>
        <w:t>　　基金托管人的作用决定了它对所托管的基金承担着重要的法律及行政责任，因此，有必要对托管人的资格作出明确规定。概括地说，基金托管人应该是完全独立于基金管理机构、具有一定的经济实力、实收资本达到一定规模、具有行业信誉的金融机构。</w:t>
      </w:r>
    </w:p>
    <w:p>
      <w:pPr>
        <w:spacing w:line="276" w:lineRule="auto"/>
        <w:rPr>
          <w:color w:val="FF0000"/>
          <w:szCs w:val="21"/>
        </w:rPr>
      </w:pPr>
      <w:r>
        <w:rPr>
          <w:rFonts w:hAnsi="宋体"/>
          <w:szCs w:val="21"/>
        </w:rPr>
        <w:t>　　我国《证券投资基金法》规定，</w:t>
      </w:r>
      <w:r>
        <w:rPr>
          <w:rFonts w:hAnsi="宋体"/>
          <w:color w:val="FF0000"/>
          <w:szCs w:val="21"/>
        </w:rPr>
        <w:t>基金托管人由依法设立并取得基金托管资格的商业银行担任。</w:t>
      </w:r>
    </w:p>
    <w:p>
      <w:pPr>
        <w:spacing w:line="276" w:lineRule="auto"/>
        <w:rPr>
          <w:szCs w:val="21"/>
        </w:rPr>
      </w:pPr>
      <w:r>
        <w:rPr>
          <w:rFonts w:hAnsi="宋体"/>
          <w:szCs w:val="21"/>
        </w:rPr>
        <w:t>　</w:t>
      </w:r>
      <w:r>
        <w:rPr>
          <w:rFonts w:hint="eastAsia" w:hAnsi="宋体"/>
          <w:szCs w:val="21"/>
          <w:lang w:eastAsia="zh-CN"/>
        </w:rPr>
        <w:t>③</w:t>
      </w:r>
      <w:r>
        <w:rPr>
          <w:rFonts w:hAnsi="宋体"/>
          <w:szCs w:val="21"/>
        </w:rPr>
        <w:t>基金托管人的职责</w:t>
      </w:r>
    </w:p>
    <w:p>
      <w:pPr>
        <w:spacing w:line="276" w:lineRule="auto"/>
        <w:rPr>
          <w:szCs w:val="21"/>
        </w:rPr>
      </w:pPr>
      <w:r>
        <w:rPr>
          <w:rFonts w:hAnsi="宋体"/>
          <w:szCs w:val="21"/>
        </w:rPr>
        <w:t>　　我国《证券投资基金法》规定，基金托管人应当履行下列职责：安全保管基金财产；按照规定开设基金财产的资金账户和证券账户；对所托管的不同基金财产分别设置账户，确保基金财产的完整与独立；保存基金托管业务活动的记录、账册、报表和其他相关资料；按照基金合同的约定，根据基金管理人的投资指令，及时办理清算、交割事宜；办理与基金托管业务活动有关的信息披露事项；对基金财务会计报告、中期和年度基金报告出具意见；复核、审查基金管理人计算的基金资产净值和基金份额申购、赎回价格；按照规定召集基金份额持有人大会；按照规定监督基金管理人的投资运作；国务院证券监督管理机构规定的其他职责。</w:t>
      </w:r>
    </w:p>
    <w:p>
      <w:pPr>
        <w:spacing w:line="276" w:lineRule="auto"/>
        <w:rPr>
          <w:szCs w:val="21"/>
        </w:rPr>
      </w:pPr>
      <w:r>
        <w:rPr>
          <w:rFonts w:hAnsi="宋体"/>
          <w:szCs w:val="21"/>
        </w:rPr>
        <w:t>　　</w:t>
      </w:r>
      <w:r>
        <w:rPr>
          <w:rFonts w:hint="eastAsia" w:hAnsi="宋体"/>
          <w:szCs w:val="21"/>
          <w:lang w:eastAsia="zh-CN"/>
        </w:rPr>
        <w:t>④</w:t>
      </w:r>
      <w:r>
        <w:rPr>
          <w:rFonts w:hAnsi="宋体"/>
          <w:szCs w:val="21"/>
        </w:rPr>
        <w:t>基金托管人的更换条件</w:t>
      </w:r>
    </w:p>
    <w:p>
      <w:pPr>
        <w:spacing w:line="276" w:lineRule="auto"/>
        <w:ind w:firstLine="420"/>
        <w:rPr>
          <w:rFonts w:hAnsi="宋体"/>
          <w:szCs w:val="21"/>
        </w:rPr>
      </w:pPr>
      <w:r>
        <w:rPr>
          <w:rFonts w:hAnsi="宋体"/>
          <w:szCs w:val="21"/>
        </w:rPr>
        <w:t>我国《证券投资基金法》规定，有下列情形之一的，基金托管人职责终止：被依法取消基金托管资格；被基金份额持有人大会解任；依法解散、被依法撤销或者被依法宣告破产；基金合同约定的其他情形。</w:t>
      </w:r>
      <w:bookmarkStart w:id="12" w:name="_Toc265942276"/>
    </w:p>
    <w:p>
      <w:p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7、证券投资基金当事人之间的关系</w:t>
      </w:r>
      <w:bookmarkEnd w:id="12"/>
    </w:p>
    <w:p>
      <w:pPr>
        <w:spacing w:line="276" w:lineRule="auto"/>
        <w:rPr>
          <w:szCs w:val="21"/>
        </w:rPr>
      </w:pPr>
      <w:r>
        <w:rPr>
          <w:rFonts w:hAnsi="宋体"/>
          <w:szCs w:val="21"/>
        </w:rPr>
        <w:t>　　</w:t>
      </w:r>
      <w:r>
        <w:rPr>
          <w:rFonts w:hint="eastAsia" w:hAnsi="宋体"/>
          <w:szCs w:val="21"/>
          <w:lang w:eastAsia="zh-CN"/>
        </w:rPr>
        <w:t>①</w:t>
      </w:r>
      <w:r>
        <w:rPr>
          <w:rFonts w:hAnsi="宋体"/>
          <w:szCs w:val="21"/>
        </w:rPr>
        <w:t>持有人与管理人之间的关系</w:t>
      </w:r>
    </w:p>
    <w:p>
      <w:pPr>
        <w:spacing w:line="276" w:lineRule="auto"/>
        <w:rPr>
          <w:szCs w:val="21"/>
        </w:rPr>
      </w:pPr>
      <w:r>
        <w:rPr>
          <w:rFonts w:hAnsi="宋体"/>
          <w:szCs w:val="21"/>
        </w:rPr>
        <w:t>　　在基金的当事人中，基金份额持有人通过购买基金份额或基金股份，参加基金投资并将资金交给基金管理人管理，享有基金投资的收益权，是基金资产的终极所有者和基金投资收益的受益人。基金管理人则是接受基金份额持有人的委托，负责对所筹集的资金进行具体的投资决策和日常管理，并有权委托基金托管人保管基金资产的金融中介机构。因此，基金份额持有人与基金管理人之间的关系是</w:t>
      </w:r>
      <w:r>
        <w:rPr>
          <w:rFonts w:hAnsi="宋体"/>
          <w:color w:val="FF0000"/>
          <w:szCs w:val="21"/>
        </w:rPr>
        <w:t>委托人、受益人与受托人</w:t>
      </w:r>
      <w:r>
        <w:rPr>
          <w:rFonts w:hAnsi="宋体"/>
          <w:szCs w:val="21"/>
        </w:rPr>
        <w:t>的关系，也是</w:t>
      </w:r>
      <w:r>
        <w:rPr>
          <w:rFonts w:hAnsi="宋体"/>
          <w:color w:val="FF0000"/>
          <w:szCs w:val="21"/>
        </w:rPr>
        <w:t>所有者和经营者</w:t>
      </w:r>
      <w:r>
        <w:rPr>
          <w:rFonts w:hAnsi="宋体"/>
          <w:szCs w:val="21"/>
        </w:rPr>
        <w:t>之间的关系。</w:t>
      </w:r>
    </w:p>
    <w:p>
      <w:pPr>
        <w:spacing w:line="276" w:lineRule="auto"/>
        <w:rPr>
          <w:szCs w:val="21"/>
        </w:rPr>
      </w:pPr>
      <w:r>
        <w:rPr>
          <w:rFonts w:hAnsi="宋体"/>
          <w:szCs w:val="21"/>
        </w:rPr>
        <w:t>　　</w:t>
      </w:r>
      <w:r>
        <w:rPr>
          <w:rFonts w:hint="eastAsia" w:hAnsi="宋体"/>
          <w:szCs w:val="21"/>
          <w:lang w:eastAsia="zh-CN"/>
        </w:rPr>
        <w:t>②</w:t>
      </w:r>
      <w:r>
        <w:rPr>
          <w:rFonts w:hAnsi="宋体"/>
          <w:szCs w:val="21"/>
        </w:rPr>
        <w:t>管理人与托管人之间的关系</w:t>
      </w:r>
    </w:p>
    <w:p>
      <w:pPr>
        <w:spacing w:line="276" w:lineRule="auto"/>
        <w:rPr>
          <w:szCs w:val="21"/>
        </w:rPr>
      </w:pPr>
      <w:r>
        <w:rPr>
          <w:rFonts w:hAnsi="宋体"/>
          <w:szCs w:val="21"/>
        </w:rPr>
        <w:t>　　基金管理人与托管人的关系是</w:t>
      </w:r>
      <w:r>
        <w:rPr>
          <w:rFonts w:hAnsi="宋体"/>
          <w:color w:val="FF0000"/>
          <w:szCs w:val="21"/>
        </w:rPr>
        <w:t>相互制衡</w:t>
      </w:r>
      <w:r>
        <w:rPr>
          <w:rFonts w:hAnsi="宋体"/>
          <w:szCs w:val="21"/>
        </w:rPr>
        <w:t>的关系。</w:t>
      </w:r>
      <w:r>
        <w:rPr>
          <w:rFonts w:hAnsi="宋体"/>
          <w:color w:val="FF0000"/>
          <w:szCs w:val="21"/>
        </w:rPr>
        <w:t>基金管理人是基金的组织者和管理者，负责基金资产的经营，是基金运营的核心</w:t>
      </w:r>
      <w:r>
        <w:rPr>
          <w:rFonts w:hAnsi="宋体"/>
          <w:szCs w:val="21"/>
        </w:rPr>
        <w:t>；托管人由主管机关认可的金融机构担任，负</w:t>
      </w:r>
      <w:r>
        <w:rPr>
          <w:rFonts w:hAnsi="宋体"/>
          <w:color w:val="FF0000"/>
          <w:szCs w:val="21"/>
        </w:rPr>
        <w:t>责基金资产的保管，依据基金管理机构的指令处置基金资产并监督管理人的投资运作是否合法合规</w:t>
      </w:r>
      <w:r>
        <w:rPr>
          <w:rFonts w:hAnsi="宋体"/>
          <w:szCs w:val="21"/>
        </w:rPr>
        <w:t>。对但是这种机制的作用得以有效发挥的前提是基金托管人与基金管理人必须严格分开，由不具有任何关联关系的不同机构或公司担任，两者在财务上、人事上、法律地位上应该完全独立。</w:t>
      </w:r>
    </w:p>
    <w:p>
      <w:pPr>
        <w:spacing w:line="276" w:lineRule="auto"/>
        <w:rPr>
          <w:szCs w:val="21"/>
        </w:rPr>
      </w:pPr>
      <w:r>
        <w:rPr>
          <w:rFonts w:hAnsi="宋体"/>
          <w:szCs w:val="21"/>
        </w:rPr>
        <w:t>　　</w:t>
      </w:r>
      <w:r>
        <w:rPr>
          <w:rFonts w:hint="eastAsia" w:hAnsi="宋体"/>
          <w:szCs w:val="21"/>
          <w:lang w:eastAsia="zh-CN"/>
        </w:rPr>
        <w:t>③</w:t>
      </w:r>
      <w:r>
        <w:rPr>
          <w:rFonts w:hAnsi="宋体"/>
          <w:szCs w:val="21"/>
        </w:rPr>
        <w:t>持有人与托管人之间的关系</w:t>
      </w:r>
    </w:p>
    <w:p>
      <w:pPr>
        <w:spacing w:line="276" w:lineRule="auto"/>
        <w:ind w:firstLine="420"/>
        <w:rPr>
          <w:rFonts w:hint="eastAsia" w:hAnsi="宋体"/>
          <w:szCs w:val="21"/>
          <w:lang w:eastAsia="zh-CN"/>
        </w:rPr>
      </w:pPr>
      <w:r>
        <w:rPr>
          <w:rFonts w:hAnsi="宋体"/>
          <w:szCs w:val="21"/>
        </w:rPr>
        <w:t>基金份额持有人与托管人的关系是</w:t>
      </w:r>
      <w:r>
        <w:rPr>
          <w:rFonts w:hAnsi="宋体"/>
          <w:color w:val="FF0000"/>
          <w:szCs w:val="21"/>
        </w:rPr>
        <w:t>委托与受托</w:t>
      </w:r>
      <w:r>
        <w:rPr>
          <w:rFonts w:hAnsi="宋体"/>
          <w:szCs w:val="21"/>
        </w:rPr>
        <w:t>的关系，也就是说，基金份额持有人将基金资产委托给基金托管人保管</w:t>
      </w:r>
      <w:r>
        <w:rPr>
          <w:rFonts w:hint="eastAsia" w:hAnsi="宋体"/>
          <w:szCs w:val="21"/>
          <w:lang w:eastAsia="zh-CN"/>
        </w:rPr>
        <w:t>。</w:t>
      </w:r>
      <w:bookmarkStart w:id="13" w:name="_Toc265942277"/>
    </w:p>
    <w:p>
      <w:pPr>
        <w:numPr>
          <w:ilvl w:val="0"/>
          <w:numId w:val="7"/>
        </w:numPr>
        <w:spacing w:line="276" w:lineRule="auto"/>
        <w:ind w:firstLine="442" w:firstLineChars="200"/>
        <w:rPr>
          <w:rFonts w:hint="eastAsia" w:hAnsi="宋体" w:cs="宋体"/>
          <w:b/>
          <w:bCs/>
          <w:sz w:val="22"/>
          <w:szCs w:val="22"/>
          <w:lang w:val="en-US" w:eastAsia="zh-CN"/>
        </w:rPr>
      </w:pPr>
      <w:r>
        <w:rPr>
          <w:rFonts w:hint="eastAsia" w:hAnsi="宋体" w:cs="宋体"/>
          <w:b/>
          <w:bCs/>
          <w:sz w:val="22"/>
          <w:szCs w:val="22"/>
          <w:lang w:val="en-US" w:eastAsia="zh-CN"/>
        </w:rPr>
        <w:t>证券投资基金的费用与资产估值</w:t>
      </w:r>
      <w:bookmarkEnd w:id="13"/>
      <w:bookmarkStart w:id="14" w:name="_Toc265942278"/>
    </w:p>
    <w:p>
      <w:pPr>
        <w:spacing w:line="276" w:lineRule="auto"/>
        <w:ind w:firstLine="420" w:firstLineChars="200"/>
        <w:rPr>
          <w:rFonts w:hint="eastAsia" w:hAnsi="宋体"/>
          <w:szCs w:val="21"/>
          <w:lang w:val="en-US" w:eastAsia="zh-CN"/>
        </w:rPr>
      </w:pPr>
      <w:r>
        <w:rPr>
          <w:rFonts w:hint="eastAsia" w:hAnsi="宋体"/>
          <w:szCs w:val="21"/>
          <w:lang w:val="en-US" w:eastAsia="zh-CN"/>
        </w:rPr>
        <w:t>①证券投资基金的费用</w:t>
      </w:r>
      <w:bookmarkEnd w:id="14"/>
    </w:p>
    <w:p>
      <w:pPr>
        <w:spacing w:line="276" w:lineRule="auto"/>
        <w:ind w:firstLine="420"/>
        <w:rPr>
          <w:rFonts w:hint="eastAsia" w:hAnsi="宋体"/>
          <w:szCs w:val="21"/>
          <w:lang w:eastAsia="zh-CN"/>
        </w:rPr>
      </w:pPr>
      <w:r>
        <w:rPr>
          <w:rFonts w:hAnsi="宋体"/>
          <w:szCs w:val="21"/>
        </w:rPr>
        <w:t>基金从设立到终止都要支付一定的费用。通常情况下，基金所支付的费用主要有</w:t>
      </w:r>
      <w:r>
        <w:rPr>
          <w:rFonts w:hint="eastAsia" w:hAnsi="宋体"/>
          <w:szCs w:val="21"/>
          <w:lang w:eastAsia="zh-CN"/>
        </w:rPr>
        <w:t>：</w:t>
      </w:r>
      <w:r>
        <w:rPr>
          <w:rFonts w:hAnsi="宋体"/>
          <w:szCs w:val="21"/>
        </w:rPr>
        <w:t>基金管理费</w:t>
      </w:r>
      <w:r>
        <w:rPr>
          <w:rFonts w:hint="eastAsia" w:hAnsi="宋体"/>
          <w:szCs w:val="21"/>
          <w:lang w:eastAsia="zh-CN"/>
        </w:rPr>
        <w:t>（</w:t>
      </w:r>
      <w:r>
        <w:rPr>
          <w:rFonts w:hAnsi="宋体"/>
          <w:szCs w:val="21"/>
        </w:rPr>
        <w:t>管理人为管理和操作基金而收取的费用</w:t>
      </w:r>
      <w:r>
        <w:rPr>
          <w:rFonts w:hint="eastAsia" w:hAnsi="宋体"/>
          <w:szCs w:val="21"/>
          <w:lang w:eastAsia="zh-CN"/>
        </w:rPr>
        <w:t>）</w:t>
      </w:r>
      <w:r>
        <w:rPr>
          <w:rFonts w:hint="eastAsia" w:hAnsi="宋体"/>
          <w:szCs w:val="21"/>
          <w:lang w:val="en-US" w:eastAsia="zh-CN"/>
        </w:rPr>
        <w:t>+</w:t>
      </w:r>
      <w:r>
        <w:rPr>
          <w:rFonts w:hAnsi="宋体"/>
          <w:szCs w:val="21"/>
        </w:rPr>
        <w:t>基金托管费</w:t>
      </w:r>
      <w:r>
        <w:rPr>
          <w:rFonts w:hint="eastAsia" w:hAnsi="宋体"/>
          <w:szCs w:val="21"/>
          <w:lang w:eastAsia="zh-CN"/>
        </w:rPr>
        <w:t>（</w:t>
      </w:r>
      <w:r>
        <w:rPr>
          <w:rFonts w:hAnsi="宋体"/>
          <w:szCs w:val="21"/>
        </w:rPr>
        <w:t>基金托管人为保管和处置基金资产而向基金收取的费</w:t>
      </w:r>
      <w:r>
        <w:rPr>
          <w:rFonts w:hint="eastAsia" w:hAnsi="宋体"/>
          <w:szCs w:val="21"/>
          <w:lang w:eastAsia="zh-CN"/>
        </w:rPr>
        <w:t>）</w:t>
      </w:r>
      <w:r>
        <w:rPr>
          <w:rFonts w:hint="eastAsia" w:hAnsi="宋体"/>
          <w:szCs w:val="21"/>
          <w:lang w:val="en-US" w:eastAsia="zh-CN"/>
        </w:rPr>
        <w:t>+</w:t>
      </w:r>
      <w:r>
        <w:rPr>
          <w:rFonts w:hAnsi="宋体"/>
          <w:szCs w:val="21"/>
        </w:rPr>
        <w:t>基金交易费</w:t>
      </w:r>
      <w:r>
        <w:rPr>
          <w:rFonts w:hint="eastAsia"/>
          <w:szCs w:val="21"/>
          <w:lang w:eastAsia="zh-CN"/>
        </w:rPr>
        <w:t>（</w:t>
      </w:r>
      <w:r>
        <w:rPr>
          <w:rFonts w:hAnsi="宋体"/>
          <w:szCs w:val="21"/>
        </w:rPr>
        <w:t>行证券买卖交易时所发生的相关交易费用</w:t>
      </w:r>
      <w:r>
        <w:rPr>
          <w:rFonts w:hint="eastAsia"/>
          <w:szCs w:val="21"/>
          <w:lang w:eastAsia="zh-CN"/>
        </w:rPr>
        <w:t>）</w:t>
      </w:r>
      <w:r>
        <w:rPr>
          <w:rFonts w:hint="eastAsia"/>
          <w:szCs w:val="21"/>
          <w:lang w:val="en-US" w:eastAsia="zh-CN"/>
        </w:rPr>
        <w:t>+</w:t>
      </w:r>
      <w:r>
        <w:rPr>
          <w:rFonts w:hAnsi="宋体"/>
          <w:szCs w:val="21"/>
        </w:rPr>
        <w:t>基金销售服务费</w:t>
      </w:r>
      <w:r>
        <w:rPr>
          <w:rFonts w:hint="eastAsia" w:hAnsi="宋体"/>
          <w:szCs w:val="21"/>
          <w:lang w:eastAsia="zh-CN"/>
        </w:rPr>
        <w:t>（</w:t>
      </w:r>
      <w:r>
        <w:rPr>
          <w:rFonts w:hAnsi="宋体"/>
          <w:szCs w:val="21"/>
        </w:rPr>
        <w:t>货币市场基金以及其他经中国证监会核准的基金产品收取基金销售服务费</w:t>
      </w:r>
      <w:bookmarkStart w:id="15" w:name="_Toc265942279"/>
      <w:r>
        <w:rPr>
          <w:rFonts w:hint="eastAsia" w:hAnsi="宋体"/>
          <w:szCs w:val="21"/>
          <w:lang w:eastAsia="zh-CN"/>
        </w:rPr>
        <w:t>）</w:t>
      </w:r>
    </w:p>
    <w:p>
      <w:pPr>
        <w:spacing w:line="276" w:lineRule="auto"/>
        <w:ind w:firstLine="420"/>
        <w:rPr>
          <w:szCs w:val="21"/>
        </w:rPr>
      </w:pPr>
      <w:r>
        <w:rPr>
          <w:rFonts w:hint="eastAsia"/>
          <w:szCs w:val="21"/>
          <w:lang w:eastAsia="zh-CN"/>
        </w:rPr>
        <w:t>②</w:t>
      </w:r>
      <w:r>
        <w:rPr>
          <w:szCs w:val="21"/>
        </w:rPr>
        <w:t>证券投资基金资产估值</w:t>
      </w:r>
      <w:bookmarkEnd w:id="15"/>
    </w:p>
    <w:p>
      <w:pPr>
        <w:spacing w:line="276" w:lineRule="auto"/>
        <w:rPr>
          <w:szCs w:val="21"/>
        </w:rPr>
      </w:pPr>
      <w:r>
        <w:rPr>
          <w:rFonts w:hAnsi="宋体"/>
          <w:szCs w:val="21"/>
        </w:rPr>
        <w:t>　　</w:t>
      </w:r>
      <w:r>
        <w:rPr>
          <w:rFonts w:hint="eastAsia" w:hAnsi="宋体"/>
          <w:szCs w:val="21"/>
          <w:lang w:eastAsia="zh-CN"/>
        </w:rPr>
        <w:t>（</w:t>
      </w:r>
      <w:r>
        <w:rPr>
          <w:rFonts w:hint="eastAsia" w:hAnsi="宋体"/>
          <w:szCs w:val="21"/>
          <w:lang w:val="en-US" w:eastAsia="zh-CN"/>
        </w:rPr>
        <w:t>1</w:t>
      </w:r>
      <w:r>
        <w:rPr>
          <w:rFonts w:hint="eastAsia" w:hAnsi="宋体"/>
          <w:szCs w:val="21"/>
          <w:lang w:eastAsia="zh-CN"/>
        </w:rPr>
        <w:t>）</w:t>
      </w:r>
      <w:r>
        <w:rPr>
          <w:rFonts w:hAnsi="宋体"/>
          <w:szCs w:val="21"/>
        </w:rPr>
        <w:t>基金资产净值</w:t>
      </w:r>
    </w:p>
    <w:p>
      <w:pPr>
        <w:spacing w:line="276" w:lineRule="auto"/>
        <w:rPr>
          <w:szCs w:val="21"/>
        </w:rPr>
      </w:pPr>
      <w:r>
        <w:rPr>
          <w:rFonts w:hAnsi="宋体"/>
          <w:szCs w:val="21"/>
        </w:rPr>
        <w:t>　　基金资产总值是指基金所拥有的各类证券的价值、银行存款本息、基金应收的申购基金款以及其他投资所形成的价值总和。基金资产净值是指</w:t>
      </w:r>
      <w:r>
        <w:rPr>
          <w:rFonts w:hAnsi="宋体"/>
          <w:color w:val="FF0000"/>
          <w:szCs w:val="21"/>
        </w:rPr>
        <w:t>基金资产总值减去负债后的价值</w:t>
      </w:r>
      <w:r>
        <w:rPr>
          <w:rFonts w:hAnsi="宋体"/>
          <w:szCs w:val="21"/>
        </w:rPr>
        <w:t>。基金份额净值是指某一时点上某一投资基金每份基金份额实际代表的价值。基金资产净值和基金份额净值计算公式如下：</w:t>
      </w:r>
    </w:p>
    <w:p>
      <w:pPr>
        <w:spacing w:line="276" w:lineRule="auto"/>
        <w:rPr>
          <w:color w:val="FF0000"/>
          <w:szCs w:val="21"/>
        </w:rPr>
      </w:pPr>
      <w:r>
        <w:rPr>
          <w:rFonts w:hAnsi="宋体"/>
          <w:szCs w:val="21"/>
        </w:rPr>
        <w:t>　　</w:t>
      </w:r>
      <w:r>
        <w:rPr>
          <w:rFonts w:hAnsi="宋体"/>
          <w:color w:val="FF0000"/>
          <w:szCs w:val="21"/>
        </w:rPr>
        <w:t>基金资产净值</w:t>
      </w:r>
      <w:r>
        <w:rPr>
          <w:color w:val="FF0000"/>
          <w:szCs w:val="21"/>
        </w:rPr>
        <w:t>=</w:t>
      </w:r>
      <w:r>
        <w:rPr>
          <w:rFonts w:hAnsi="宋体"/>
          <w:color w:val="FF0000"/>
          <w:szCs w:val="21"/>
        </w:rPr>
        <w:t>基金资产总值</w:t>
      </w:r>
      <w:r>
        <w:rPr>
          <w:color w:val="FF0000"/>
          <w:szCs w:val="21"/>
        </w:rPr>
        <w:t>-</w:t>
      </w:r>
      <w:r>
        <w:rPr>
          <w:rFonts w:hAnsi="宋体"/>
          <w:color w:val="FF0000"/>
          <w:szCs w:val="21"/>
        </w:rPr>
        <w:t>基金负债</w:t>
      </w:r>
    </w:p>
    <w:p>
      <w:pPr>
        <w:spacing w:line="276" w:lineRule="auto"/>
        <w:rPr>
          <w:color w:val="FF0000"/>
          <w:szCs w:val="21"/>
        </w:rPr>
      </w:pPr>
      <w:r>
        <w:rPr>
          <w:rFonts w:hAnsi="宋体"/>
          <w:color w:val="FF0000"/>
          <w:szCs w:val="21"/>
        </w:rPr>
        <w:t>　　基金份额净值</w:t>
      </w:r>
      <w:r>
        <w:rPr>
          <w:color w:val="FF0000"/>
          <w:szCs w:val="21"/>
        </w:rPr>
        <w:t>=</w:t>
      </w:r>
      <w:r>
        <w:rPr>
          <w:rFonts w:hAnsi="宋体"/>
          <w:color w:val="FF0000"/>
          <w:szCs w:val="21"/>
        </w:rPr>
        <w:t>基金资产净值</w:t>
      </w:r>
      <w:r>
        <w:rPr>
          <w:color w:val="FF0000"/>
          <w:szCs w:val="21"/>
        </w:rPr>
        <w:t>/</w:t>
      </w:r>
      <w:r>
        <w:rPr>
          <w:rFonts w:hAnsi="宋体"/>
          <w:color w:val="FF0000"/>
          <w:szCs w:val="21"/>
        </w:rPr>
        <w:t>基金总份额</w:t>
      </w:r>
    </w:p>
    <w:p>
      <w:pPr>
        <w:spacing w:line="276" w:lineRule="auto"/>
        <w:rPr>
          <w:szCs w:val="21"/>
        </w:rPr>
      </w:pPr>
      <w:r>
        <w:rPr>
          <w:rFonts w:hAnsi="宋体"/>
          <w:szCs w:val="21"/>
        </w:rPr>
        <w:t>　　（</w:t>
      </w:r>
      <w:r>
        <w:rPr>
          <w:rFonts w:hint="eastAsia" w:hAnsi="宋体"/>
          <w:szCs w:val="21"/>
          <w:lang w:val="en-US" w:eastAsia="zh-CN"/>
        </w:rPr>
        <w:t>2</w:t>
      </w:r>
      <w:r>
        <w:rPr>
          <w:rFonts w:hAnsi="宋体"/>
          <w:szCs w:val="21"/>
        </w:rPr>
        <w:t>）基金资产估值</w:t>
      </w:r>
    </w:p>
    <w:p>
      <w:pPr>
        <w:spacing w:line="276" w:lineRule="auto"/>
        <w:rPr>
          <w:color w:val="FF0000"/>
          <w:szCs w:val="21"/>
        </w:rPr>
      </w:pPr>
      <w:r>
        <w:rPr>
          <w:rFonts w:hAnsi="宋体"/>
          <w:szCs w:val="21"/>
        </w:rPr>
        <w:t>　　基金资产估值是指通过</w:t>
      </w:r>
      <w:r>
        <w:rPr>
          <w:rFonts w:hAnsi="宋体"/>
          <w:color w:val="FF0000"/>
          <w:szCs w:val="21"/>
        </w:rPr>
        <w:t>对基金所拥有的全部资产及所有负债按一定的原则和方法进行估算，进而确定基金资产公允价值的过程。</w:t>
      </w:r>
    </w:p>
    <w:p>
      <w:pPr>
        <w:numPr>
          <w:ilvl w:val="0"/>
          <w:numId w:val="7"/>
        </w:numPr>
        <w:spacing w:line="276" w:lineRule="auto"/>
        <w:ind w:firstLine="442" w:firstLineChars="200"/>
        <w:rPr>
          <w:szCs w:val="21"/>
        </w:rPr>
      </w:pPr>
      <w:bookmarkStart w:id="16" w:name="_Toc265942280"/>
      <w:r>
        <w:rPr>
          <w:rFonts w:hint="eastAsia" w:hAnsi="宋体" w:cs="宋体"/>
          <w:b/>
          <w:bCs/>
          <w:sz w:val="22"/>
          <w:szCs w:val="22"/>
          <w:lang w:val="en-US" w:eastAsia="zh-CN"/>
        </w:rPr>
        <w:t>证券投资基金的收入、风险与信息披露</w:t>
      </w:r>
      <w:bookmarkEnd w:id="16"/>
      <w:bookmarkStart w:id="17" w:name="_Toc265942281"/>
    </w:p>
    <w:p>
      <w:pPr>
        <w:numPr>
          <w:numId w:val="0"/>
        </w:numPr>
        <w:spacing w:line="276" w:lineRule="auto"/>
        <w:ind w:firstLine="442" w:firstLineChars="200"/>
        <w:rPr>
          <w:szCs w:val="21"/>
        </w:rPr>
      </w:pPr>
      <w:r>
        <w:rPr>
          <w:rFonts w:hint="eastAsia" w:hAnsi="宋体" w:cs="宋体"/>
          <w:b/>
          <w:bCs/>
          <w:sz w:val="22"/>
          <w:szCs w:val="22"/>
          <w:lang w:val="en-US" w:eastAsia="zh-CN"/>
        </w:rPr>
        <w:t>①</w:t>
      </w:r>
      <w:r>
        <w:rPr>
          <w:szCs w:val="21"/>
        </w:rPr>
        <w:t>证券投资基金的收入及利润分配</w:t>
      </w:r>
      <w:bookmarkEnd w:id="17"/>
    </w:p>
    <w:p>
      <w:pPr>
        <w:spacing w:line="276" w:lineRule="auto"/>
        <w:rPr>
          <w:szCs w:val="21"/>
        </w:rPr>
      </w:pPr>
      <w:r>
        <w:rPr>
          <w:rFonts w:hAnsi="宋体"/>
          <w:szCs w:val="21"/>
        </w:rPr>
        <w:t>　　（</w:t>
      </w:r>
      <w:r>
        <w:rPr>
          <w:rFonts w:hint="eastAsia" w:hAnsi="宋体"/>
          <w:szCs w:val="21"/>
          <w:lang w:val="en-US" w:eastAsia="zh-CN"/>
        </w:rPr>
        <w:t>1</w:t>
      </w:r>
      <w:r>
        <w:rPr>
          <w:rFonts w:hAnsi="宋体"/>
          <w:szCs w:val="21"/>
        </w:rPr>
        <w:t>）证券投资基金的收入来源</w:t>
      </w:r>
    </w:p>
    <w:p>
      <w:pPr>
        <w:spacing w:line="276" w:lineRule="auto"/>
        <w:rPr>
          <w:szCs w:val="21"/>
        </w:rPr>
      </w:pPr>
      <w:r>
        <w:rPr>
          <w:rFonts w:hAnsi="宋体"/>
          <w:szCs w:val="21"/>
        </w:rPr>
        <w:t>　　证券投资基金收入是基金资产在运作过程中所产生的各种收入，主要包括利息收</w:t>
      </w:r>
      <w:r>
        <w:rPr>
          <w:rFonts w:hint="eastAsia" w:hAnsi="宋体"/>
          <w:szCs w:val="21"/>
        </w:rPr>
        <w:t>入</w:t>
      </w:r>
      <w:r>
        <w:rPr>
          <w:rFonts w:hAnsi="宋体"/>
          <w:szCs w:val="21"/>
        </w:rPr>
        <w:t>、投资收益以及其他收入。基金资产估值引起的资产价值变动作为公允价值变动损益计入当期损益。</w:t>
      </w:r>
    </w:p>
    <w:p>
      <w:pPr>
        <w:spacing w:line="276" w:lineRule="auto"/>
        <w:rPr>
          <w:szCs w:val="21"/>
        </w:rPr>
      </w:pPr>
      <w:r>
        <w:rPr>
          <w:rFonts w:hAnsi="宋体"/>
          <w:szCs w:val="21"/>
        </w:rPr>
        <w:t>　　（</w:t>
      </w:r>
      <w:r>
        <w:rPr>
          <w:rFonts w:hint="eastAsia" w:hAnsi="宋体"/>
          <w:szCs w:val="21"/>
          <w:lang w:val="en-US" w:eastAsia="zh-CN"/>
        </w:rPr>
        <w:t>2</w:t>
      </w:r>
      <w:r>
        <w:rPr>
          <w:rFonts w:hAnsi="宋体"/>
          <w:szCs w:val="21"/>
        </w:rPr>
        <w:t>）证券投资基金的利润分配</w:t>
      </w:r>
    </w:p>
    <w:p>
      <w:pPr>
        <w:spacing w:line="276" w:lineRule="auto"/>
        <w:rPr>
          <w:szCs w:val="21"/>
        </w:rPr>
      </w:pPr>
      <w:r>
        <w:rPr>
          <w:rFonts w:hAnsi="宋体"/>
          <w:szCs w:val="21"/>
        </w:rPr>
        <w:t>　　证券投资基金利润是指基金在一定会计期间的经营成果。</w:t>
      </w:r>
      <w:r>
        <w:rPr>
          <w:rFonts w:hAnsi="宋体"/>
          <w:color w:val="FF0000"/>
          <w:szCs w:val="21"/>
        </w:rPr>
        <w:t>利润包括收入减去费用后的净额、直接计入当期利润的利得和损失等，也称为基金收益</w:t>
      </w:r>
      <w:r>
        <w:rPr>
          <w:rFonts w:hAnsi="宋体"/>
          <w:szCs w:val="21"/>
        </w:rPr>
        <w:t>。证券投资基金在获取投资收入扣除费用后，须将利润分配给受益人。基金利润（收益）分配通常有两种方式：一是</w:t>
      </w:r>
      <w:r>
        <w:rPr>
          <w:rFonts w:hAnsi="宋体"/>
          <w:color w:val="FF0000"/>
          <w:szCs w:val="21"/>
        </w:rPr>
        <w:t>分配现金</w:t>
      </w:r>
      <w:r>
        <w:rPr>
          <w:rFonts w:hAnsi="宋体"/>
          <w:szCs w:val="21"/>
        </w:rPr>
        <w:t>，这是最普遍的分配方式；二是</w:t>
      </w:r>
      <w:r>
        <w:rPr>
          <w:rFonts w:hAnsi="宋体"/>
          <w:color w:val="FF0000"/>
          <w:szCs w:val="21"/>
        </w:rPr>
        <w:t>分配基金份额</w:t>
      </w:r>
      <w:r>
        <w:rPr>
          <w:rFonts w:hAnsi="宋体"/>
          <w:szCs w:val="21"/>
        </w:rPr>
        <w:t>，即将应分配的净利润折为等额的新的基金份额送给受益人。</w:t>
      </w:r>
    </w:p>
    <w:p>
      <w:pPr>
        <w:numPr>
          <w:ilvl w:val="0"/>
          <w:numId w:val="7"/>
        </w:numPr>
        <w:spacing w:line="276" w:lineRule="auto"/>
        <w:ind w:firstLine="442" w:firstLineChars="200"/>
        <w:rPr>
          <w:rFonts w:hint="eastAsia" w:hAnsi="宋体" w:cs="宋体"/>
          <w:b/>
          <w:bCs/>
          <w:sz w:val="22"/>
          <w:szCs w:val="22"/>
          <w:lang w:val="en-US" w:eastAsia="zh-CN"/>
        </w:rPr>
      </w:pPr>
      <w:bookmarkStart w:id="18" w:name="_Toc265942282"/>
      <w:r>
        <w:rPr>
          <w:rFonts w:hint="eastAsia" w:hAnsi="宋体" w:cs="宋体"/>
          <w:b/>
          <w:bCs/>
          <w:sz w:val="22"/>
          <w:szCs w:val="22"/>
          <w:lang w:val="en-US" w:eastAsia="zh-CN"/>
        </w:rPr>
        <w:t>证券投资基金的投资风险</w:t>
      </w:r>
      <w:bookmarkEnd w:id="18"/>
    </w:p>
    <w:p>
      <w:pPr>
        <w:spacing w:line="276" w:lineRule="auto"/>
        <w:rPr>
          <w:szCs w:val="21"/>
        </w:rPr>
      </w:pPr>
      <w:r>
        <w:rPr>
          <w:rFonts w:hAnsi="宋体"/>
          <w:szCs w:val="21"/>
        </w:rPr>
        <w:t>　　证券投资基金是一种集中资金、专家管理、分散投资、降低风险的投资工具，但投资者投资于基金仍有可能面临风险。证券投资基金存在的风险主要有：市场风险</w:t>
      </w:r>
      <w:r>
        <w:rPr>
          <w:rFonts w:hint="eastAsia" w:hAnsi="宋体"/>
          <w:szCs w:val="21"/>
          <w:lang w:eastAsia="zh-CN"/>
        </w:rPr>
        <w:t>（</w:t>
      </w:r>
      <w:r>
        <w:rPr>
          <w:rFonts w:hAnsi="宋体"/>
          <w:szCs w:val="21"/>
        </w:rPr>
        <w:t>无法消除市场的系统性风险</w:t>
      </w:r>
      <w:r>
        <w:rPr>
          <w:rFonts w:hint="eastAsia" w:hAnsi="宋体"/>
          <w:szCs w:val="21"/>
          <w:lang w:eastAsia="zh-CN"/>
        </w:rPr>
        <w:t>）</w:t>
      </w:r>
      <w:r>
        <w:rPr>
          <w:rFonts w:hint="eastAsia" w:hAnsi="宋体"/>
          <w:szCs w:val="21"/>
          <w:lang w:val="en-US" w:eastAsia="zh-CN"/>
        </w:rPr>
        <w:t>+</w:t>
      </w:r>
      <w:r>
        <w:rPr>
          <w:rFonts w:hAnsi="宋体"/>
          <w:szCs w:val="21"/>
        </w:rPr>
        <w:t>管理能力风险</w:t>
      </w:r>
      <w:r>
        <w:rPr>
          <w:rFonts w:hint="eastAsia" w:hAnsi="宋体"/>
          <w:szCs w:val="21"/>
          <w:lang w:val="en-US" w:eastAsia="zh-CN"/>
        </w:rPr>
        <w:t>+</w:t>
      </w:r>
      <w:r>
        <w:rPr>
          <w:rFonts w:hAnsi="宋体"/>
          <w:szCs w:val="21"/>
        </w:rPr>
        <w:t>技术风险</w:t>
      </w:r>
      <w:r>
        <w:rPr>
          <w:rFonts w:hint="eastAsia" w:hAnsi="宋体"/>
          <w:szCs w:val="21"/>
          <w:lang w:val="en-US" w:eastAsia="zh-CN"/>
        </w:rPr>
        <w:t>+</w:t>
      </w:r>
      <w:r>
        <w:rPr>
          <w:rFonts w:hAnsi="宋体"/>
          <w:szCs w:val="21"/>
        </w:rPr>
        <w:t>巨额赎回风险</w:t>
      </w:r>
    </w:p>
    <w:p>
      <w:pPr>
        <w:spacing w:line="276" w:lineRule="auto"/>
        <w:rPr>
          <w:rFonts w:hint="eastAsia" w:hAnsi="宋体" w:cs="宋体"/>
          <w:b/>
          <w:bCs/>
          <w:sz w:val="22"/>
          <w:szCs w:val="22"/>
          <w:lang w:val="en-US" w:eastAsia="zh-CN"/>
        </w:rPr>
      </w:pPr>
      <w:r>
        <w:rPr>
          <w:rFonts w:hAnsi="宋体"/>
          <w:szCs w:val="21"/>
        </w:rPr>
        <w:t>　</w:t>
      </w:r>
      <w:r>
        <w:rPr>
          <w:rFonts w:hint="eastAsia" w:hAnsi="宋体" w:cs="宋体"/>
          <w:b/>
          <w:bCs/>
          <w:sz w:val="22"/>
          <w:szCs w:val="22"/>
          <w:lang w:val="en-US" w:eastAsia="zh-CN"/>
        </w:rPr>
        <w:t>　</w:t>
      </w:r>
      <w:bookmarkStart w:id="19" w:name="_Toc265942283"/>
      <w:r>
        <w:rPr>
          <w:rFonts w:hint="eastAsia" w:hAnsi="宋体" w:cs="宋体"/>
          <w:b/>
          <w:bCs/>
          <w:sz w:val="22"/>
          <w:szCs w:val="22"/>
          <w:lang w:val="en-US" w:eastAsia="zh-CN"/>
        </w:rPr>
        <w:t>11、基金的信息披露</w:t>
      </w:r>
      <w:bookmarkEnd w:id="19"/>
    </w:p>
    <w:p>
      <w:pPr>
        <w:spacing w:line="276" w:lineRule="auto"/>
        <w:ind w:firstLine="420"/>
        <w:rPr>
          <w:rFonts w:hAnsi="宋体"/>
          <w:szCs w:val="21"/>
        </w:rPr>
      </w:pPr>
      <w:r>
        <w:rPr>
          <w:rFonts w:hAnsi="宋体"/>
          <w:szCs w:val="21"/>
        </w:rPr>
        <w:t>公开披露的基金信息包括：基金招募说明书、基金合同、基金托管协议、基金份额发售公告；基金募集情况；基金份额上市交易公告书；基金资产净值和基金份额净值公告；基金份额申购、赎回价格；基金财产的资产组合季度报告、财务会计报告及中期和年度基金报告；临时报告；基金份额持有人大会决议；基金管理人、基金托管人的专门基金托管部门的重大人事变动；涉及基金管理人、基金财产、基金托管业务的诉讼；依照法律、行政法规有关规定，由国务院证券监督管理机构规定应予披露的其他信息。</w:t>
      </w:r>
      <w:bookmarkStart w:id="20" w:name="_Toc265942286"/>
    </w:p>
    <w:p>
      <w:pPr>
        <w:spacing w:line="276" w:lineRule="auto"/>
        <w:ind w:firstLine="420"/>
        <w:rPr>
          <w:rFonts w:hint="eastAsia" w:hAnsi="宋体" w:cs="宋体" w:asciiTheme="minorHAnsi" w:eastAsiaTheme="minorEastAsia"/>
          <w:b/>
          <w:bCs/>
          <w:kern w:val="2"/>
          <w:sz w:val="22"/>
          <w:szCs w:val="22"/>
          <w:lang w:val="en-US" w:eastAsia="zh-CN" w:bidi="ar-SA"/>
        </w:rPr>
      </w:pPr>
      <w:r>
        <w:rPr>
          <w:rFonts w:hint="eastAsia" w:hAnsi="宋体" w:cs="宋体"/>
          <w:b/>
          <w:bCs/>
          <w:kern w:val="2"/>
          <w:sz w:val="22"/>
          <w:szCs w:val="22"/>
          <w:lang w:val="en-US" w:eastAsia="zh-CN" w:bidi="ar-SA"/>
        </w:rPr>
        <w:t>12、</w:t>
      </w:r>
      <w:r>
        <w:rPr>
          <w:rFonts w:hint="eastAsia" w:hAnsi="宋体" w:cs="宋体" w:asciiTheme="minorHAnsi" w:eastAsiaTheme="minorEastAsia"/>
          <w:b/>
          <w:bCs/>
          <w:kern w:val="2"/>
          <w:sz w:val="22"/>
          <w:szCs w:val="22"/>
          <w:lang w:val="en-US" w:eastAsia="zh-CN" w:bidi="ar-SA"/>
        </w:rPr>
        <w:t>证券投资基金的投资限制</w:t>
      </w:r>
      <w:bookmarkEnd w:id="20"/>
    </w:p>
    <w:p>
      <w:pPr>
        <w:spacing w:line="276" w:lineRule="auto"/>
        <w:rPr>
          <w:szCs w:val="21"/>
        </w:rPr>
      </w:pPr>
      <w:r>
        <w:rPr>
          <w:rFonts w:hAnsi="宋体"/>
          <w:szCs w:val="21"/>
        </w:rPr>
        <w:t>　　对基金投资进行限制的主要目的，一是引导基金分散投资，降低风险；二是避免基金操纵市场；三是发挥基金引导市场的积极作用。</w:t>
      </w:r>
    </w:p>
    <w:p>
      <w:pPr>
        <w:numPr>
          <w:numId w:val="0"/>
        </w:numPr>
        <w:rPr>
          <w:rFonts w:hint="eastAsia" w:hAnsi="宋体" w:cs="宋体" w:asciiTheme="minorHAnsi" w:eastAsiaTheme="minorEastAsia"/>
          <w:b/>
          <w:bCs/>
          <w:kern w:val="2"/>
          <w:sz w:val="22"/>
          <w:szCs w:val="22"/>
          <w:lang w:val="en-US" w:eastAsia="zh-CN" w:bidi="ar-SA"/>
        </w:rPr>
      </w:pPr>
      <w:r>
        <w:rPr>
          <w:rFonts w:hint="eastAsia"/>
          <w:lang w:val="en-US" w:eastAsia="zh-CN"/>
        </w:rPr>
        <w:t xml:space="preserve">  </w:t>
      </w:r>
      <w:r>
        <w:rPr>
          <w:rFonts w:hint="eastAsia" w:hAnsi="宋体" w:cs="宋体" w:asciiTheme="minorHAnsi" w:eastAsiaTheme="minorEastAsia"/>
          <w:b/>
          <w:bCs/>
          <w:kern w:val="2"/>
          <w:sz w:val="22"/>
          <w:szCs w:val="22"/>
          <w:lang w:val="en-US" w:eastAsia="zh-CN" w:bidi="ar-SA"/>
        </w:rPr>
        <w:t xml:space="preserve">  PPT</w:t>
      </w:r>
    </w:p>
    <w:p>
      <w:pPr>
        <w:numPr>
          <w:numId w:val="0"/>
        </w:numPr>
        <w:ind w:left="420" w:leftChars="0"/>
        <w:rPr>
          <w:rFonts w:hint="eastAsia"/>
          <w:lang w:val="en-US" w:eastAsia="zh-CN"/>
        </w:rPr>
      </w:pPr>
      <w:r>
        <w:rPr>
          <w:rFonts w:hint="eastAsia"/>
          <w:lang w:val="en-US" w:eastAsia="zh-CN"/>
        </w:rPr>
        <w:t>业务：</w:t>
      </w:r>
    </w:p>
    <w:p>
      <w:pPr>
        <w:numPr>
          <w:numId w:val="0"/>
        </w:numPr>
        <w:ind w:firstLine="420" w:firstLineChars="200"/>
        <w:rPr>
          <w:rFonts w:hint="eastAsia"/>
          <w:lang w:val="en-US" w:eastAsia="zh-CN"/>
        </w:rPr>
      </w:pPr>
      <w:r>
        <w:rPr>
          <w:rFonts w:hint="eastAsia"/>
          <w:lang w:val="en-US" w:eastAsia="zh-CN"/>
        </w:rPr>
        <w:t>认购（一级）、申购、赎回、转换，买卖（封闭式基金，二级投资者）</w:t>
      </w:r>
    </w:p>
    <w:p>
      <w:pPr>
        <w:numPr>
          <w:numId w:val="0"/>
        </w:numPr>
        <w:ind w:firstLine="420" w:firstLineChars="200"/>
        <w:rPr>
          <w:rFonts w:hint="eastAsia"/>
          <w:lang w:val="en-US" w:eastAsia="zh-CN"/>
        </w:rPr>
      </w:pPr>
    </w:p>
    <w:p>
      <w:pPr>
        <w:numPr>
          <w:ilvl w:val="0"/>
          <w:numId w:val="4"/>
        </w:numPr>
        <w:ind w:left="0" w:leftChars="0" w:firstLine="0" w:firstLineChars="0"/>
        <w:rPr>
          <w:rFonts w:hint="eastAsia"/>
          <w:sz w:val="20"/>
          <w:szCs w:val="22"/>
        </w:rPr>
      </w:pPr>
      <w:r>
        <w:rPr>
          <w:rFonts w:hint="eastAsia"/>
          <w:b/>
          <w:bCs/>
          <w:sz w:val="24"/>
          <w:szCs w:val="32"/>
          <w:lang w:val="en-US" w:eastAsia="zh-CN"/>
        </w:rPr>
        <w:t>债券回购</w:t>
      </w:r>
      <w:bookmarkStart w:id="21" w:name="_Toc265872388"/>
    </w:p>
    <w:p>
      <w:pPr>
        <w:numPr>
          <w:ilvl w:val="0"/>
          <w:numId w:val="8"/>
        </w:numPr>
        <w:spacing w:line="276" w:lineRule="auto"/>
        <w:ind w:firstLine="420"/>
        <w:rPr>
          <w:rFonts w:hint="eastAsia" w:hAnsi="宋体" w:cs="宋体"/>
          <w:b/>
          <w:bCs/>
          <w:kern w:val="2"/>
          <w:sz w:val="22"/>
          <w:szCs w:val="22"/>
          <w:lang w:val="en-US" w:eastAsia="zh-CN" w:bidi="ar-SA"/>
        </w:rPr>
      </w:pPr>
      <w:r>
        <w:rPr>
          <w:rFonts w:hint="eastAsia" w:hAnsi="宋体" w:cs="宋体"/>
          <w:b/>
          <w:bCs/>
          <w:kern w:val="2"/>
          <w:sz w:val="22"/>
          <w:szCs w:val="22"/>
          <w:lang w:val="en-US" w:eastAsia="zh-CN" w:bidi="ar-SA"/>
        </w:rPr>
        <w:t>债券质押式回购交易</w:t>
      </w:r>
      <w:bookmarkEnd w:id="21"/>
    </w:p>
    <w:p>
      <w:pPr>
        <w:numPr>
          <w:numId w:val="0"/>
        </w:numPr>
        <w:spacing w:line="276" w:lineRule="auto"/>
        <w:ind w:firstLine="210" w:firstLineChars="100"/>
        <w:rPr>
          <w:rFonts w:hint="eastAsia" w:hAnsi="宋体" w:cs="宋体"/>
        </w:rPr>
      </w:pPr>
      <w:r>
        <w:rPr>
          <w:rFonts w:hint="eastAsia" w:hAnsi="宋体" w:cs="宋体"/>
          <w:lang w:eastAsia="zh-CN"/>
        </w:rPr>
        <w:t>①</w:t>
      </w:r>
      <w:r>
        <w:rPr>
          <w:rFonts w:hint="eastAsia" w:hAnsi="宋体" w:cs="宋体"/>
        </w:rPr>
        <w:t>券质押式回购交易是指融资方（正回购方、卖出回购方、资金融入方）在将债券质押给融券方（逆回购方、买入返售方、资金融出方）融入资金的同时，双方约定在将来某一指定日期，由融资方按约定回购利率计算的资金额向融券方返回资金，融券方向融资方返回原出质债券的融资行为。在债券质押式回购交易中，融资方是指在债券回购交易中融入资金、出质债券的一方；融券方是指在债券回购交易中融出资金、享有债券质权的一方。</w:t>
      </w:r>
    </w:p>
    <w:p>
      <w:pPr>
        <w:pStyle w:val="5"/>
        <w:rPr>
          <w:rFonts w:hint="eastAsia" w:hAnsi="宋体" w:cs="宋体"/>
        </w:rPr>
      </w:pPr>
      <w:r>
        <w:rPr>
          <w:rFonts w:hint="eastAsia" w:hAnsi="宋体" w:cs="宋体"/>
        </w:rPr>
        <w:t xml:space="preserve">    开展债券回购交易业务的主要场所为</w:t>
      </w:r>
      <w:r>
        <w:rPr>
          <w:rFonts w:hint="eastAsia" w:hAnsi="宋体" w:cs="宋体"/>
          <w:color w:val="FF0000"/>
        </w:rPr>
        <w:t>沪、深证券交易所及全国银行间同业拆借中心</w:t>
      </w:r>
      <w:r>
        <w:rPr>
          <w:rFonts w:hint="eastAsia" w:hAnsi="宋体" w:cs="宋体"/>
        </w:rPr>
        <w:t>。</w:t>
      </w:r>
    </w:p>
    <w:p>
      <w:pPr>
        <w:pStyle w:val="5"/>
        <w:rPr>
          <w:rFonts w:hint="eastAsia"/>
        </w:rPr>
      </w:pPr>
      <w:r>
        <w:rPr>
          <w:rFonts w:hint="eastAsia" w:hAnsi="宋体" w:cs="宋体"/>
        </w:rPr>
        <w:t xml:space="preserve">   </w:t>
      </w:r>
      <w:bookmarkStart w:id="22" w:name="_Toc265872390"/>
      <w:r>
        <w:rPr>
          <w:rFonts w:hint="eastAsia" w:hAnsi="宋体" w:cs="宋体"/>
          <w:lang w:eastAsia="zh-CN"/>
        </w:rPr>
        <w:t>②</w:t>
      </w:r>
      <w:r>
        <w:rPr>
          <w:rFonts w:hint="eastAsia"/>
        </w:rPr>
        <w:t>证券交易所债券质押式回购交易</w:t>
      </w:r>
      <w:bookmarkEnd w:id="22"/>
    </w:p>
    <w:p>
      <w:pPr>
        <w:pStyle w:val="5"/>
        <w:rPr>
          <w:rFonts w:hint="eastAsia" w:hAnsi="宋体" w:cs="宋体"/>
        </w:rPr>
      </w:pPr>
      <w:r>
        <w:rPr>
          <w:rFonts w:hint="eastAsia" w:hAnsi="宋体" w:cs="宋体"/>
        </w:rPr>
        <w:t xml:space="preserve">    （</w:t>
      </w:r>
      <w:r>
        <w:rPr>
          <w:rFonts w:hint="eastAsia" w:hAnsi="宋体" w:cs="宋体"/>
          <w:lang w:val="en-US" w:eastAsia="zh-CN"/>
        </w:rPr>
        <w:t>1</w:t>
      </w:r>
      <w:r>
        <w:rPr>
          <w:rFonts w:hint="eastAsia" w:hAnsi="宋体" w:cs="宋体"/>
        </w:rPr>
        <w:t>）证券交易所质押式回购制度和回购品种</w:t>
      </w:r>
    </w:p>
    <w:p>
      <w:pPr>
        <w:pStyle w:val="5"/>
        <w:ind w:firstLine="420"/>
        <w:rPr>
          <w:rFonts w:hint="eastAsia" w:hAnsi="宋体" w:cs="宋体"/>
        </w:rPr>
      </w:pPr>
      <w:r>
        <w:rPr>
          <w:rFonts w:hint="eastAsia" w:hAnsi="宋体" w:cs="宋体"/>
        </w:rPr>
        <w:t>证券交易所质押式回购实行质押库制度。</w:t>
      </w:r>
    </w:p>
    <w:p>
      <w:pPr>
        <w:pStyle w:val="5"/>
        <w:ind w:firstLine="420" w:firstLineChars="200"/>
        <w:rPr>
          <w:rFonts w:hint="eastAsia" w:hAnsi="宋体" w:cs="宋体"/>
        </w:rPr>
      </w:pPr>
      <w:r>
        <w:rPr>
          <w:rFonts w:hint="eastAsia" w:hAnsi="宋体" w:cs="宋体"/>
        </w:rPr>
        <w:t>交易所债券质押式回购实行标准券制度。</w:t>
      </w:r>
      <w:bookmarkStart w:id="23" w:name="_Toc265872391"/>
    </w:p>
    <w:p>
      <w:pPr>
        <w:pStyle w:val="5"/>
        <w:ind w:firstLine="420" w:firstLineChars="200"/>
        <w:rPr>
          <w:rFonts w:hint="eastAsia"/>
        </w:rPr>
      </w:pPr>
      <w:r>
        <w:rPr>
          <w:rFonts w:hint="eastAsia" w:hAnsi="宋体" w:cs="宋体"/>
          <w:lang w:eastAsia="zh-CN"/>
        </w:rPr>
        <w:t>③</w:t>
      </w:r>
      <w:r>
        <w:rPr>
          <w:rFonts w:hint="eastAsia"/>
        </w:rPr>
        <w:t>全国银行间市场债券质押式回购交易的基本规则</w:t>
      </w:r>
      <w:bookmarkEnd w:id="23"/>
    </w:p>
    <w:p>
      <w:pPr>
        <w:pStyle w:val="5"/>
        <w:rPr>
          <w:rFonts w:hint="eastAsia" w:hAnsi="宋体" w:cs="宋体"/>
        </w:rPr>
      </w:pPr>
      <w:r>
        <w:rPr>
          <w:rFonts w:hint="eastAsia" w:hAnsi="宋体" w:cs="宋体"/>
        </w:rPr>
        <w:t xml:space="preserve">    全国银行间债券市场债券回购业务是指以商业银行等金融机构为主的机构投资者之间以询价方式进行的债券交易行为。中国人民银行各分支机构对辖内金融机构的债券交易活动进行日常监督。</w:t>
      </w:r>
    </w:p>
    <w:p>
      <w:pPr>
        <w:pStyle w:val="5"/>
        <w:rPr>
          <w:rFonts w:hint="eastAsia" w:hAnsi="宋体" w:cs="宋体"/>
        </w:rPr>
      </w:pPr>
      <w:r>
        <w:rPr>
          <w:rFonts w:hint="eastAsia" w:hAnsi="宋体" w:cs="宋体"/>
        </w:rPr>
        <w:t xml:space="preserve">    （</w:t>
      </w:r>
      <w:r>
        <w:rPr>
          <w:rFonts w:hint="eastAsia" w:hAnsi="宋体" w:cs="宋体"/>
          <w:lang w:val="en-US" w:eastAsia="zh-CN"/>
        </w:rPr>
        <w:t>1</w:t>
      </w:r>
      <w:r>
        <w:rPr>
          <w:rFonts w:hint="eastAsia" w:hAnsi="宋体" w:cs="宋体"/>
        </w:rPr>
        <w:t>）全国银行间市场质押式回购参与者</w:t>
      </w:r>
    </w:p>
    <w:p>
      <w:pPr>
        <w:pStyle w:val="5"/>
        <w:rPr>
          <w:rFonts w:hint="eastAsia" w:hAnsi="宋体" w:cs="宋体"/>
        </w:rPr>
      </w:pPr>
      <w:r>
        <w:rPr>
          <w:rFonts w:hint="eastAsia" w:hAnsi="宋体" w:cs="宋体"/>
        </w:rPr>
        <w:t xml:space="preserve">    全国银行间债券回购参与者包括：</w:t>
      </w:r>
    </w:p>
    <w:p>
      <w:pPr>
        <w:pStyle w:val="5"/>
        <w:rPr>
          <w:rFonts w:hint="eastAsia" w:hAnsi="宋体" w:cs="宋体"/>
        </w:rPr>
      </w:pPr>
      <w:r>
        <w:rPr>
          <w:rFonts w:hint="eastAsia" w:hAnsi="宋体" w:cs="宋体"/>
        </w:rPr>
        <w:t xml:space="preserve">    在中国境内具有法人资格的商业银行及其授权分支机构。</w:t>
      </w:r>
    </w:p>
    <w:p>
      <w:pPr>
        <w:pStyle w:val="5"/>
        <w:rPr>
          <w:rFonts w:hint="eastAsia" w:hAnsi="宋体" w:cs="宋体"/>
        </w:rPr>
      </w:pPr>
      <w:r>
        <w:rPr>
          <w:rFonts w:hint="eastAsia" w:hAnsi="宋体" w:cs="宋体"/>
        </w:rPr>
        <w:t xml:space="preserve">    在中国境内具有法人资格的非银行金融机构和非金融机构。</w:t>
      </w:r>
    </w:p>
    <w:p>
      <w:pPr>
        <w:pStyle w:val="5"/>
        <w:rPr>
          <w:rFonts w:hint="eastAsia" w:hAnsi="宋体" w:cs="宋体"/>
        </w:rPr>
      </w:pPr>
      <w:r>
        <w:rPr>
          <w:rFonts w:hint="eastAsia" w:hAnsi="宋体" w:cs="宋体"/>
        </w:rPr>
        <w:t xml:space="preserve">    经中国人民银行批准经营人民币业务的外国银行分行。</w:t>
      </w:r>
    </w:p>
    <w:p>
      <w:pPr>
        <w:pStyle w:val="5"/>
        <w:numPr>
          <w:ilvl w:val="0"/>
          <w:numId w:val="8"/>
        </w:numPr>
        <w:ind w:left="0" w:leftChars="0" w:firstLine="420" w:firstLineChars="0"/>
        <w:rPr>
          <w:rFonts w:hint="eastAsia" w:hAnsi="宋体" w:cs="宋体" w:asciiTheme="minorHAnsi" w:eastAsiaTheme="minorEastAsia"/>
          <w:b/>
          <w:bCs/>
          <w:kern w:val="2"/>
          <w:sz w:val="22"/>
          <w:szCs w:val="22"/>
          <w:lang w:val="en-US" w:eastAsia="zh-CN" w:bidi="ar-SA"/>
        </w:rPr>
      </w:pPr>
      <w:bookmarkStart w:id="24" w:name="_Toc265872392"/>
      <w:r>
        <w:rPr>
          <w:rFonts w:hint="eastAsia" w:hAnsi="宋体" w:cs="宋体" w:asciiTheme="minorHAnsi" w:eastAsiaTheme="minorEastAsia"/>
          <w:b/>
          <w:bCs/>
          <w:kern w:val="2"/>
          <w:sz w:val="22"/>
          <w:szCs w:val="22"/>
          <w:lang w:val="en-US" w:eastAsia="zh-CN" w:bidi="ar-SA"/>
        </w:rPr>
        <w:t>债券买断式回购交易</w:t>
      </w:r>
      <w:bookmarkEnd w:id="24"/>
      <w:bookmarkStart w:id="25" w:name="_Toc265872393"/>
    </w:p>
    <w:p>
      <w:pPr>
        <w:pStyle w:val="5"/>
        <w:numPr>
          <w:numId w:val="0"/>
        </w:numPr>
        <w:ind w:firstLine="420" w:firstLineChars="200"/>
        <w:rPr>
          <w:rFonts w:hint="eastAsia"/>
        </w:rPr>
      </w:pPr>
      <w:r>
        <w:rPr>
          <w:rFonts w:hint="eastAsia"/>
          <w:lang w:eastAsia="zh-CN"/>
        </w:rPr>
        <w:t>①</w:t>
      </w:r>
      <w:r>
        <w:rPr>
          <w:rFonts w:hint="eastAsia"/>
        </w:rPr>
        <w:t>债券买断式回购交易的含义</w:t>
      </w:r>
      <w:bookmarkEnd w:id="25"/>
    </w:p>
    <w:p>
      <w:pPr>
        <w:pStyle w:val="5"/>
        <w:rPr>
          <w:rFonts w:hint="eastAsia" w:hAnsi="宋体" w:cs="宋体"/>
        </w:rPr>
      </w:pPr>
      <w:r>
        <w:rPr>
          <w:rFonts w:hint="eastAsia" w:hAnsi="宋体" w:cs="宋体"/>
        </w:rPr>
        <w:t xml:space="preserve">    所谓债券买断式回购交易（亦称“开放式回购”，简称“买断式回购”），是指债券持有人（正回购方）将一笔债券卖给债券购买方（逆回购方）的同时，交易双方约定在未来某一日期，再由卖方（正回购方）以约定价格从买方（逆回购方）购回相等数量同种债券的交易行为。在债券买断式回购交易中，通过卖出一笔国债以获得对应资金，并在约定期满后以事先商定的价格从对方购回同笔国债的为融资方（申报时为买方）；以一定数量的资金购得对应的国债，并在约定期满后以事先商定的价格向对方卖出对应国债的为融券方（申报时为卖方）。</w:t>
      </w:r>
    </w:p>
    <w:p>
      <w:pPr>
        <w:pStyle w:val="5"/>
        <w:rPr>
          <w:rFonts w:hint="eastAsia" w:hAnsi="宋体" w:cs="宋体"/>
        </w:rPr>
      </w:pPr>
      <w:r>
        <w:rPr>
          <w:rFonts w:hint="eastAsia" w:hAnsi="宋体" w:cs="宋体"/>
        </w:rPr>
        <w:t xml:space="preserve">    </w:t>
      </w:r>
      <w:r>
        <w:rPr>
          <w:rFonts w:hint="eastAsia" w:hAnsi="宋体" w:cs="宋体"/>
          <w:lang w:eastAsia="zh-CN"/>
        </w:rPr>
        <w:t>②</w:t>
      </w:r>
      <w:r>
        <w:rPr>
          <w:rFonts w:hint="eastAsia" w:hAnsi="宋体" w:cs="宋体"/>
        </w:rPr>
        <w:t>买断式回购与前述质押式回购业务（亦称“封闭式回购”）的区别在于：在买断式回购的初始交易中，债券持有人将</w:t>
      </w:r>
      <w:r>
        <w:rPr>
          <w:rFonts w:hint="eastAsia" w:hAnsi="宋体" w:cs="宋体"/>
          <w:color w:val="FF0000"/>
        </w:rPr>
        <w:t>债券“卖”给逆回购方，所有权转移至逆回购方</w:t>
      </w:r>
      <w:r>
        <w:rPr>
          <w:rFonts w:hint="eastAsia" w:hAnsi="宋体" w:cs="宋体"/>
        </w:rPr>
        <w:t>；而在</w:t>
      </w:r>
      <w:r>
        <w:rPr>
          <w:rFonts w:hint="eastAsia" w:hAnsi="宋体" w:cs="宋体"/>
          <w:color w:val="FF0000"/>
        </w:rPr>
        <w:t>质押式回购的初始交易中，债券所有权并不转移</w:t>
      </w:r>
      <w:r>
        <w:rPr>
          <w:rFonts w:hint="eastAsia" w:hAnsi="宋体" w:cs="宋体"/>
        </w:rPr>
        <w:t>，逆回购方只享有质权。由于所有权发生转移，因此买断式回购的逆回购方可以自由：支配购人债券，如出售或用于回购质押等，只要在协议期满能够有相等数量同种债券返售给债券持有人即可。</w:t>
      </w:r>
    </w:p>
    <w:p>
      <w:pPr>
        <w:pStyle w:val="5"/>
        <w:rPr>
          <w:rFonts w:hint="eastAsia" w:hAnsi="宋体" w:cs="宋体"/>
        </w:rPr>
      </w:pPr>
      <w:r>
        <w:rPr>
          <w:rFonts w:hint="eastAsia" w:hAnsi="宋体" w:cs="宋体"/>
        </w:rPr>
        <w:t xml:space="preserve">    </w:t>
      </w:r>
      <w:r>
        <w:rPr>
          <w:rFonts w:hint="eastAsia" w:hAnsi="宋体" w:cs="宋体"/>
          <w:lang w:eastAsia="zh-CN"/>
        </w:rPr>
        <w:t>③</w:t>
      </w:r>
      <w:r>
        <w:rPr>
          <w:rFonts w:hint="eastAsia" w:hAnsi="宋体" w:cs="宋体"/>
        </w:rPr>
        <w:t>买断式回购的这一特性对完善市场功能具有重要意义，主要表现在：</w:t>
      </w:r>
    </w:p>
    <w:p>
      <w:pPr>
        <w:pStyle w:val="5"/>
        <w:ind w:firstLine="420"/>
        <w:rPr>
          <w:rFonts w:hint="eastAsia" w:hAnsi="宋体" w:cs="宋体"/>
        </w:rPr>
      </w:pPr>
      <w:r>
        <w:rPr>
          <w:rFonts w:hint="eastAsia" w:hAnsi="宋体" w:cs="宋体"/>
        </w:rPr>
        <w:t>有利于降低利率风险，合理确定债券和资金的价格。</w:t>
      </w:r>
    </w:p>
    <w:p>
      <w:pPr>
        <w:pStyle w:val="5"/>
        <w:ind w:firstLine="420" w:firstLineChars="200"/>
        <w:rPr>
          <w:rFonts w:hint="eastAsia" w:hAnsi="宋体" w:cs="宋体"/>
        </w:rPr>
      </w:pPr>
      <w:r>
        <w:rPr>
          <w:rFonts w:hint="eastAsia" w:hAnsi="宋体" w:cs="宋体"/>
        </w:rPr>
        <w:t>有利于金融市场的流动性管理。</w:t>
      </w:r>
    </w:p>
    <w:p>
      <w:pPr>
        <w:pStyle w:val="5"/>
        <w:rPr>
          <w:rFonts w:hint="eastAsia" w:hAnsi="宋体" w:cs="宋体"/>
        </w:rPr>
      </w:pPr>
      <w:r>
        <w:rPr>
          <w:rFonts w:hint="eastAsia" w:hAnsi="宋体" w:cs="宋体"/>
        </w:rPr>
        <w:t>有利于债券交易方式的创新。</w:t>
      </w:r>
      <w:bookmarkStart w:id="26" w:name="_Toc265872394"/>
    </w:p>
    <w:bookmarkEnd w:id="26"/>
    <w:p>
      <w:pPr>
        <w:numPr>
          <w:ilvl w:val="0"/>
          <w:numId w:val="0"/>
        </w:numPr>
        <w:rPr>
          <w:rFonts w:hint="eastAsia"/>
          <w:lang w:val="en-US" w:eastAsia="zh-CN"/>
        </w:rPr>
      </w:pPr>
      <w:bookmarkStart w:id="27" w:name="_GoBack"/>
      <w:bookmarkEnd w:id="27"/>
      <w:r>
        <w:rPr>
          <w:rFonts w:hint="eastAsia"/>
          <w:lang w:val="en-US" w:eastAsia="zh-CN"/>
        </w:rPr>
        <w:t>质押式回购：</w:t>
      </w:r>
    </w:p>
    <w:p>
      <w:pPr>
        <w:numPr>
          <w:ilvl w:val="0"/>
          <w:numId w:val="0"/>
        </w:numPr>
        <w:rPr>
          <w:rFonts w:hint="eastAsia"/>
          <w:lang w:val="en-US" w:eastAsia="zh-CN"/>
        </w:rPr>
      </w:pPr>
      <w:r>
        <w:rPr>
          <w:rFonts w:hint="eastAsia"/>
          <w:lang w:val="en-US" w:eastAsia="zh-CN"/>
        </w:rPr>
        <w:t xml:space="preserve">    债券质押式回购交易是指融资方（正回购方、卖出回购方、资金融入方）</w:t>
      </w:r>
    </w:p>
    <w:p>
      <w:pPr>
        <w:numPr>
          <w:ilvl w:val="0"/>
          <w:numId w:val="0"/>
        </w:numPr>
        <w:rPr>
          <w:rFonts w:hint="eastAsia"/>
          <w:lang w:val="en-US" w:eastAsia="zh-CN"/>
        </w:rPr>
      </w:pPr>
      <w:r>
        <w:rPr>
          <w:rFonts w:hint="eastAsia"/>
          <w:lang w:val="en-US" w:eastAsia="zh-CN"/>
        </w:rPr>
        <w:t xml:space="preserve">    在将债券质押给融券方（逆回购方、买入返售方、资金融出方）融入资金</w:t>
      </w:r>
    </w:p>
    <w:p>
      <w:pPr>
        <w:numPr>
          <w:ilvl w:val="0"/>
          <w:numId w:val="0"/>
        </w:numPr>
        <w:rPr>
          <w:rFonts w:hint="eastAsia"/>
          <w:lang w:val="en-US" w:eastAsia="zh-CN"/>
        </w:rPr>
      </w:pPr>
      <w:r>
        <w:rPr>
          <w:rFonts w:hint="eastAsia"/>
          <w:lang w:val="en-US" w:eastAsia="zh-CN"/>
        </w:rPr>
        <w:t xml:space="preserve">    的同时，双方约定在将来某一指定日期，由融资方按约定回购利率计算的</w:t>
      </w:r>
    </w:p>
    <w:p>
      <w:pPr>
        <w:numPr>
          <w:ilvl w:val="0"/>
          <w:numId w:val="0"/>
        </w:numPr>
        <w:rPr>
          <w:rFonts w:hint="eastAsia"/>
          <w:lang w:val="en-US" w:eastAsia="zh-CN"/>
        </w:rPr>
      </w:pPr>
      <w:r>
        <w:rPr>
          <w:rFonts w:hint="eastAsia"/>
          <w:lang w:val="en-US" w:eastAsia="zh-CN"/>
        </w:rPr>
        <w:t xml:space="preserve">    资金额向融券方返回资金，融券方向融资方返回原出质债券的融资行为。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买断式回购：</w:t>
      </w:r>
    </w:p>
    <w:p>
      <w:pPr>
        <w:numPr>
          <w:ilvl w:val="0"/>
          <w:numId w:val="0"/>
        </w:numPr>
        <w:rPr>
          <w:rFonts w:hint="eastAsia"/>
          <w:lang w:val="en-US" w:eastAsia="zh-CN"/>
        </w:rPr>
      </w:pPr>
      <w:r>
        <w:rPr>
          <w:rFonts w:hint="eastAsia"/>
          <w:lang w:val="en-US" w:eastAsia="zh-CN"/>
        </w:rPr>
        <w:t xml:space="preserve">    债券买断式回购交易（亦称“开放式回购”，简称“买断式回购”），是</w:t>
      </w:r>
    </w:p>
    <w:p>
      <w:pPr>
        <w:numPr>
          <w:ilvl w:val="0"/>
          <w:numId w:val="0"/>
        </w:numPr>
        <w:rPr>
          <w:rFonts w:hint="eastAsia"/>
          <w:lang w:val="en-US" w:eastAsia="zh-CN"/>
        </w:rPr>
      </w:pPr>
      <w:r>
        <w:rPr>
          <w:rFonts w:hint="eastAsia"/>
          <w:lang w:val="en-US" w:eastAsia="zh-CN"/>
        </w:rPr>
        <w:t xml:space="preserve">    指债券持有人（正回购方）将一笔债券卖给债券购买方（逆回购方）的同</w:t>
      </w:r>
    </w:p>
    <w:p>
      <w:pPr>
        <w:numPr>
          <w:ilvl w:val="0"/>
          <w:numId w:val="0"/>
        </w:numPr>
        <w:rPr>
          <w:rFonts w:hint="eastAsia"/>
          <w:lang w:val="en-US" w:eastAsia="zh-CN"/>
        </w:rPr>
      </w:pPr>
      <w:r>
        <w:rPr>
          <w:rFonts w:hint="eastAsia"/>
          <w:lang w:val="en-US" w:eastAsia="zh-CN"/>
        </w:rPr>
        <w:t xml:space="preserve">    时，交易双方约定在未来某一日期，再由卖方（正回购方）以约定价格从</w:t>
      </w:r>
    </w:p>
    <w:p>
      <w:pPr>
        <w:numPr>
          <w:ilvl w:val="0"/>
          <w:numId w:val="0"/>
        </w:numPr>
        <w:rPr>
          <w:rFonts w:hint="eastAsia"/>
          <w:lang w:val="en-US" w:eastAsia="zh-CN"/>
        </w:rPr>
      </w:pPr>
      <w:r>
        <w:rPr>
          <w:rFonts w:hint="eastAsia"/>
          <w:lang w:val="en-US" w:eastAsia="zh-CN"/>
        </w:rPr>
        <w:t xml:space="preserve">    买方（逆回购方）购回相等数量同种债券的交易行为。</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区别：</w:t>
      </w:r>
    </w:p>
    <w:p>
      <w:pPr>
        <w:numPr>
          <w:ilvl w:val="0"/>
          <w:numId w:val="0"/>
        </w:numPr>
        <w:rPr>
          <w:rFonts w:hint="eastAsia"/>
          <w:lang w:val="en-US" w:eastAsia="zh-CN"/>
        </w:rPr>
      </w:pPr>
      <w:r>
        <w:rPr>
          <w:rFonts w:hint="eastAsia"/>
          <w:lang w:val="en-US" w:eastAsia="zh-CN"/>
        </w:rPr>
        <w:t xml:space="preserve">    在买断式回购的初始交易中，债券持有人将债券“卖”给逆回购方，所有权</w:t>
      </w:r>
    </w:p>
    <w:p>
      <w:pPr>
        <w:numPr>
          <w:ilvl w:val="0"/>
          <w:numId w:val="0"/>
        </w:numPr>
        <w:rPr>
          <w:rFonts w:hint="eastAsia"/>
          <w:lang w:val="en-US" w:eastAsia="zh-CN"/>
        </w:rPr>
      </w:pPr>
      <w:r>
        <w:rPr>
          <w:rFonts w:hint="eastAsia"/>
          <w:lang w:val="en-US" w:eastAsia="zh-CN"/>
        </w:rPr>
        <w:t xml:space="preserve">    转移至逆回购方；而在质押式回购的初始交易中，债券所有权并不转移，</w:t>
      </w:r>
    </w:p>
    <w:p>
      <w:pPr>
        <w:numPr>
          <w:ilvl w:val="0"/>
          <w:numId w:val="0"/>
        </w:numPr>
        <w:rPr>
          <w:rFonts w:hint="eastAsia"/>
          <w:lang w:val="en-US" w:eastAsia="zh-CN"/>
        </w:rPr>
      </w:pPr>
      <w:r>
        <w:rPr>
          <w:rFonts w:hint="eastAsia"/>
          <w:lang w:val="en-US" w:eastAsia="zh-CN"/>
        </w:rPr>
        <w:t xml:space="preserve">    逆回购方只享有质权。</w:t>
      </w:r>
    </w:p>
    <w:p>
      <w:pPr>
        <w:numPr>
          <w:ilvl w:val="0"/>
          <w:numId w:val="0"/>
        </w:numPr>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7C2E2"/>
    <w:multiLevelType w:val="singleLevel"/>
    <w:tmpl w:val="8197C2E2"/>
    <w:lvl w:ilvl="0" w:tentative="0">
      <w:start w:val="1"/>
      <w:numFmt w:val="decimal"/>
      <w:suff w:val="nothing"/>
      <w:lvlText w:val="（%1）"/>
      <w:lvlJc w:val="left"/>
      <w:pPr>
        <w:ind w:left="420" w:leftChars="0" w:firstLine="0" w:firstLineChars="0"/>
      </w:pPr>
    </w:lvl>
  </w:abstractNum>
  <w:abstractNum w:abstractNumId="1">
    <w:nsid w:val="8B0A0F30"/>
    <w:multiLevelType w:val="singleLevel"/>
    <w:tmpl w:val="8B0A0F30"/>
    <w:lvl w:ilvl="0" w:tentative="0">
      <w:start w:val="1"/>
      <w:numFmt w:val="decimal"/>
      <w:suff w:val="nothing"/>
      <w:lvlText w:val="（%1）"/>
      <w:lvlJc w:val="left"/>
      <w:pPr>
        <w:ind w:left="420" w:leftChars="0" w:firstLine="0" w:firstLineChars="0"/>
      </w:pPr>
    </w:lvl>
  </w:abstractNum>
  <w:abstractNum w:abstractNumId="2">
    <w:nsid w:val="AF24D363"/>
    <w:multiLevelType w:val="singleLevel"/>
    <w:tmpl w:val="AF24D363"/>
    <w:lvl w:ilvl="0" w:tentative="0">
      <w:start w:val="1"/>
      <w:numFmt w:val="decimal"/>
      <w:suff w:val="nothing"/>
      <w:lvlText w:val="%1、"/>
      <w:lvlJc w:val="left"/>
    </w:lvl>
  </w:abstractNum>
  <w:abstractNum w:abstractNumId="3">
    <w:nsid w:val="B1EB8BFA"/>
    <w:multiLevelType w:val="singleLevel"/>
    <w:tmpl w:val="B1EB8BFA"/>
    <w:lvl w:ilvl="0" w:tentative="0">
      <w:start w:val="1"/>
      <w:numFmt w:val="decimal"/>
      <w:suff w:val="nothing"/>
      <w:lvlText w:val="%1、"/>
      <w:lvlJc w:val="left"/>
    </w:lvl>
  </w:abstractNum>
  <w:abstractNum w:abstractNumId="4">
    <w:nsid w:val="E66CC281"/>
    <w:multiLevelType w:val="singleLevel"/>
    <w:tmpl w:val="E66CC281"/>
    <w:lvl w:ilvl="0" w:tentative="0">
      <w:start w:val="1"/>
      <w:numFmt w:val="decimal"/>
      <w:suff w:val="nothing"/>
      <w:lvlText w:val="（%1）"/>
      <w:lvlJc w:val="left"/>
      <w:pPr>
        <w:ind w:left="422" w:leftChars="0" w:firstLine="0" w:firstLineChars="0"/>
      </w:pPr>
    </w:lvl>
  </w:abstractNum>
  <w:abstractNum w:abstractNumId="5">
    <w:nsid w:val="3E55912D"/>
    <w:multiLevelType w:val="singleLevel"/>
    <w:tmpl w:val="3E55912D"/>
    <w:lvl w:ilvl="0" w:tentative="0">
      <w:start w:val="7"/>
      <w:numFmt w:val="decimal"/>
      <w:suff w:val="nothing"/>
      <w:lvlText w:val="%1、"/>
      <w:lvlJc w:val="left"/>
      <w:pPr>
        <w:ind w:left="420" w:leftChars="0" w:firstLine="0" w:firstLineChars="0"/>
      </w:pPr>
    </w:lvl>
  </w:abstractNum>
  <w:abstractNum w:abstractNumId="6">
    <w:nsid w:val="5A7C58C7"/>
    <w:multiLevelType w:val="singleLevel"/>
    <w:tmpl w:val="5A7C58C7"/>
    <w:lvl w:ilvl="0" w:tentative="0">
      <w:start w:val="2"/>
      <w:numFmt w:val="chineseCounting"/>
      <w:suff w:val="nothing"/>
      <w:lvlText w:val="%1、"/>
      <w:lvlJc w:val="left"/>
      <w:rPr>
        <w:rFonts w:hint="eastAsia"/>
      </w:rPr>
    </w:lvl>
  </w:abstractNum>
  <w:abstractNum w:abstractNumId="7">
    <w:nsid w:val="614BD1E4"/>
    <w:multiLevelType w:val="singleLevel"/>
    <w:tmpl w:val="614BD1E4"/>
    <w:lvl w:ilvl="0" w:tentative="0">
      <w:start w:val="8"/>
      <w:numFmt w:val="decimal"/>
      <w:suff w:val="nothing"/>
      <w:lvlText w:val="%1、"/>
      <w:lvlJc w:val="left"/>
    </w:lvl>
  </w:abstractNum>
  <w:num w:numId="1">
    <w:abstractNumId w:val="4"/>
  </w:num>
  <w:num w:numId="2">
    <w:abstractNumId w:val="1"/>
  </w:num>
  <w:num w:numId="3">
    <w:abstractNumId w:val="5"/>
  </w:num>
  <w:num w:numId="4">
    <w:abstractNumId w:val="6"/>
  </w:num>
  <w:num w:numId="5">
    <w:abstractNumId w:val="2"/>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8627F"/>
    <w:rsid w:val="000152DF"/>
    <w:rsid w:val="00384D86"/>
    <w:rsid w:val="02C6057C"/>
    <w:rsid w:val="03BB6AC1"/>
    <w:rsid w:val="04100E5B"/>
    <w:rsid w:val="066D2A1D"/>
    <w:rsid w:val="079D0DC5"/>
    <w:rsid w:val="09F05A6D"/>
    <w:rsid w:val="0A901F2A"/>
    <w:rsid w:val="0ADD3A90"/>
    <w:rsid w:val="0BAD64DE"/>
    <w:rsid w:val="0D5E5094"/>
    <w:rsid w:val="0D68202A"/>
    <w:rsid w:val="11537BC0"/>
    <w:rsid w:val="14862AB4"/>
    <w:rsid w:val="149D7DBE"/>
    <w:rsid w:val="14E40722"/>
    <w:rsid w:val="16CC5712"/>
    <w:rsid w:val="17D90A99"/>
    <w:rsid w:val="1CC57368"/>
    <w:rsid w:val="1D4C46D2"/>
    <w:rsid w:val="1EBD7F92"/>
    <w:rsid w:val="237171D2"/>
    <w:rsid w:val="24A4172F"/>
    <w:rsid w:val="257B7DFF"/>
    <w:rsid w:val="25EB44EA"/>
    <w:rsid w:val="267B27E2"/>
    <w:rsid w:val="27707F96"/>
    <w:rsid w:val="293A7057"/>
    <w:rsid w:val="298978F9"/>
    <w:rsid w:val="29E70164"/>
    <w:rsid w:val="2ABB0FCE"/>
    <w:rsid w:val="2B990450"/>
    <w:rsid w:val="2BB4030A"/>
    <w:rsid w:val="2C001722"/>
    <w:rsid w:val="2F732292"/>
    <w:rsid w:val="2FA51FD3"/>
    <w:rsid w:val="338A657A"/>
    <w:rsid w:val="34D50EEF"/>
    <w:rsid w:val="35384B12"/>
    <w:rsid w:val="35386D62"/>
    <w:rsid w:val="36314F5C"/>
    <w:rsid w:val="37B00273"/>
    <w:rsid w:val="399B5C02"/>
    <w:rsid w:val="3A39525C"/>
    <w:rsid w:val="3AF02DC2"/>
    <w:rsid w:val="3B7D5DDD"/>
    <w:rsid w:val="3D591457"/>
    <w:rsid w:val="433D3240"/>
    <w:rsid w:val="437340AE"/>
    <w:rsid w:val="43993525"/>
    <w:rsid w:val="439D529D"/>
    <w:rsid w:val="43A50BC7"/>
    <w:rsid w:val="4CD55810"/>
    <w:rsid w:val="4D9F0C36"/>
    <w:rsid w:val="4F145C4E"/>
    <w:rsid w:val="5169700C"/>
    <w:rsid w:val="52431F1D"/>
    <w:rsid w:val="52484C20"/>
    <w:rsid w:val="52D163C0"/>
    <w:rsid w:val="543C4AD7"/>
    <w:rsid w:val="554C4684"/>
    <w:rsid w:val="56180C91"/>
    <w:rsid w:val="5780591A"/>
    <w:rsid w:val="57970C06"/>
    <w:rsid w:val="57A02143"/>
    <w:rsid w:val="57FB2ACD"/>
    <w:rsid w:val="580624B4"/>
    <w:rsid w:val="59F8627F"/>
    <w:rsid w:val="5C096696"/>
    <w:rsid w:val="5C9148CF"/>
    <w:rsid w:val="5D433C49"/>
    <w:rsid w:val="5E975F79"/>
    <w:rsid w:val="5ED96755"/>
    <w:rsid w:val="5EDF2238"/>
    <w:rsid w:val="5FB41814"/>
    <w:rsid w:val="5FCC5D9F"/>
    <w:rsid w:val="600B66EB"/>
    <w:rsid w:val="60E72E45"/>
    <w:rsid w:val="629C10C4"/>
    <w:rsid w:val="62E0563F"/>
    <w:rsid w:val="63752511"/>
    <w:rsid w:val="63F27062"/>
    <w:rsid w:val="64336CCF"/>
    <w:rsid w:val="64352B73"/>
    <w:rsid w:val="655E797D"/>
    <w:rsid w:val="66B67FEE"/>
    <w:rsid w:val="67220DFE"/>
    <w:rsid w:val="68B96D2E"/>
    <w:rsid w:val="6A1832C2"/>
    <w:rsid w:val="6AE83DE0"/>
    <w:rsid w:val="6BEB04A1"/>
    <w:rsid w:val="6D535020"/>
    <w:rsid w:val="6D733F15"/>
    <w:rsid w:val="6DCA6D3E"/>
    <w:rsid w:val="703A6F37"/>
    <w:rsid w:val="70C32845"/>
    <w:rsid w:val="70F63C09"/>
    <w:rsid w:val="717C5AF6"/>
    <w:rsid w:val="71D062DB"/>
    <w:rsid w:val="71E81E24"/>
    <w:rsid w:val="73960A0D"/>
    <w:rsid w:val="7471311D"/>
    <w:rsid w:val="757F7010"/>
    <w:rsid w:val="77C63808"/>
    <w:rsid w:val="783D0A05"/>
    <w:rsid w:val="78B65345"/>
    <w:rsid w:val="79B81701"/>
    <w:rsid w:val="7A442E36"/>
    <w:rsid w:val="7B2A3DE0"/>
    <w:rsid w:val="7B9767DF"/>
    <w:rsid w:val="7CAF5A0E"/>
    <w:rsid w:val="7DB81B99"/>
    <w:rsid w:val="7E037267"/>
    <w:rsid w:val="7E1F52CD"/>
    <w:rsid w:val="7E7D0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tabs>
        <w:tab w:val="left" w:pos="5580"/>
      </w:tabs>
      <w:spacing w:before="200" w:after="200" w:line="578" w:lineRule="auto"/>
      <w:jc w:val="center"/>
      <w:outlineLvl w:val="0"/>
    </w:pPr>
    <w:rPr>
      <w:b/>
      <w:bCs/>
      <w:kern w:val="44"/>
      <w:sz w:val="32"/>
      <w:szCs w:val="44"/>
    </w:rPr>
  </w:style>
  <w:style w:type="paragraph" w:styleId="3">
    <w:name w:val="heading 2"/>
    <w:basedOn w:val="1"/>
    <w:next w:val="1"/>
    <w:qFormat/>
    <w:uiPriority w:val="0"/>
    <w:pPr>
      <w:keepNext/>
      <w:keepLines/>
      <w:spacing w:before="260" w:after="260" w:line="416" w:lineRule="auto"/>
      <w:jc w:val="center"/>
      <w:outlineLvl w:val="1"/>
    </w:pPr>
    <w:rPr>
      <w:rFonts w:ascii="Arial" w:hAnsi="Arial" w:eastAsia="黑体"/>
      <w:b/>
      <w:bCs/>
      <w:sz w:val="28"/>
      <w:szCs w:val="32"/>
    </w:rPr>
  </w:style>
  <w:style w:type="paragraph" w:styleId="4">
    <w:name w:val="heading 3"/>
    <w:basedOn w:val="1"/>
    <w:next w:val="1"/>
    <w:qFormat/>
    <w:uiPriority w:val="0"/>
    <w:pPr>
      <w:keepNext/>
      <w:keepLines/>
      <w:spacing w:before="260" w:after="260" w:line="360" w:lineRule="auto"/>
      <w:jc w:val="left"/>
      <w:outlineLvl w:val="2"/>
    </w:pPr>
    <w:rPr>
      <w:b/>
      <w:bCs/>
      <w:szCs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2018-06-20T08:03:00Z</dcterms:created>
  <dc:creator>bei</dc:creator>
  <cp:lastModifiedBy>bei</cp:lastModifiedBy>
  <dcterms:modified xsi:type="dcterms:W3CDTF">2018-06-21T06:18:48Z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