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0E99" w14:textId="681E20F6" w:rsidR="00925D51" w:rsidRDefault="004F16E0">
      <w:r>
        <w:t>Logiciels :</w:t>
      </w:r>
    </w:p>
    <w:p w14:paraId="66E37B8B" w14:textId="63A04BD3" w:rsidR="004F16E0" w:rsidRDefault="004F16E0" w:rsidP="004F16E0">
      <w:pPr>
        <w:pStyle w:val="Paragraphedeliste"/>
        <w:numPr>
          <w:ilvl w:val="0"/>
          <w:numId w:val="1"/>
        </w:numPr>
      </w:pPr>
      <w:proofErr w:type="spellStart"/>
      <w:r>
        <w:t>OpenWiNo</w:t>
      </w:r>
      <w:proofErr w:type="spellEnd"/>
      <w:r>
        <w:t xml:space="preserve"> </w:t>
      </w:r>
    </w:p>
    <w:p w14:paraId="1789C5E1" w14:textId="69627CAB" w:rsidR="004F16E0" w:rsidRDefault="004F16E0" w:rsidP="004F16E0"/>
    <w:p w14:paraId="02559A32" w14:textId="1D75E182" w:rsidR="004F16E0" w:rsidRDefault="004F16E0" w:rsidP="004F16E0">
      <w:r>
        <w:t>Protocole niveau 2 :</w:t>
      </w:r>
    </w:p>
    <w:p w14:paraId="3CAFA1E0" w14:textId="3A9E0E7A" w:rsidR="004F16E0" w:rsidRDefault="004F16E0" w:rsidP="004F16E0">
      <w:pPr>
        <w:pStyle w:val="Paragraphedeliste"/>
        <w:numPr>
          <w:ilvl w:val="0"/>
          <w:numId w:val="1"/>
        </w:numPr>
      </w:pPr>
      <w:r>
        <w:t xml:space="preserve">2 nœuds à portée radio </w:t>
      </w:r>
    </w:p>
    <w:p w14:paraId="5C9E334A" w14:textId="01396A1A" w:rsidR="004F16E0" w:rsidRDefault="004F16E0" w:rsidP="004F16E0">
      <w:pPr>
        <w:pStyle w:val="Paragraphedeliste"/>
        <w:numPr>
          <w:ilvl w:val="0"/>
          <w:numId w:val="1"/>
        </w:numPr>
      </w:pPr>
      <w:r>
        <w:t>Trame formaté (fin/début)</w:t>
      </w:r>
    </w:p>
    <w:p w14:paraId="12A8177A" w14:textId="3CB9FF61" w:rsidR="004F16E0" w:rsidRDefault="004F16E0" w:rsidP="004F16E0">
      <w:pPr>
        <w:pStyle w:val="Paragraphedeliste"/>
        <w:numPr>
          <w:ilvl w:val="1"/>
          <w:numId w:val="1"/>
        </w:numPr>
      </w:pPr>
      <w:r>
        <w:t xml:space="preserve">Fait par </w:t>
      </w:r>
      <w:proofErr w:type="spellStart"/>
      <w:r>
        <w:t>transciver</w:t>
      </w:r>
      <w:proofErr w:type="spellEnd"/>
      <w:r>
        <w:t xml:space="preserve"> radio</w:t>
      </w:r>
    </w:p>
    <w:p w14:paraId="4686F179" w14:textId="1A5F3B7C" w:rsidR="004F16E0" w:rsidRDefault="0090250C" w:rsidP="0090250C">
      <w:pPr>
        <w:pStyle w:val="Paragraphedeliste"/>
        <w:numPr>
          <w:ilvl w:val="0"/>
          <w:numId w:val="1"/>
        </w:numPr>
      </w:pPr>
      <w:r>
        <w:t>Multiple de 8 -&gt; octets</w:t>
      </w:r>
    </w:p>
    <w:p w14:paraId="6F889E95" w14:textId="7CEC6EFB" w:rsidR="0090250C" w:rsidRDefault="0090250C" w:rsidP="0090250C">
      <w:pPr>
        <w:pStyle w:val="Paragraphedeliste"/>
        <w:numPr>
          <w:ilvl w:val="0"/>
          <w:numId w:val="1"/>
        </w:numPr>
      </w:pPr>
      <w:r>
        <w:t>Protocole orienté caractère (ASCII)</w:t>
      </w:r>
    </w:p>
    <w:p w14:paraId="156A938B" w14:textId="1D7705EA" w:rsidR="0090250C" w:rsidRDefault="0090250C" w:rsidP="0090250C">
      <w:pPr>
        <w:pStyle w:val="Paragraphedeliste"/>
        <w:numPr>
          <w:ilvl w:val="0"/>
          <w:numId w:val="1"/>
        </w:numPr>
      </w:pPr>
      <w:r>
        <w:t>Durée entre deux trames suffisantes pour que le récepteur le traite. (1 sec entre chaque trames)</w:t>
      </w:r>
    </w:p>
    <w:p w14:paraId="7A2A90AF" w14:textId="7073A2BC" w:rsidR="0090250C" w:rsidRDefault="0090250C" w:rsidP="0090250C">
      <w:pPr>
        <w:pStyle w:val="Paragraphedeliste"/>
        <w:numPr>
          <w:ilvl w:val="0"/>
          <w:numId w:val="1"/>
        </w:numPr>
      </w:pPr>
      <w:r>
        <w:t>Activer récepteur avant émetteur.</w:t>
      </w:r>
    </w:p>
    <w:p w14:paraId="1F37090D" w14:textId="1AEB3DA7" w:rsidR="0090250C" w:rsidRDefault="0090250C" w:rsidP="0090250C">
      <w:pPr>
        <w:pStyle w:val="Paragraphedeliste"/>
        <w:numPr>
          <w:ilvl w:val="0"/>
          <w:numId w:val="1"/>
        </w:numPr>
      </w:pPr>
      <w:r>
        <w:t>LLC1</w:t>
      </w:r>
    </w:p>
    <w:p w14:paraId="0CFB59AE" w14:textId="4DA8E458" w:rsidR="0090250C" w:rsidRDefault="0090250C" w:rsidP="0090250C">
      <w:pPr>
        <w:pStyle w:val="Paragraphedeliste"/>
        <w:numPr>
          <w:ilvl w:val="1"/>
          <w:numId w:val="1"/>
        </w:numPr>
      </w:pPr>
      <w:r>
        <w:t>1</w:t>
      </w:r>
      <w:r w:rsidRPr="0090250C">
        <w:rPr>
          <w:vertAlign w:val="superscript"/>
        </w:rPr>
        <w:t>er</w:t>
      </w:r>
      <w:r>
        <w:t xml:space="preserve"> trame -&gt; pas de numéro ou données.</w:t>
      </w:r>
    </w:p>
    <w:p w14:paraId="634CD20B" w14:textId="469746F3" w:rsidR="0090250C" w:rsidRDefault="0090250C" w:rsidP="0090250C">
      <w:pPr>
        <w:pStyle w:val="Paragraphedeliste"/>
        <w:numPr>
          <w:ilvl w:val="1"/>
          <w:numId w:val="1"/>
        </w:numPr>
      </w:pPr>
      <w:r>
        <w:t>Emission de trame sans avoir d’info sur le récepteur.</w:t>
      </w:r>
    </w:p>
    <w:p w14:paraId="0DBEA8F8" w14:textId="6DDF93E2" w:rsidR="0090250C" w:rsidRDefault="0090250C" w:rsidP="0090250C">
      <w:pPr>
        <w:pStyle w:val="Paragraphedeliste"/>
        <w:numPr>
          <w:ilvl w:val="1"/>
          <w:numId w:val="1"/>
        </w:numPr>
      </w:pPr>
      <w:r>
        <w:t>Pas de connexion avant de parler. (Oui dans LLC2)</w:t>
      </w:r>
    </w:p>
    <w:p w14:paraId="353936C5" w14:textId="701A9706" w:rsidR="0090250C" w:rsidRDefault="0090250C" w:rsidP="0090250C">
      <w:pPr>
        <w:pStyle w:val="Paragraphedeliste"/>
        <w:numPr>
          <w:ilvl w:val="1"/>
          <w:numId w:val="1"/>
        </w:numPr>
      </w:pPr>
      <w:r>
        <w:t>Pas d’acquittement (Oui dans LLC3)</w:t>
      </w:r>
    </w:p>
    <w:p w14:paraId="41CFAB80" w14:textId="56F3E3C1" w:rsidR="0090250C" w:rsidRDefault="0090250C" w:rsidP="0090250C">
      <w:pPr>
        <w:pStyle w:val="Paragraphedeliste"/>
        <w:numPr>
          <w:ilvl w:val="1"/>
          <w:numId w:val="1"/>
        </w:numPr>
      </w:pPr>
      <w:r>
        <w:t>Protocole simple et rapide.</w:t>
      </w:r>
    </w:p>
    <w:p w14:paraId="5A3056C3" w14:textId="3FE81A1E" w:rsidR="0090250C" w:rsidRDefault="0090250C" w:rsidP="0090250C">
      <w:pPr>
        <w:pStyle w:val="Paragraphedeliste"/>
        <w:numPr>
          <w:ilvl w:val="1"/>
          <w:numId w:val="1"/>
        </w:numPr>
      </w:pPr>
      <w:r>
        <w:t>Simplex (unidirectionnel)</w:t>
      </w:r>
    </w:p>
    <w:p w14:paraId="463EC246" w14:textId="7FDFBF67" w:rsidR="00DA4A9E" w:rsidRDefault="00DA4A9E" w:rsidP="0090250C">
      <w:pPr>
        <w:pStyle w:val="Paragraphedeliste"/>
        <w:numPr>
          <w:ilvl w:val="1"/>
          <w:numId w:val="1"/>
        </w:numPr>
      </w:pPr>
      <w:r>
        <w:t xml:space="preserve">Ne différencie pas les trames de commande/ contrôle et donnés </w:t>
      </w:r>
    </w:p>
    <w:p w14:paraId="3BCE2C2F" w14:textId="45BED0F9" w:rsidR="00DA4A9E" w:rsidRDefault="00DA4A9E" w:rsidP="0090250C">
      <w:pPr>
        <w:pStyle w:val="Paragraphedeliste"/>
        <w:numPr>
          <w:ilvl w:val="1"/>
          <w:numId w:val="1"/>
        </w:numPr>
      </w:pPr>
      <w:r>
        <w:t>Pas de déclaration de fin et début de trame -&gt; transceiver radio s’en occupe.</w:t>
      </w:r>
    </w:p>
    <w:p w14:paraId="4463B25B" w14:textId="7E4F8283" w:rsidR="00DA4A9E" w:rsidRDefault="00DA4A9E" w:rsidP="0090250C">
      <w:pPr>
        <w:pStyle w:val="Paragraphedeliste"/>
        <w:numPr>
          <w:ilvl w:val="1"/>
          <w:numId w:val="1"/>
        </w:numPr>
      </w:pPr>
      <w:r>
        <w:t>Trame longueur fixe (2 octets -&gt; 16bit) -&gt; plus tard champ pour déclarer longueur de la trame.</w:t>
      </w:r>
    </w:p>
    <w:p w14:paraId="4B4ECC82" w14:textId="1E562859" w:rsidR="00DA4A9E" w:rsidRDefault="00DA4A9E" w:rsidP="0090250C">
      <w:pPr>
        <w:pStyle w:val="Paragraphedeliste"/>
        <w:numPr>
          <w:ilvl w:val="1"/>
          <w:numId w:val="1"/>
        </w:numPr>
      </w:pPr>
      <w:r>
        <w:t>Taux erreur considéré comme bon -&gt; pas de champ de contrôle.</w:t>
      </w:r>
    </w:p>
    <w:p w14:paraId="6A568E82" w14:textId="7F683BD0" w:rsidR="00DA4A9E" w:rsidRDefault="00DA4A9E" w:rsidP="0090250C">
      <w:pPr>
        <w:pStyle w:val="Paragraphedeliste"/>
        <w:numPr>
          <w:ilvl w:val="1"/>
          <w:numId w:val="1"/>
        </w:numPr>
      </w:pPr>
      <w:r>
        <w:t>Si erreur -&gt; récepteur affiche quand même data erronés ou rien (rien ici).</w:t>
      </w:r>
    </w:p>
    <w:p w14:paraId="5CCB978B" w14:textId="61085FE9" w:rsidR="00DA4A9E" w:rsidRDefault="00DA4A9E" w:rsidP="0090250C">
      <w:pPr>
        <w:pStyle w:val="Paragraphedeliste"/>
        <w:numPr>
          <w:ilvl w:val="1"/>
          <w:numId w:val="1"/>
        </w:numPr>
      </w:pPr>
      <w:r>
        <w:t>Pas de champ de destination -&gt; 1 seul récepteur</w:t>
      </w:r>
    </w:p>
    <w:p w14:paraId="4172A3A1" w14:textId="4F581FC4" w:rsidR="00DA4A9E" w:rsidRDefault="00DA4A9E" w:rsidP="0090250C">
      <w:pPr>
        <w:pStyle w:val="Paragraphedeliste"/>
        <w:numPr>
          <w:ilvl w:val="1"/>
          <w:numId w:val="1"/>
        </w:numPr>
      </w:pPr>
      <w:r>
        <w:t xml:space="preserve">Que </w:t>
      </w:r>
      <w:r w:rsidR="00CC585B">
        <w:t>le champ</w:t>
      </w:r>
      <w:r>
        <w:t xml:space="preserve"> DATA</w:t>
      </w:r>
      <w:r w:rsidR="00CC585B">
        <w:t>.</w:t>
      </w:r>
    </w:p>
    <w:p w14:paraId="0707CB8F" w14:textId="77777777" w:rsidR="00CC585B" w:rsidRDefault="00CC585B" w:rsidP="0090250C">
      <w:pPr>
        <w:pStyle w:val="Paragraphedeliste"/>
        <w:numPr>
          <w:ilvl w:val="1"/>
          <w:numId w:val="1"/>
        </w:numPr>
      </w:pPr>
      <w:r>
        <w:t>Automate (ou graphe d’état) -&gt; état du protocole dans le temps.</w:t>
      </w:r>
    </w:p>
    <w:p w14:paraId="46BF8029" w14:textId="77777777" w:rsidR="00CC585B" w:rsidRDefault="00CC585B" w:rsidP="00CC585B">
      <w:pPr>
        <w:pStyle w:val="Paragraphedeliste"/>
        <w:numPr>
          <w:ilvl w:val="2"/>
          <w:numId w:val="1"/>
        </w:numPr>
      </w:pPr>
      <w:r>
        <w:t>Rond = état</w:t>
      </w:r>
    </w:p>
    <w:p w14:paraId="0EEB4604" w14:textId="0BF960E1" w:rsidR="00CC585B" w:rsidRDefault="00CC585B" w:rsidP="00CC585B">
      <w:pPr>
        <w:pStyle w:val="Paragraphedeliste"/>
        <w:numPr>
          <w:ilvl w:val="2"/>
          <w:numId w:val="1"/>
        </w:numPr>
      </w:pPr>
      <w:r>
        <w:t>Fleche transition entre état</w:t>
      </w:r>
    </w:p>
    <w:p w14:paraId="7A4299B0" w14:textId="6FF8FB3F" w:rsidR="00CC585B" w:rsidRDefault="00CC585B" w:rsidP="00CC585B">
      <w:pPr>
        <w:pStyle w:val="Paragraphedeliste"/>
        <w:numPr>
          <w:ilvl w:val="2"/>
          <w:numId w:val="1"/>
        </w:numPr>
      </w:pPr>
      <w:r>
        <w:t>Sortie associée aux états</w:t>
      </w:r>
    </w:p>
    <w:p w14:paraId="1ECE800C" w14:textId="77777777" w:rsidR="00CC585B" w:rsidRDefault="00CC585B" w:rsidP="00CC585B">
      <w:pPr>
        <w:pStyle w:val="Paragraphedeliste"/>
        <w:numPr>
          <w:ilvl w:val="2"/>
          <w:numId w:val="1"/>
        </w:numPr>
      </w:pPr>
      <w:r>
        <w:t>Entrées -&gt; conditions pour changement d’état (transition)</w:t>
      </w:r>
    </w:p>
    <w:p w14:paraId="30BD15E4" w14:textId="02C786FC" w:rsidR="00CC585B" w:rsidRDefault="00CC585B" w:rsidP="00CC585B">
      <w:pPr>
        <w:pStyle w:val="Paragraphedeliste"/>
        <w:numPr>
          <w:ilvl w:val="3"/>
          <w:numId w:val="1"/>
        </w:numPr>
      </w:pPr>
      <w:r>
        <w:t xml:space="preserve">Transition sans condition -&gt; tirée à l’état suivant. </w:t>
      </w:r>
    </w:p>
    <w:p w14:paraId="3B9230C9" w14:textId="0A2F6026" w:rsidR="00CC585B" w:rsidRDefault="00CC585B" w:rsidP="00CC585B">
      <w:pPr>
        <w:pStyle w:val="Paragraphedeliste"/>
        <w:numPr>
          <w:ilvl w:val="2"/>
          <w:numId w:val="1"/>
        </w:numPr>
      </w:pPr>
      <w:r>
        <w:t>Etat initial -&gt; double rond.</w:t>
      </w:r>
    </w:p>
    <w:p w14:paraId="3A7DA8F1" w14:textId="2CB39C5A" w:rsidR="00CC585B" w:rsidRDefault="00CC585B" w:rsidP="00CC585B">
      <w:pPr>
        <w:pStyle w:val="Paragraphedeliste"/>
        <w:numPr>
          <w:ilvl w:val="2"/>
          <w:numId w:val="1"/>
        </w:numPr>
      </w:pPr>
      <w:r>
        <w:t>Graphe déterministe -&gt; pas deux transitions similaires</w:t>
      </w:r>
    </w:p>
    <w:p w14:paraId="0181ED7C" w14:textId="39471D30" w:rsidR="00CC585B" w:rsidRDefault="00CC585B" w:rsidP="00CC585B">
      <w:pPr>
        <w:pStyle w:val="Paragraphedeliste"/>
        <w:numPr>
          <w:ilvl w:val="3"/>
          <w:numId w:val="1"/>
        </w:numPr>
      </w:pPr>
      <w:r>
        <w:t>Condition différente.</w:t>
      </w:r>
    </w:p>
    <w:p w14:paraId="543FC534" w14:textId="2CAD2BE6" w:rsidR="00CC585B" w:rsidRDefault="00CC585B" w:rsidP="00CC585B">
      <w:pPr>
        <w:pStyle w:val="Paragraphedeliste"/>
        <w:numPr>
          <w:ilvl w:val="2"/>
          <w:numId w:val="1"/>
        </w:numPr>
      </w:pPr>
      <w:r>
        <w:t>Construire les graphes émetteurs et récepteur en même temps.</w:t>
      </w:r>
    </w:p>
    <w:p w14:paraId="3F60679C" w14:textId="32688B4B" w:rsidR="0090250C" w:rsidRDefault="00DA4A9E" w:rsidP="0090250C">
      <w:pPr>
        <w:pStyle w:val="Paragraphedeliste"/>
        <w:numPr>
          <w:ilvl w:val="0"/>
          <w:numId w:val="1"/>
        </w:numPr>
      </w:pPr>
      <w:r>
        <w:t>Diagramme de séquences :</w:t>
      </w:r>
    </w:p>
    <w:p w14:paraId="6FB47E2E" w14:textId="03995E2B" w:rsidR="00DA4A9E" w:rsidRDefault="00DA4A9E" w:rsidP="00DA4A9E">
      <w:pPr>
        <w:pStyle w:val="Paragraphedeliste"/>
        <w:numPr>
          <w:ilvl w:val="1"/>
          <w:numId w:val="1"/>
        </w:numPr>
      </w:pPr>
      <w:r>
        <w:t>En y -&gt; temps entre chaque trame</w:t>
      </w:r>
    </w:p>
    <w:p w14:paraId="252C3973" w14:textId="34141FB4" w:rsidR="00DA4A9E" w:rsidRDefault="00DA4A9E" w:rsidP="00DA4A9E">
      <w:pPr>
        <w:pStyle w:val="Paragraphedeliste"/>
        <w:numPr>
          <w:ilvl w:val="1"/>
          <w:numId w:val="1"/>
        </w:numPr>
      </w:pPr>
      <w:r>
        <w:t>Inclinaison de la flèche -&gt; temps de propagation radio + temps traversé couche inférieure (1)</w:t>
      </w:r>
    </w:p>
    <w:p w14:paraId="00646254" w14:textId="261CDCBA" w:rsidR="000B6FE5" w:rsidRDefault="000B6FE5" w:rsidP="000B6FE5"/>
    <w:p w14:paraId="3C4C857E" w14:textId="5EAA044B" w:rsidR="000B6FE5" w:rsidRDefault="000B6FE5" w:rsidP="000B6FE5"/>
    <w:p w14:paraId="3B73A310" w14:textId="5E437347" w:rsidR="000B6FE5" w:rsidRDefault="000B6FE5" w:rsidP="000B6FE5"/>
    <w:p w14:paraId="5CAA5C28" w14:textId="1690E775" w:rsidR="000B6FE5" w:rsidRDefault="000B6FE5" w:rsidP="000B6FE5">
      <w:r>
        <w:lastRenderedPageBreak/>
        <w:t xml:space="preserve">Installation librairie </w:t>
      </w:r>
      <w:proofErr w:type="spellStart"/>
      <w:r>
        <w:t>RadioHead</w:t>
      </w:r>
      <w:proofErr w:type="spellEnd"/>
      <w:r>
        <w:t> :</w:t>
      </w:r>
    </w:p>
    <w:p w14:paraId="500C3C1C" w14:textId="3F1D2F78" w:rsidR="000B6FE5" w:rsidRDefault="000B6FE5" w:rsidP="000B6FE5">
      <w:r w:rsidRPr="000B6FE5">
        <w:rPr>
          <w:noProof/>
        </w:rPr>
        <w:drawing>
          <wp:inline distT="0" distB="0" distL="0" distR="0" wp14:anchorId="18CECA07" wp14:editId="3700BB23">
            <wp:extent cx="5760720" cy="12179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D6C0" w14:textId="19A2A1E5" w:rsidR="00F243FF" w:rsidRDefault="00F243FF" w:rsidP="000B6FE5">
      <w:r>
        <w:t xml:space="preserve">Information sur la classe utilisée avec la librairie </w:t>
      </w:r>
      <w:proofErr w:type="spellStart"/>
      <w:r>
        <w:t>RadioHead</w:t>
      </w:r>
      <w:proofErr w:type="spellEnd"/>
      <w:r>
        <w:t> :</w:t>
      </w:r>
    </w:p>
    <w:p w14:paraId="5876148C" w14:textId="719BB909" w:rsidR="00F243FF" w:rsidRDefault="00000000" w:rsidP="000B6FE5">
      <w:hyperlink r:id="rId6" w:history="1">
        <w:r w:rsidR="00F243FF" w:rsidRPr="008E62D9">
          <w:rPr>
            <w:rStyle w:val="Lienhypertexte"/>
          </w:rPr>
          <w:t>https://www.airspayce.com/mikem/arduino/RadioHead/classRH__RF22.html</w:t>
        </w:r>
      </w:hyperlink>
    </w:p>
    <w:p w14:paraId="5F1AE527" w14:textId="41D39331" w:rsidR="00F243FF" w:rsidRDefault="00F243FF" w:rsidP="000B6FE5">
      <w:r>
        <w:t>Initialisation du module :</w:t>
      </w:r>
    </w:p>
    <w:p w14:paraId="6CC29856" w14:textId="3BD36A1B" w:rsidR="00F243FF" w:rsidRDefault="00F243FF" w:rsidP="000B6FE5">
      <w:r w:rsidRPr="00F243FF">
        <w:rPr>
          <w:noProof/>
        </w:rPr>
        <w:drawing>
          <wp:inline distT="0" distB="0" distL="0" distR="0" wp14:anchorId="389A5A3D" wp14:editId="1FE44E6C">
            <wp:extent cx="5760720" cy="2265045"/>
            <wp:effectExtent l="0" t="0" r="0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1C3D" w14:textId="3A220727" w:rsidR="00F243FF" w:rsidRDefault="00F243FF" w:rsidP="000B6FE5">
      <w:r>
        <w:t>Configuration de la puissance d’émission :</w:t>
      </w:r>
    </w:p>
    <w:p w14:paraId="4679318B" w14:textId="028FC355" w:rsidR="00F243FF" w:rsidRDefault="00F243FF" w:rsidP="000B6FE5">
      <w:r w:rsidRPr="00F243FF">
        <w:rPr>
          <w:noProof/>
        </w:rPr>
        <w:drawing>
          <wp:inline distT="0" distB="0" distL="0" distR="0" wp14:anchorId="77C319EA" wp14:editId="28F2B829">
            <wp:extent cx="5760720" cy="242824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3D76" w14:textId="1FE6423A" w:rsidR="00F243FF" w:rsidRDefault="00F243FF" w:rsidP="000B6FE5">
      <w:r>
        <w:t>Ici à 8 Dbm</w:t>
      </w:r>
    </w:p>
    <w:p w14:paraId="208BCC35" w14:textId="3FF69A7C" w:rsidR="004D4684" w:rsidRDefault="004D4684" w:rsidP="000B6FE5">
      <w:r>
        <w:t xml:space="preserve">Configuration de la modulation utilisée par le </w:t>
      </w:r>
      <w:r w:rsidR="00816603">
        <w:t>transceiver</w:t>
      </w:r>
      <w:r>
        <w:t> :</w:t>
      </w:r>
    </w:p>
    <w:p w14:paraId="7CFD752B" w14:textId="791F9396" w:rsidR="004D4684" w:rsidRDefault="004D4684" w:rsidP="000B6FE5">
      <w:r w:rsidRPr="004D4684">
        <w:rPr>
          <w:noProof/>
        </w:rPr>
        <w:drawing>
          <wp:inline distT="0" distB="0" distL="0" distR="0" wp14:anchorId="497E42C9" wp14:editId="5F407979">
            <wp:extent cx="5760720" cy="3625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CF7D" w14:textId="08FC056A" w:rsidR="00816603" w:rsidRDefault="00816603" w:rsidP="000B6FE5">
      <w:r>
        <w:lastRenderedPageBreak/>
        <w:t>Configuration de la fréquence centrale :</w:t>
      </w:r>
    </w:p>
    <w:p w14:paraId="48844E14" w14:textId="5E3ABFBC" w:rsidR="00816603" w:rsidRDefault="00816603" w:rsidP="000B6FE5">
      <w:r w:rsidRPr="00816603">
        <w:rPr>
          <w:noProof/>
        </w:rPr>
        <w:drawing>
          <wp:inline distT="0" distB="0" distL="0" distR="0" wp14:anchorId="1A296AB2" wp14:editId="5EB4EED1">
            <wp:extent cx="5760720" cy="280733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7A26" w14:textId="07200C19" w:rsidR="00816603" w:rsidRDefault="00816603" w:rsidP="000B6FE5">
      <w:r>
        <w:t>Un premier flottant pour spécifier la fréquence d’émission ici : 433.1+canal*0.1 -&gt; variable canal = 0 donc 433.1 MHz.</w:t>
      </w:r>
    </w:p>
    <w:p w14:paraId="737CC2B7" w14:textId="3DD2DD78" w:rsidR="00816603" w:rsidRDefault="00816603" w:rsidP="000B6FE5">
      <w:r>
        <w:t>Un second flottant pour la plage de verrouillage de la PLL permettant la modulation GFSK.</w:t>
      </w:r>
    </w:p>
    <w:p w14:paraId="2C81B17B" w14:textId="00EB9A39" w:rsidR="00816603" w:rsidRDefault="00E21606" w:rsidP="000B6FE5">
      <w:r>
        <w:t>Envoi de trames :</w:t>
      </w:r>
    </w:p>
    <w:p w14:paraId="69883F77" w14:textId="00CA5D9E" w:rsidR="00E21606" w:rsidRDefault="00E21606" w:rsidP="000B6FE5">
      <w:r w:rsidRPr="00E21606">
        <w:rPr>
          <w:noProof/>
        </w:rPr>
        <w:drawing>
          <wp:inline distT="0" distB="0" distL="0" distR="0" wp14:anchorId="6AF4FFCA" wp14:editId="3F6780F0">
            <wp:extent cx="5760720" cy="2986405"/>
            <wp:effectExtent l="0" t="0" r="0" b="444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357C" w14:textId="2F382710" w:rsidR="00E21606" w:rsidRDefault="00E21606" w:rsidP="000B6FE5">
      <w:r>
        <w:t>Déclaration du tableau de deux octets à envoyer + nbr octets (bytes)</w:t>
      </w:r>
    </w:p>
    <w:p w14:paraId="183F5D18" w14:textId="12EE42B4" w:rsidR="00D02568" w:rsidRDefault="00D02568" w:rsidP="000B6FE5">
      <w:r>
        <w:t xml:space="preserve">Toujours attendre la fin de l’émission avant de démarrer un nouvel envoi, la fonction </w:t>
      </w:r>
      <w:proofErr w:type="spellStart"/>
      <w:proofErr w:type="gramStart"/>
      <w:r>
        <w:t>waitPacketSent</w:t>
      </w:r>
      <w:proofErr w:type="spellEnd"/>
      <w:r>
        <w:t>(</w:t>
      </w:r>
      <w:proofErr w:type="gramEnd"/>
      <w:r>
        <w:t xml:space="preserve">) </w:t>
      </w:r>
      <w:r w:rsidR="00911D87">
        <w:t>permet de bloquer l’émission pendant ce temps.</w:t>
      </w:r>
    </w:p>
    <w:p w14:paraId="5981A837" w14:textId="1E8A335C" w:rsidR="00911D87" w:rsidRDefault="00911D87" w:rsidP="000B6FE5">
      <w:r w:rsidRPr="00911D87">
        <w:rPr>
          <w:noProof/>
        </w:rPr>
        <w:drawing>
          <wp:inline distT="0" distB="0" distL="0" distR="0" wp14:anchorId="3A6425ED" wp14:editId="66F1104D">
            <wp:extent cx="2009869" cy="704225"/>
            <wp:effectExtent l="0" t="0" r="9525" b="63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783" cy="7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EBCD" w14:textId="5E3673F7" w:rsidR="00716624" w:rsidRDefault="00716624" w:rsidP="000B6FE5">
      <w:r>
        <w:lastRenderedPageBreak/>
        <w:t>Amélioration :</w:t>
      </w:r>
    </w:p>
    <w:p w14:paraId="6A0BAE3C" w14:textId="6FF341AD" w:rsidR="00716624" w:rsidRDefault="00716624" w:rsidP="00716624">
      <w:pPr>
        <w:pStyle w:val="Paragraphedeliste"/>
        <w:numPr>
          <w:ilvl w:val="0"/>
          <w:numId w:val="1"/>
        </w:numPr>
      </w:pPr>
      <w:r>
        <w:t xml:space="preserve">Changement de canal </w:t>
      </w:r>
    </w:p>
    <w:p w14:paraId="622B85ED" w14:textId="11ED206F" w:rsidR="00716624" w:rsidRDefault="00840773" w:rsidP="00716624">
      <w:pPr>
        <w:pStyle w:val="Paragraphedeliste"/>
        <w:numPr>
          <w:ilvl w:val="0"/>
          <w:numId w:val="1"/>
        </w:numPr>
      </w:pPr>
      <w:r>
        <w:t>Changement</w:t>
      </w:r>
      <w:r w:rsidR="00716624">
        <w:t xml:space="preserve"> espace inter trames </w:t>
      </w:r>
    </w:p>
    <w:p w14:paraId="4EFB0B3F" w14:textId="52EF1A44" w:rsidR="00716624" w:rsidRDefault="00716624" w:rsidP="00716624">
      <w:pPr>
        <w:pStyle w:val="Paragraphedeliste"/>
        <w:numPr>
          <w:ilvl w:val="0"/>
          <w:numId w:val="1"/>
        </w:numPr>
      </w:pPr>
      <w:r>
        <w:t xml:space="preserve">Emetteur avant </w:t>
      </w:r>
      <w:r w:rsidR="00840773">
        <w:t>récepteur</w:t>
      </w:r>
    </w:p>
    <w:p w14:paraId="67079B31" w14:textId="30C2D2D1" w:rsidR="00716624" w:rsidRDefault="00716624" w:rsidP="00716624">
      <w:pPr>
        <w:pStyle w:val="Paragraphedeliste"/>
        <w:numPr>
          <w:ilvl w:val="0"/>
          <w:numId w:val="1"/>
        </w:numPr>
      </w:pPr>
      <w:r>
        <w:t>Trames plus longues</w:t>
      </w:r>
    </w:p>
    <w:sectPr w:rsidR="0071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41FE"/>
    <w:multiLevelType w:val="hybridMultilevel"/>
    <w:tmpl w:val="9A486328"/>
    <w:lvl w:ilvl="0" w:tplc="B0CC0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13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E0"/>
    <w:rsid w:val="000B6FE5"/>
    <w:rsid w:val="00187924"/>
    <w:rsid w:val="0032469D"/>
    <w:rsid w:val="004D4684"/>
    <w:rsid w:val="004F16E0"/>
    <w:rsid w:val="00716624"/>
    <w:rsid w:val="00816603"/>
    <w:rsid w:val="00840773"/>
    <w:rsid w:val="0090250C"/>
    <w:rsid w:val="00911D87"/>
    <w:rsid w:val="00925D51"/>
    <w:rsid w:val="00CC585B"/>
    <w:rsid w:val="00D02568"/>
    <w:rsid w:val="00DA4A9E"/>
    <w:rsid w:val="00E21606"/>
    <w:rsid w:val="00F2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C304"/>
  <w15:chartTrackingRefBased/>
  <w15:docId w15:val="{CE128F82-1B42-4DF3-AC62-F060F452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6E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46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4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spayce.com/mikem/arduino/RadioHead/classRH__RF22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he956</dc:creator>
  <cp:keywords/>
  <dc:description/>
  <cp:lastModifiedBy>he956</cp:lastModifiedBy>
  <cp:revision>9</cp:revision>
  <dcterms:created xsi:type="dcterms:W3CDTF">2022-11-08T17:36:00Z</dcterms:created>
  <dcterms:modified xsi:type="dcterms:W3CDTF">2022-11-09T19:49:00Z</dcterms:modified>
</cp:coreProperties>
</file>