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Bedrock integrations through internal innovation and personal projects.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with tool calling and retrieval loops that automated incident investigations by collecting operational evidence from CloudWatch, EventBridge, and ServiceNow, then generating AI-powered summaries and remediation recommendations using Bedrock foundation models.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Python Lambda functions and Step Functions workflows orchestrating agent execution, integrating Bedrock API calls with observability through CloudWatch logs and metrics.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Bedrock, LangChain, ChromaDB, and Titan Embeddings for semantic retrieval of resume knowledge, enabling structured tool use for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 graph-based AI agent orchestration framework in Go using shared state and planner logic to coordinate Kubernetes diagnostic workflows with tool calling and evaluation loops.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