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</w:t>
      </w:r>
      <w:r w:rsidR="0030684E">
        <w:rPr>
          <w:rFonts w:ascii="Arial" w:hAnsi="Arial" w:cs="Arial"/>
          <w:b/>
          <w:sz w:val="24"/>
        </w:rPr>
        <w:t>idade a inundações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0703A8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0703A8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0703A8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0703A8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0703A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0703A8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0703A8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0703A8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0703A8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0703A8">
              <w:rPr>
                <w:rFonts w:ascii="Arial" w:hAnsi="Arial" w:cs="Arial"/>
                <w:sz w:val="18"/>
                <w:szCs w:val="17"/>
              </w:rPr>
              <w:t>)</w:t>
            </w:r>
            <w:r w:rsidRPr="000703A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03A8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0703A8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0703A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0703A8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0703A8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0703A8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0703A8">
              <w:rPr>
                <w:rFonts w:ascii="Arial" w:hAnsi="Arial" w:cs="Arial"/>
                <w:sz w:val="18"/>
                <w:szCs w:val="17"/>
              </w:rPr>
              <w:t>3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0703A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03A8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0703A8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0703A8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0703A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0703A8">
              <w:rPr>
                <w:rFonts w:ascii="Arial" w:hAnsi="Arial" w:cs="Arial"/>
                <w:sz w:val="18"/>
                <w:szCs w:val="17"/>
              </w:rPr>
              <w:t>os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0703A8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0703A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0703A8" w:rsidRDefault="000703A8" w:rsidP="008F23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34,5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0703A8" w:rsidRDefault="000703A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1,3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0703A8" w:rsidRDefault="000703A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0703A8" w:rsidRDefault="000703A8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1,7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0703A8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Relevo:</w:t>
            </w:r>
            <w:r w:rsidR="006469B0">
              <w:rPr>
                <w:rFonts w:ascii="Arial" w:hAnsi="Arial" w:cs="Arial"/>
                <w:sz w:val="18"/>
                <w:szCs w:val="17"/>
              </w:rPr>
              <w:t xml:space="preserve"> </w:t>
            </w:r>
            <w:bookmarkStart w:id="0" w:name="_GoBack"/>
            <w:r w:rsidR="006469B0">
              <w:rPr>
                <w:rFonts w:ascii="Arial" w:hAnsi="Arial" w:cs="Arial"/>
                <w:sz w:val="18"/>
                <w:szCs w:val="17"/>
              </w:rPr>
              <w:t xml:space="preserve">planícies aluviais restritas, </w:t>
            </w:r>
            <w:bookmarkEnd w:id="0"/>
            <w:r w:rsidRPr="000703A8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is</w:t>
            </w:r>
            <w:r w:rsidR="00AD2A11" w:rsidRPr="000703A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0703A8">
              <w:rPr>
                <w:rFonts w:ascii="Arial" w:hAnsi="Arial" w:cs="Arial"/>
                <w:sz w:val="18"/>
                <w:szCs w:val="17"/>
              </w:rPr>
              <w:t>baixo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0703A8">
              <w:rPr>
                <w:rFonts w:ascii="Arial" w:hAnsi="Arial" w:cs="Arial"/>
                <w:sz w:val="18"/>
                <w:szCs w:val="17"/>
              </w:rPr>
              <w:t>/ou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0703A8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0703A8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0703A8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0703A8">
              <w:rPr>
                <w:rFonts w:ascii="Arial" w:hAnsi="Arial" w:cs="Arial"/>
                <w:sz w:val="18"/>
                <w:szCs w:val="17"/>
              </w:rPr>
              <w:t>)</w:t>
            </w:r>
            <w:r w:rsidRPr="000703A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0703A8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0703A8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0703A8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0703A8">
              <w:rPr>
                <w:rFonts w:ascii="Arial" w:hAnsi="Arial" w:cs="Arial"/>
                <w:sz w:val="18"/>
                <w:szCs w:val="17"/>
              </w:rPr>
              <w:t>3</w:t>
            </w:r>
            <w:proofErr w:type="gramEnd"/>
            <w:r w:rsidRPr="000703A8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08460B" w:rsidRPr="000703A8">
              <w:rPr>
                <w:rFonts w:ascii="Arial" w:hAnsi="Arial" w:cs="Arial"/>
                <w:sz w:val="18"/>
                <w:szCs w:val="17"/>
              </w:rPr>
              <w:t>5</w:t>
            </w:r>
            <w:r w:rsidRPr="000703A8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0703A8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0703A8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0703A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0703A8">
              <w:rPr>
                <w:rFonts w:ascii="Arial" w:hAnsi="Arial" w:cs="Arial"/>
                <w:sz w:val="18"/>
                <w:szCs w:val="17"/>
              </w:rPr>
              <w:t>os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0703A8">
              <w:rPr>
                <w:rFonts w:ascii="Arial" w:hAnsi="Arial" w:cs="Arial"/>
                <w:sz w:val="18"/>
                <w:szCs w:val="17"/>
              </w:rPr>
              <w:t>a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0703A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0703A8" w:rsidRDefault="000703A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0703A8" w:rsidRDefault="000703A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0703A8" w:rsidRDefault="000703A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0703A8" w:rsidRDefault="000703A8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1,7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0703A8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is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0703A8">
              <w:rPr>
                <w:rFonts w:ascii="Arial" w:hAnsi="Arial" w:cs="Arial"/>
                <w:sz w:val="18"/>
                <w:szCs w:val="17"/>
              </w:rPr>
              <w:t>/ou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0703A8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0703A8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0703A8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0703A8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0703A8">
              <w:rPr>
                <w:rFonts w:ascii="Arial" w:hAnsi="Arial" w:cs="Arial"/>
                <w:sz w:val="18"/>
                <w:szCs w:val="17"/>
              </w:rPr>
              <w:t>)</w:t>
            </w:r>
            <w:r w:rsidRPr="000703A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0703A8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0703A8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0703A8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0703A8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0703A8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>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0703A8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0703A8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0703A8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0703A8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08460B" w:rsidRPr="000703A8">
              <w:rPr>
                <w:rFonts w:ascii="Arial" w:hAnsi="Arial" w:cs="Arial"/>
                <w:sz w:val="18"/>
                <w:szCs w:val="17"/>
              </w:rPr>
              <w:t>5</w:t>
            </w:r>
            <w:r w:rsidRPr="000703A8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0703A8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0703A8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0703A8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0703A8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0703A8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0703A8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0703A8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0703A8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0703A8">
              <w:rPr>
                <w:rFonts w:ascii="Arial" w:hAnsi="Arial" w:cs="Arial"/>
                <w:sz w:val="18"/>
                <w:szCs w:val="17"/>
              </w:rPr>
              <w:t>os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0703A8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0703A8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0703A8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0703A8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0703A8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0703A8" w:rsidRDefault="000703A8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15,7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0703A8" w:rsidRDefault="000703A8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0703A8" w:rsidRDefault="000703A8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0703A8" w:rsidRDefault="000703A8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1,1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12A1"/>
    <w:rsid w:val="00016B5F"/>
    <w:rsid w:val="00016CD5"/>
    <w:rsid w:val="00043AA3"/>
    <w:rsid w:val="0004546F"/>
    <w:rsid w:val="00056844"/>
    <w:rsid w:val="00063DD9"/>
    <w:rsid w:val="0006780C"/>
    <w:rsid w:val="000703A8"/>
    <w:rsid w:val="000703C0"/>
    <w:rsid w:val="00074FC5"/>
    <w:rsid w:val="0008460B"/>
    <w:rsid w:val="000923D8"/>
    <w:rsid w:val="0009645F"/>
    <w:rsid w:val="00097074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0684E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2897"/>
    <w:rsid w:val="00603445"/>
    <w:rsid w:val="0060633E"/>
    <w:rsid w:val="00610FD3"/>
    <w:rsid w:val="00614E94"/>
    <w:rsid w:val="00617B4F"/>
    <w:rsid w:val="00631A88"/>
    <w:rsid w:val="0063664F"/>
    <w:rsid w:val="006459FF"/>
    <w:rsid w:val="006469B0"/>
    <w:rsid w:val="00663DC6"/>
    <w:rsid w:val="006809CB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0A8B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23CA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9F484B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72402"/>
    <w:rsid w:val="00A9122A"/>
    <w:rsid w:val="00A93DA2"/>
    <w:rsid w:val="00AB0074"/>
    <w:rsid w:val="00AB68B6"/>
    <w:rsid w:val="00AD01E3"/>
    <w:rsid w:val="00AD01F3"/>
    <w:rsid w:val="00AD2A11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6C70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75BF6"/>
    <w:rsid w:val="00F902A2"/>
    <w:rsid w:val="00F95631"/>
    <w:rsid w:val="00F960D1"/>
    <w:rsid w:val="00FA7004"/>
    <w:rsid w:val="00FB6FC8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DE957-35AA-4681-A395-FF735DBC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Priscilla Moreira Argentin</cp:lastModifiedBy>
  <cp:revision>5</cp:revision>
  <cp:lastPrinted>2013-07-29T16:09:00Z</cp:lastPrinted>
  <dcterms:created xsi:type="dcterms:W3CDTF">2014-08-15T19:31:00Z</dcterms:created>
  <dcterms:modified xsi:type="dcterms:W3CDTF">2015-04-09T12:39:00Z</dcterms:modified>
</cp:coreProperties>
</file>