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9CBE9" w14:textId="059B0343" w:rsidR="00703002" w:rsidRPr="007265FE" w:rsidRDefault="003F2A27" w:rsidP="00703002">
      <w:pPr>
        <w:pStyle w:val="Heading1"/>
        <w:spacing w:before="100" w:after="2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Accepted</w:t>
      </w:r>
      <w:r>
        <w:rPr>
          <w:b/>
          <w:bCs/>
          <w:sz w:val="24"/>
          <w:szCs w:val="24"/>
          <w:lang w:eastAsia="zh-CN"/>
        </w:rPr>
        <w:t xml:space="preserve"> </w:t>
      </w:r>
      <w:r w:rsidR="00D97307">
        <w:rPr>
          <w:b/>
          <w:bCs/>
          <w:sz w:val="24"/>
          <w:szCs w:val="24"/>
          <w:lang w:eastAsia="zh-CN"/>
        </w:rPr>
        <w:t>Sentences</w:t>
      </w:r>
    </w:p>
    <w:p w14:paraId="318EDD77" w14:textId="17F9B71F" w:rsidR="002639F7" w:rsidRPr="00A616E3" w:rsidRDefault="001562A3" w:rsidP="00A616E3">
      <w:pPr>
        <w:pStyle w:val="ListParagraph"/>
        <w:numPr>
          <w:ilvl w:val="0"/>
          <w:numId w:val="4"/>
        </w:numPr>
        <w:rPr>
          <w:lang w:val="en-US"/>
        </w:rPr>
      </w:pPr>
      <w:r w:rsidRPr="00A616E3">
        <w:rPr>
          <w:sz w:val="18"/>
          <w:szCs w:val="18"/>
        </w:rPr>
        <w:t>Le cheval dort.</w:t>
      </w:r>
      <w:r w:rsidR="00416469" w:rsidRPr="00A616E3">
        <w:rPr>
          <w:sz w:val="18"/>
          <w:szCs w:val="18"/>
        </w:rPr>
        <w:t xml:space="preserve"> </w:t>
      </w:r>
    </w:p>
    <w:p w14:paraId="61F2CCB1" w14:textId="7EF94484" w:rsidR="00A616E3" w:rsidRPr="00A0568C" w:rsidRDefault="006156C5" w:rsidP="00A616E3">
      <w:pPr>
        <w:pStyle w:val="ListParagraph"/>
        <w:numPr>
          <w:ilvl w:val="0"/>
          <w:numId w:val="4"/>
        </w:numPr>
        <w:rPr>
          <w:lang w:val="en-US"/>
        </w:rPr>
      </w:pPr>
      <w:r w:rsidRPr="006156C5">
        <w:rPr>
          <w:sz w:val="18"/>
          <w:szCs w:val="18"/>
        </w:rPr>
        <w:t>Napoléon</w:t>
      </w:r>
      <w:r>
        <w:rPr>
          <w:sz w:val="18"/>
          <w:szCs w:val="18"/>
        </w:rPr>
        <w:t xml:space="preserve"> </w:t>
      </w:r>
      <w:r w:rsidR="00C16EBF" w:rsidRPr="00C16EBF">
        <w:rPr>
          <w:sz w:val="18"/>
          <w:szCs w:val="18"/>
        </w:rPr>
        <w:t>représente</w:t>
      </w:r>
      <w:r w:rsidR="00C16EBF">
        <w:rPr>
          <w:sz w:val="18"/>
          <w:szCs w:val="18"/>
        </w:rPr>
        <w:t xml:space="preserve"> le</w:t>
      </w:r>
      <w:r w:rsidR="00864921">
        <w:rPr>
          <w:sz w:val="18"/>
          <w:szCs w:val="18"/>
        </w:rPr>
        <w:t xml:space="preserve">s vieux </w:t>
      </w:r>
      <w:r w:rsidR="00560637" w:rsidRPr="00560637">
        <w:rPr>
          <w:sz w:val="18"/>
          <w:szCs w:val="18"/>
        </w:rPr>
        <w:t>à</w:t>
      </w:r>
      <w:r w:rsidR="00560637">
        <w:rPr>
          <w:sz w:val="18"/>
          <w:szCs w:val="18"/>
        </w:rPr>
        <w:t xml:space="preserve"> la chaise</w:t>
      </w:r>
      <w:r w:rsidR="0048167A">
        <w:rPr>
          <w:sz w:val="18"/>
          <w:szCs w:val="18"/>
        </w:rPr>
        <w:t>.</w:t>
      </w:r>
    </w:p>
    <w:p w14:paraId="3BC68752" w14:textId="6E499619" w:rsidR="00A0568C" w:rsidRPr="00497949" w:rsidRDefault="006F7DF0" w:rsidP="00A616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18"/>
          <w:szCs w:val="18"/>
          <w:lang w:val="en-US"/>
        </w:rPr>
        <w:t>Les poules chantant un chanson</w:t>
      </w:r>
      <w:r w:rsidR="009A70A1">
        <w:rPr>
          <w:sz w:val="18"/>
          <w:szCs w:val="18"/>
          <w:lang w:val="en-US"/>
        </w:rPr>
        <w:t>.</w:t>
      </w:r>
    </w:p>
    <w:p w14:paraId="18102037" w14:textId="77145B6C" w:rsidR="00497949" w:rsidRDefault="00497949" w:rsidP="00497949">
      <w:pPr>
        <w:rPr>
          <w:lang w:val="en-US"/>
        </w:rPr>
      </w:pPr>
    </w:p>
    <w:p w14:paraId="35E1B4BE" w14:textId="3AFFE372" w:rsidR="00497949" w:rsidRDefault="00541549" w:rsidP="00497949">
      <w:pPr>
        <w:pStyle w:val="Heading1"/>
        <w:spacing w:before="100" w:after="2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Rejected</w:t>
      </w:r>
      <w:r w:rsidR="00497949">
        <w:rPr>
          <w:b/>
          <w:bCs/>
          <w:sz w:val="24"/>
          <w:szCs w:val="24"/>
          <w:lang w:eastAsia="zh-CN"/>
        </w:rPr>
        <w:t xml:space="preserve"> </w:t>
      </w:r>
      <w:r w:rsidR="00147625">
        <w:rPr>
          <w:b/>
          <w:bCs/>
          <w:sz w:val="24"/>
          <w:szCs w:val="24"/>
          <w:lang w:eastAsia="zh-CN"/>
        </w:rPr>
        <w:t>Sentences</w:t>
      </w:r>
    </w:p>
    <w:p w14:paraId="55EA7078" w14:textId="77777777" w:rsidR="00652168" w:rsidRDefault="0033277D" w:rsidP="0065216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3277D">
        <w:rPr>
          <w:rFonts w:hint="eastAsia"/>
          <w:sz w:val="18"/>
          <w:szCs w:val="18"/>
        </w:rPr>
        <w:t>C</w:t>
      </w:r>
      <w:r w:rsidR="00EA7DCA">
        <w:rPr>
          <w:sz w:val="18"/>
          <w:szCs w:val="18"/>
        </w:rPr>
        <w:t>’</w:t>
      </w:r>
      <w:r w:rsidRPr="0033277D">
        <w:rPr>
          <w:rFonts w:hint="eastAsia"/>
          <w:sz w:val="18"/>
          <w:szCs w:val="18"/>
        </w:rPr>
        <w:t>est</w:t>
      </w:r>
      <w:r w:rsidRPr="0033277D">
        <w:rPr>
          <w:sz w:val="18"/>
          <w:szCs w:val="18"/>
        </w:rPr>
        <w:t xml:space="preserve"> la vie</w:t>
      </w:r>
      <w:r w:rsidR="00DA569B">
        <w:rPr>
          <w:sz w:val="18"/>
          <w:szCs w:val="18"/>
        </w:rPr>
        <w:t>.</w:t>
      </w:r>
    </w:p>
    <w:p w14:paraId="540721B6" w14:textId="0B649CE2" w:rsidR="003278DB" w:rsidRDefault="00652168" w:rsidP="003278D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52168">
        <w:rPr>
          <w:rFonts w:hint="eastAsia"/>
          <w:sz w:val="18"/>
          <w:szCs w:val="18"/>
        </w:rPr>
        <w:t>Je pense donc je suis.</w:t>
      </w:r>
    </w:p>
    <w:p w14:paraId="2DE34EE3" w14:textId="55536098" w:rsidR="000D24DA" w:rsidRDefault="000D24DA" w:rsidP="000D24D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D24DA">
        <w:rPr>
          <w:rFonts w:hint="eastAsia"/>
          <w:sz w:val="18"/>
          <w:szCs w:val="18"/>
        </w:rPr>
        <w:t>Je ne m'enfuis pas je vole</w:t>
      </w:r>
      <w:r>
        <w:rPr>
          <w:sz w:val="18"/>
          <w:szCs w:val="18"/>
        </w:rPr>
        <w:t>.</w:t>
      </w:r>
    </w:p>
    <w:p w14:paraId="7AAD9775" w14:textId="6B956876" w:rsidR="005C775B" w:rsidRDefault="005C775B" w:rsidP="005C775B">
      <w:pPr>
        <w:rPr>
          <w:sz w:val="18"/>
          <w:szCs w:val="18"/>
        </w:rPr>
      </w:pPr>
    </w:p>
    <w:p w14:paraId="613FFF8B" w14:textId="00802A61" w:rsidR="005C775B" w:rsidRDefault="00CD757E" w:rsidP="005C775B">
      <w:pPr>
        <w:pStyle w:val="Heading1"/>
        <w:spacing w:before="100" w:after="2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Advantages</w:t>
      </w:r>
    </w:p>
    <w:p w14:paraId="4FE67499" w14:textId="2A728222" w:rsidR="00CB4715" w:rsidRDefault="00202965" w:rsidP="00CB4715">
      <w:p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7858EA">
        <w:rPr>
          <w:sz w:val="18"/>
          <w:szCs w:val="18"/>
        </w:rPr>
        <w:t>advantages of CFG French modelling are:</w:t>
      </w:r>
    </w:p>
    <w:p w14:paraId="05F72081" w14:textId="03CA5C22" w:rsidR="007858EA" w:rsidRDefault="001A09C3" w:rsidP="001A09C3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It can handle difficult </w:t>
      </w:r>
      <w:r>
        <w:rPr>
          <w:sz w:val="18"/>
          <w:szCs w:val="18"/>
          <w:lang w:val="en-US"/>
        </w:rPr>
        <w:t xml:space="preserve">lexical category system, distinguish </w:t>
      </w:r>
      <w:r w:rsidRPr="001A09C3">
        <w:rPr>
          <w:sz w:val="18"/>
          <w:szCs w:val="18"/>
        </w:rPr>
        <w:t>masculine</w:t>
      </w:r>
      <w:r>
        <w:rPr>
          <w:sz w:val="18"/>
          <w:szCs w:val="18"/>
        </w:rPr>
        <w:t xml:space="preserve"> from feminine. It can help with generating sentences with proper grammar</w:t>
      </w:r>
      <w:r w:rsidR="00344646">
        <w:rPr>
          <w:sz w:val="18"/>
          <w:szCs w:val="18"/>
        </w:rPr>
        <w:t xml:space="preserve"> </w:t>
      </w:r>
      <w:r w:rsidR="00344646">
        <w:rPr>
          <w:sz w:val="18"/>
          <w:szCs w:val="18"/>
          <w:lang w:val="en-US"/>
        </w:rPr>
        <w:t xml:space="preserve">and </w:t>
      </w:r>
      <w:r w:rsidR="00FE5FD4">
        <w:rPr>
          <w:sz w:val="18"/>
          <w:szCs w:val="18"/>
          <w:lang w:val="en-US"/>
        </w:rPr>
        <w:t>find the right tag</w:t>
      </w:r>
      <w:r w:rsidR="00547D8F">
        <w:rPr>
          <w:sz w:val="18"/>
          <w:szCs w:val="18"/>
          <w:lang w:val="en-US"/>
        </w:rPr>
        <w:t>ging</w:t>
      </w:r>
      <w:r w:rsidR="00FE5FD4">
        <w:rPr>
          <w:sz w:val="18"/>
          <w:szCs w:val="18"/>
          <w:lang w:val="en-US"/>
        </w:rPr>
        <w:t>.</w:t>
      </w:r>
    </w:p>
    <w:p w14:paraId="78134261" w14:textId="738CC394" w:rsidR="00E93300" w:rsidRPr="00E93300" w:rsidRDefault="00FF7803" w:rsidP="00E9330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When applied in translation</w:t>
      </w:r>
      <w:r w:rsidR="00CC09D3">
        <w:rPr>
          <w:sz w:val="18"/>
          <w:szCs w:val="18"/>
        </w:rPr>
        <w:t xml:space="preserve">, </w:t>
      </w:r>
      <w:r w:rsidR="0042239E">
        <w:rPr>
          <w:sz w:val="18"/>
          <w:szCs w:val="18"/>
        </w:rPr>
        <w:t>it can help translate certain words from languages which doesn’t feature masculine and feminine</w:t>
      </w:r>
      <w:r w:rsidR="001929CC">
        <w:rPr>
          <w:sz w:val="18"/>
          <w:szCs w:val="18"/>
        </w:rPr>
        <w:t xml:space="preserve">, and </w:t>
      </w:r>
      <w:r w:rsidR="001929CC">
        <w:rPr>
          <w:rFonts w:hint="eastAsia"/>
          <w:sz w:val="18"/>
          <w:szCs w:val="18"/>
        </w:rPr>
        <w:t>from</w:t>
      </w:r>
      <w:r w:rsidR="001929CC">
        <w:rPr>
          <w:sz w:val="18"/>
          <w:szCs w:val="18"/>
        </w:rPr>
        <w:t xml:space="preserve"> </w:t>
      </w:r>
      <w:r w:rsidR="001929CC">
        <w:rPr>
          <w:rFonts w:hint="eastAsia"/>
          <w:sz w:val="18"/>
          <w:szCs w:val="18"/>
        </w:rPr>
        <w:t>those</w:t>
      </w:r>
      <w:r w:rsidR="001929CC">
        <w:rPr>
          <w:sz w:val="18"/>
          <w:szCs w:val="18"/>
        </w:rPr>
        <w:t xml:space="preserve"> </w:t>
      </w:r>
      <w:r w:rsidR="001929CC">
        <w:rPr>
          <w:rFonts w:hint="eastAsia"/>
          <w:sz w:val="18"/>
          <w:szCs w:val="18"/>
        </w:rPr>
        <w:t>words</w:t>
      </w:r>
      <w:r w:rsidR="001929CC">
        <w:rPr>
          <w:sz w:val="18"/>
          <w:szCs w:val="18"/>
        </w:rPr>
        <w:t xml:space="preserve"> </w:t>
      </w:r>
      <w:r w:rsidR="001929CC">
        <w:rPr>
          <w:rFonts w:hint="eastAsia"/>
          <w:sz w:val="18"/>
          <w:szCs w:val="18"/>
        </w:rPr>
        <w:t>supplement</w:t>
      </w:r>
      <w:r w:rsidR="001929CC">
        <w:rPr>
          <w:sz w:val="18"/>
          <w:szCs w:val="18"/>
        </w:rPr>
        <w:t xml:space="preserve"> </w:t>
      </w:r>
      <w:r w:rsidR="001929CC">
        <w:rPr>
          <w:rFonts w:hint="eastAsia"/>
          <w:sz w:val="18"/>
          <w:szCs w:val="18"/>
        </w:rPr>
        <w:t>the</w:t>
      </w:r>
      <w:r w:rsidR="001929CC">
        <w:rPr>
          <w:sz w:val="18"/>
          <w:szCs w:val="18"/>
        </w:rPr>
        <w:t xml:space="preserve"> </w:t>
      </w:r>
      <w:r w:rsidR="001929CC">
        <w:rPr>
          <w:rFonts w:hint="eastAsia"/>
          <w:sz w:val="18"/>
          <w:szCs w:val="18"/>
        </w:rPr>
        <w:t>whole</w:t>
      </w:r>
      <w:r w:rsidR="001929CC">
        <w:rPr>
          <w:sz w:val="18"/>
          <w:szCs w:val="18"/>
        </w:rPr>
        <w:t xml:space="preserve"> </w:t>
      </w:r>
      <w:r w:rsidR="001929CC">
        <w:rPr>
          <w:rFonts w:hint="eastAsia"/>
          <w:sz w:val="18"/>
          <w:szCs w:val="18"/>
        </w:rPr>
        <w:t>sentence</w:t>
      </w:r>
      <w:r w:rsidR="001929CC">
        <w:rPr>
          <w:sz w:val="18"/>
          <w:szCs w:val="18"/>
          <w:lang w:val="en-US"/>
        </w:rPr>
        <w:t>.</w:t>
      </w:r>
    </w:p>
    <w:p w14:paraId="75219272" w14:textId="77777777" w:rsidR="006C7EA3" w:rsidRDefault="006C7EA3" w:rsidP="00CB4715">
      <w:pPr>
        <w:rPr>
          <w:lang w:val="en-US"/>
        </w:rPr>
      </w:pPr>
    </w:p>
    <w:p w14:paraId="41FB2E04" w14:textId="651178C9" w:rsidR="00CB4715" w:rsidRDefault="008B634C" w:rsidP="00CB4715">
      <w:pPr>
        <w:pStyle w:val="Heading1"/>
        <w:spacing w:before="100" w:after="2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Disadvantages</w:t>
      </w:r>
    </w:p>
    <w:p w14:paraId="5CA47A06" w14:textId="520F744A" w:rsidR="000E7082" w:rsidRDefault="000E7082" w:rsidP="000E7082">
      <w:p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B713DC">
        <w:rPr>
          <w:sz w:val="18"/>
          <w:szCs w:val="18"/>
        </w:rPr>
        <w:t>dis</w:t>
      </w:r>
      <w:r>
        <w:rPr>
          <w:sz w:val="18"/>
          <w:szCs w:val="18"/>
        </w:rPr>
        <w:t>advantages of CFG French modelling are:</w:t>
      </w:r>
    </w:p>
    <w:p w14:paraId="35ED0A28" w14:textId="6F17A82E" w:rsidR="00762664" w:rsidRDefault="00762664" w:rsidP="0076266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It </w:t>
      </w:r>
      <w:r w:rsidR="00D14A65">
        <w:rPr>
          <w:sz w:val="18"/>
          <w:szCs w:val="18"/>
        </w:rPr>
        <w:t>highly requires the standardization of the sentences.</w:t>
      </w:r>
      <w:r w:rsidR="00C95ED3">
        <w:rPr>
          <w:sz w:val="18"/>
          <w:szCs w:val="18"/>
        </w:rPr>
        <w:t xml:space="preserve"> </w:t>
      </w:r>
      <w:r w:rsidR="005775C2">
        <w:rPr>
          <w:sz w:val="18"/>
          <w:szCs w:val="18"/>
        </w:rPr>
        <w:t xml:space="preserve">If wrong grammar or spelling appears in </w:t>
      </w:r>
      <w:r w:rsidR="009315A6">
        <w:rPr>
          <w:sz w:val="18"/>
          <w:szCs w:val="18"/>
        </w:rPr>
        <w:t xml:space="preserve">input data, </w:t>
      </w:r>
      <w:r w:rsidR="001D7688">
        <w:rPr>
          <w:sz w:val="18"/>
          <w:szCs w:val="18"/>
        </w:rPr>
        <w:t>it can make mistakes.</w:t>
      </w:r>
    </w:p>
    <w:p w14:paraId="799BDB9A" w14:textId="452DDFF1" w:rsidR="005C63D3" w:rsidRPr="00BE0DE9" w:rsidRDefault="00531A59" w:rsidP="0076266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There are so many categories of non-terminals and</w:t>
      </w:r>
      <w:r w:rsidR="00527D8A">
        <w:rPr>
          <w:sz w:val="18"/>
          <w:szCs w:val="18"/>
        </w:rPr>
        <w:t xml:space="preserve"> when the CFG model is not well designed, there can be problems in recursive process. For example, noun phrases can include p</w:t>
      </w:r>
      <w:r w:rsidR="00527D8A" w:rsidRPr="00527D8A">
        <w:rPr>
          <w:sz w:val="18"/>
          <w:szCs w:val="18"/>
        </w:rPr>
        <w:t xml:space="preserve">repositional </w:t>
      </w:r>
      <w:r w:rsidR="00527D8A">
        <w:rPr>
          <w:sz w:val="18"/>
          <w:szCs w:val="18"/>
        </w:rPr>
        <w:t>p</w:t>
      </w:r>
      <w:r w:rsidR="00527D8A" w:rsidRPr="00527D8A">
        <w:rPr>
          <w:sz w:val="18"/>
          <w:szCs w:val="18"/>
        </w:rPr>
        <w:t>hrase</w:t>
      </w:r>
      <w:r w:rsidR="00527D8A">
        <w:rPr>
          <w:sz w:val="18"/>
          <w:szCs w:val="18"/>
        </w:rPr>
        <w:t xml:space="preserve">s and </w:t>
      </w:r>
      <w:r w:rsidR="00606DDC">
        <w:rPr>
          <w:sz w:val="18"/>
          <w:szCs w:val="18"/>
        </w:rPr>
        <w:t>vice versa.</w:t>
      </w:r>
      <w:r w:rsidR="00247C6F">
        <w:rPr>
          <w:sz w:val="18"/>
          <w:szCs w:val="18"/>
        </w:rPr>
        <w:t xml:space="preserve"> The </w:t>
      </w:r>
      <w:r w:rsidR="00247C6F">
        <w:rPr>
          <w:rFonts w:hint="eastAsia"/>
          <w:sz w:val="18"/>
          <w:szCs w:val="18"/>
        </w:rPr>
        <w:t>time</w:t>
      </w:r>
      <w:r w:rsidR="00247C6F">
        <w:rPr>
          <w:sz w:val="18"/>
          <w:szCs w:val="18"/>
          <w:lang w:val="en-US"/>
        </w:rPr>
        <w:t xml:space="preserve"> complexity can also be huge.</w:t>
      </w:r>
    </w:p>
    <w:p w14:paraId="0BF4ED48" w14:textId="24FBCAE2" w:rsidR="00BE0DE9" w:rsidRPr="00A511C7" w:rsidRDefault="00D44A9F" w:rsidP="00762664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In some conditions such as POS tagging, the </w:t>
      </w:r>
      <w:r w:rsidR="00B951EE">
        <w:rPr>
          <w:sz w:val="18"/>
          <w:szCs w:val="18"/>
          <w:lang w:val="en-US"/>
        </w:rPr>
        <w:t>context can have huge influence on the languages and tags</w:t>
      </w:r>
      <w:r w:rsidR="00490ED7">
        <w:rPr>
          <w:sz w:val="18"/>
          <w:szCs w:val="18"/>
          <w:lang w:val="en-US"/>
        </w:rPr>
        <w:t>, o</w:t>
      </w:r>
      <w:r w:rsidR="00B951EE">
        <w:rPr>
          <w:sz w:val="18"/>
          <w:szCs w:val="18"/>
          <w:lang w:val="en-US"/>
        </w:rPr>
        <w:t xml:space="preserve">r two languages are </w:t>
      </w:r>
      <w:r w:rsidR="00170424">
        <w:rPr>
          <w:sz w:val="18"/>
          <w:szCs w:val="18"/>
          <w:lang w:val="en-US"/>
        </w:rPr>
        <w:t>mixed used</w:t>
      </w:r>
      <w:r w:rsidR="00490ED7">
        <w:rPr>
          <w:sz w:val="18"/>
          <w:szCs w:val="18"/>
          <w:lang w:val="en-US"/>
        </w:rPr>
        <w:t>.</w:t>
      </w:r>
      <w:r w:rsidR="00170424">
        <w:rPr>
          <w:sz w:val="18"/>
          <w:szCs w:val="18"/>
          <w:lang w:val="en-US"/>
        </w:rPr>
        <w:t xml:space="preserve"> CFG</w:t>
      </w:r>
      <w:r w:rsidR="00DC134C">
        <w:rPr>
          <w:sz w:val="18"/>
          <w:szCs w:val="18"/>
          <w:lang w:val="en-US"/>
        </w:rPr>
        <w:t xml:space="preserve"> model can fail </w:t>
      </w:r>
      <w:r w:rsidR="00BA5698">
        <w:rPr>
          <w:sz w:val="18"/>
          <w:szCs w:val="18"/>
          <w:lang w:val="en-US"/>
        </w:rPr>
        <w:t>on these conditions where context has huge influence.</w:t>
      </w:r>
    </w:p>
    <w:p w14:paraId="17A6C0FB" w14:textId="77777777" w:rsidR="006C7EA3" w:rsidRDefault="006C7EA3" w:rsidP="008B634C">
      <w:pPr>
        <w:rPr>
          <w:lang w:val="en-US"/>
        </w:rPr>
      </w:pPr>
    </w:p>
    <w:p w14:paraId="0BAB34A9" w14:textId="72E73CD9" w:rsidR="008B634C" w:rsidRDefault="00373A97" w:rsidP="008B634C">
      <w:pPr>
        <w:pStyle w:val="Heading1"/>
        <w:spacing w:before="100" w:after="20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Aspects which my CFG cannot handle</w:t>
      </w:r>
    </w:p>
    <w:p w14:paraId="4DA3000D" w14:textId="50F3AF63" w:rsidR="008B634C" w:rsidRPr="0045648A" w:rsidRDefault="00BE7038" w:rsidP="008B634C">
      <w:pPr>
        <w:rPr>
          <w:sz w:val="18"/>
          <w:szCs w:val="18"/>
          <w:lang w:val="en-US"/>
        </w:rPr>
      </w:pPr>
      <w:r>
        <w:rPr>
          <w:sz w:val="18"/>
          <w:szCs w:val="18"/>
        </w:rPr>
        <w:t>This CFG model definitely can’t handle</w:t>
      </w:r>
      <w:r w:rsidR="0045648A">
        <w:rPr>
          <w:sz w:val="18"/>
          <w:szCs w:val="18"/>
        </w:rPr>
        <w:t xml:space="preserve"> </w:t>
      </w:r>
      <w:r w:rsidR="0045648A">
        <w:rPr>
          <w:rFonts w:hint="eastAsia"/>
          <w:sz w:val="18"/>
          <w:szCs w:val="18"/>
        </w:rPr>
        <w:t>tense</w:t>
      </w:r>
      <w:r w:rsidR="0045648A">
        <w:rPr>
          <w:sz w:val="18"/>
          <w:szCs w:val="18"/>
          <w:lang w:val="en-US"/>
        </w:rPr>
        <w:t xml:space="preserve"> which is also complex in French. In addition, the phrases of proper nouns, </w:t>
      </w:r>
      <w:r w:rsidR="009C102E">
        <w:rPr>
          <w:sz w:val="18"/>
          <w:szCs w:val="18"/>
          <w:lang w:val="en-US"/>
        </w:rPr>
        <w:t xml:space="preserve">passive voice, </w:t>
      </w:r>
      <w:r w:rsidR="0045648A">
        <w:rPr>
          <w:rFonts w:hint="eastAsia"/>
          <w:sz w:val="18"/>
          <w:szCs w:val="18"/>
          <w:lang w:val="en-US"/>
        </w:rPr>
        <w:t>p</w:t>
      </w:r>
      <w:r w:rsidR="0045648A" w:rsidRPr="0045648A">
        <w:rPr>
          <w:sz w:val="18"/>
          <w:szCs w:val="18"/>
          <w:lang w:val="en-US"/>
        </w:rPr>
        <w:t>ossessive</w:t>
      </w:r>
      <w:r w:rsidR="0045648A">
        <w:rPr>
          <w:sz w:val="18"/>
          <w:szCs w:val="18"/>
          <w:lang w:val="en-US"/>
        </w:rPr>
        <w:t xml:space="preserve"> </w:t>
      </w:r>
      <w:r w:rsidR="0045648A" w:rsidRPr="0045648A">
        <w:rPr>
          <w:sz w:val="18"/>
          <w:szCs w:val="18"/>
          <w:lang w:val="en-US"/>
        </w:rPr>
        <w:t>pronoun</w:t>
      </w:r>
      <w:r w:rsidR="0045648A">
        <w:rPr>
          <w:sz w:val="18"/>
          <w:szCs w:val="18"/>
          <w:lang w:val="en-US"/>
        </w:rPr>
        <w:t>s and possessive adjectives are not considered in this model.</w:t>
      </w:r>
      <w:r w:rsidR="009C102E">
        <w:rPr>
          <w:sz w:val="18"/>
          <w:szCs w:val="18"/>
          <w:lang w:val="en-US"/>
        </w:rPr>
        <w:t xml:space="preserve"> </w:t>
      </w:r>
      <w:r w:rsidR="00E1547D">
        <w:rPr>
          <w:sz w:val="18"/>
          <w:szCs w:val="18"/>
          <w:lang w:val="en-US"/>
        </w:rPr>
        <w:t xml:space="preserve">It can also fail in </w:t>
      </w:r>
      <w:r w:rsidR="00E1547D">
        <w:rPr>
          <w:rFonts w:hint="eastAsia"/>
          <w:sz w:val="18"/>
          <w:szCs w:val="18"/>
          <w:lang w:val="en-US"/>
        </w:rPr>
        <w:t>question</w:t>
      </w:r>
      <w:r w:rsidR="00E1547D">
        <w:rPr>
          <w:sz w:val="18"/>
          <w:szCs w:val="18"/>
          <w:lang w:val="en-US"/>
        </w:rPr>
        <w:t xml:space="preserve"> </w:t>
      </w:r>
      <w:r w:rsidR="00E1547D">
        <w:rPr>
          <w:rFonts w:hint="eastAsia"/>
          <w:sz w:val="18"/>
          <w:szCs w:val="18"/>
          <w:lang w:val="en-US"/>
        </w:rPr>
        <w:t>sentences</w:t>
      </w:r>
      <w:r w:rsidR="00E1547D">
        <w:rPr>
          <w:rFonts w:hint="eastAsia"/>
          <w:sz w:val="18"/>
          <w:szCs w:val="18"/>
          <w:lang w:val="en-US"/>
        </w:rPr>
        <w:t>，</w:t>
      </w:r>
      <w:r w:rsidR="00E1547D">
        <w:rPr>
          <w:rFonts w:hint="eastAsia"/>
          <w:sz w:val="18"/>
          <w:szCs w:val="18"/>
          <w:lang w:val="en-US"/>
        </w:rPr>
        <w:t xml:space="preserve"> imperative</w:t>
      </w:r>
      <w:r w:rsidR="00E1547D">
        <w:rPr>
          <w:sz w:val="18"/>
          <w:szCs w:val="18"/>
          <w:lang w:val="en-US"/>
        </w:rPr>
        <w:t xml:space="preserve"> </w:t>
      </w:r>
      <w:r w:rsidR="00E1547D">
        <w:rPr>
          <w:rFonts w:hint="eastAsia"/>
          <w:sz w:val="18"/>
          <w:szCs w:val="18"/>
          <w:lang w:val="en-US"/>
        </w:rPr>
        <w:t>sentences</w:t>
      </w:r>
      <w:r w:rsidR="00E1547D">
        <w:rPr>
          <w:sz w:val="18"/>
          <w:szCs w:val="18"/>
          <w:lang w:val="en-US"/>
        </w:rPr>
        <w:t xml:space="preserve"> </w:t>
      </w:r>
      <w:r w:rsidR="00E1547D">
        <w:rPr>
          <w:rFonts w:hint="eastAsia"/>
          <w:sz w:val="18"/>
          <w:szCs w:val="18"/>
          <w:lang w:val="en-US"/>
        </w:rPr>
        <w:t>and</w:t>
      </w:r>
      <w:r w:rsidR="00E1547D">
        <w:rPr>
          <w:sz w:val="18"/>
          <w:szCs w:val="18"/>
          <w:lang w:val="en-US"/>
        </w:rPr>
        <w:t xml:space="preserve"> </w:t>
      </w:r>
      <w:r w:rsidR="00E1547D">
        <w:rPr>
          <w:rFonts w:hint="eastAsia"/>
          <w:sz w:val="18"/>
          <w:szCs w:val="18"/>
          <w:lang w:val="en-US"/>
        </w:rPr>
        <w:t>inverted</w:t>
      </w:r>
      <w:r w:rsidR="00E1547D">
        <w:rPr>
          <w:sz w:val="18"/>
          <w:szCs w:val="18"/>
          <w:lang w:val="en-US"/>
        </w:rPr>
        <w:t xml:space="preserve"> </w:t>
      </w:r>
      <w:r w:rsidR="00E1547D">
        <w:rPr>
          <w:rFonts w:hint="eastAsia"/>
          <w:sz w:val="18"/>
          <w:szCs w:val="18"/>
          <w:lang w:val="en-US"/>
        </w:rPr>
        <w:t>sentences</w:t>
      </w:r>
      <w:r w:rsidR="00E1547D">
        <w:rPr>
          <w:sz w:val="18"/>
          <w:szCs w:val="18"/>
          <w:lang w:val="en-US"/>
        </w:rPr>
        <w:t>.</w:t>
      </w:r>
    </w:p>
    <w:p w14:paraId="08CD305E" w14:textId="77777777" w:rsidR="00C633DF" w:rsidRPr="00C633DF" w:rsidRDefault="00C633DF" w:rsidP="00C633DF">
      <w:pPr>
        <w:rPr>
          <w:lang w:val="en-US"/>
        </w:rPr>
      </w:pPr>
    </w:p>
    <w:p w14:paraId="3A292683" w14:textId="77777777" w:rsidR="0089281B" w:rsidRPr="0089281B" w:rsidRDefault="0089281B" w:rsidP="0089281B">
      <w:pPr>
        <w:rPr>
          <w:lang w:val="en-US"/>
        </w:rPr>
      </w:pPr>
      <w:bookmarkStart w:id="0" w:name="_GoBack"/>
      <w:bookmarkEnd w:id="0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0D7" w14:paraId="07CE9C78" w14:textId="77777777" w:rsidTr="00486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AD17B2" w14:textId="5A72773E" w:rsidR="004860D7" w:rsidRPr="00E314E5" w:rsidRDefault="004860D7" w:rsidP="00D26170">
            <w:pPr>
              <w:pStyle w:val="Heading1"/>
              <w:spacing w:before="100" w:after="20"/>
              <w:jc w:val="center"/>
              <w:outlineLvl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Improve/Data Set</w:t>
            </w:r>
          </w:p>
        </w:tc>
        <w:tc>
          <w:tcPr>
            <w:tcW w:w="2337" w:type="dxa"/>
          </w:tcPr>
          <w:p w14:paraId="4D72CA5A" w14:textId="76B8AA3B" w:rsidR="004860D7" w:rsidRPr="00E314E5" w:rsidRDefault="00F16376" w:rsidP="00D26170">
            <w:pPr>
              <w:pStyle w:val="Heading1"/>
              <w:spacing w:before="100" w:after="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Cipher_1</w:t>
            </w:r>
          </w:p>
        </w:tc>
        <w:tc>
          <w:tcPr>
            <w:tcW w:w="2338" w:type="dxa"/>
          </w:tcPr>
          <w:p w14:paraId="47C9AB7F" w14:textId="63BE394B" w:rsidR="004860D7" w:rsidRPr="00E314E5" w:rsidRDefault="00C01089" w:rsidP="00D26170">
            <w:pPr>
              <w:pStyle w:val="Heading1"/>
              <w:spacing w:before="100" w:after="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Cipher_2</w:t>
            </w:r>
          </w:p>
        </w:tc>
        <w:tc>
          <w:tcPr>
            <w:tcW w:w="2338" w:type="dxa"/>
          </w:tcPr>
          <w:p w14:paraId="1EC507F2" w14:textId="3B348D2D" w:rsidR="004860D7" w:rsidRPr="00E314E5" w:rsidRDefault="00C01089" w:rsidP="00D26170">
            <w:pPr>
              <w:pStyle w:val="Heading1"/>
              <w:spacing w:before="100" w:after="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Cipher_3</w:t>
            </w:r>
          </w:p>
        </w:tc>
      </w:tr>
      <w:tr w:rsidR="004860D7" w14:paraId="2E470F1A" w14:textId="77777777" w:rsidTr="0048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555AFF" w14:textId="588A0C9F" w:rsidR="004860D7" w:rsidRPr="00E314E5" w:rsidRDefault="00113F42" w:rsidP="00FC7D9E">
            <w:pPr>
              <w:pStyle w:val="Heading1"/>
              <w:spacing w:before="100" w:after="20"/>
              <w:outlineLvl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337" w:type="dxa"/>
          </w:tcPr>
          <w:p w14:paraId="1190B358" w14:textId="016631D0" w:rsidR="004860D7" w:rsidRPr="00E314E5" w:rsidRDefault="0026263B" w:rsidP="00E01073">
            <w:pPr>
              <w:pStyle w:val="Heading1"/>
              <w:spacing w:before="100" w:after="2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1.12%</w:t>
            </w:r>
          </w:p>
        </w:tc>
        <w:tc>
          <w:tcPr>
            <w:tcW w:w="2338" w:type="dxa"/>
          </w:tcPr>
          <w:p w14:paraId="773CEE1D" w14:textId="689F3828" w:rsidR="004860D7" w:rsidRPr="00E314E5" w:rsidRDefault="007009FC" w:rsidP="00E01073">
            <w:pPr>
              <w:pStyle w:val="Heading1"/>
              <w:spacing w:before="100" w:after="2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0.0</w:t>
            </w:r>
            <w:r w:rsidR="00FF6A43" w:rsidRPr="00E314E5">
              <w:rPr>
                <w:rFonts w:ascii="Arial" w:hAnsi="Arial" w:cs="Arial"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2338" w:type="dxa"/>
          </w:tcPr>
          <w:p w14:paraId="7787C2BF" w14:textId="2D1410D3" w:rsidR="004860D7" w:rsidRPr="00E314E5" w:rsidRDefault="00A96FBA" w:rsidP="00E01073">
            <w:pPr>
              <w:pStyle w:val="Heading1"/>
              <w:spacing w:before="100" w:after="2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16.17%</w:t>
            </w:r>
          </w:p>
        </w:tc>
      </w:tr>
      <w:tr w:rsidR="004860D7" w14:paraId="72DC9E0B" w14:textId="77777777" w:rsidTr="00486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1B19B4" w14:textId="5283DCF5" w:rsidR="004860D7" w:rsidRPr="00E314E5" w:rsidRDefault="00A3796D" w:rsidP="00FC7D9E">
            <w:pPr>
              <w:pStyle w:val="Heading1"/>
              <w:spacing w:before="100" w:after="20"/>
              <w:outlineLvl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Laplace</w:t>
            </w:r>
          </w:p>
        </w:tc>
        <w:tc>
          <w:tcPr>
            <w:tcW w:w="2337" w:type="dxa"/>
          </w:tcPr>
          <w:p w14:paraId="65B6169C" w14:textId="03DBCB9E" w:rsidR="004860D7" w:rsidRPr="00E314E5" w:rsidRDefault="00990FC4" w:rsidP="00E01073">
            <w:pPr>
              <w:pStyle w:val="Heading1"/>
              <w:spacing w:before="100" w:after="2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97.68%</w:t>
            </w:r>
          </w:p>
        </w:tc>
        <w:tc>
          <w:tcPr>
            <w:tcW w:w="2338" w:type="dxa"/>
          </w:tcPr>
          <w:p w14:paraId="158E4135" w14:textId="03CBBBE5" w:rsidR="004860D7" w:rsidRPr="00E314E5" w:rsidRDefault="00A96FBA" w:rsidP="00E01073">
            <w:pPr>
              <w:pStyle w:val="Heading1"/>
              <w:spacing w:before="100" w:after="2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83.83%</w:t>
            </w:r>
          </w:p>
        </w:tc>
        <w:tc>
          <w:tcPr>
            <w:tcW w:w="2338" w:type="dxa"/>
          </w:tcPr>
          <w:p w14:paraId="0D683C43" w14:textId="5BD43EDC" w:rsidR="004860D7" w:rsidRPr="00E314E5" w:rsidRDefault="00A96FBA" w:rsidP="00E01073">
            <w:pPr>
              <w:pStyle w:val="Heading1"/>
              <w:spacing w:before="100" w:after="2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22.18%</w:t>
            </w:r>
          </w:p>
        </w:tc>
      </w:tr>
      <w:tr w:rsidR="004860D7" w14:paraId="41A5983B" w14:textId="77777777" w:rsidTr="0048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A805AF" w14:textId="55F2FDD6" w:rsidR="004860D7" w:rsidRPr="00E314E5" w:rsidRDefault="006D70C6" w:rsidP="00FC7D9E">
            <w:pPr>
              <w:pStyle w:val="Heading1"/>
              <w:spacing w:before="100" w:after="20"/>
              <w:outlineLvl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Improved Text</w:t>
            </w:r>
          </w:p>
        </w:tc>
        <w:tc>
          <w:tcPr>
            <w:tcW w:w="2337" w:type="dxa"/>
          </w:tcPr>
          <w:p w14:paraId="0CEEBD74" w14:textId="20E28DF3" w:rsidR="004860D7" w:rsidRPr="00E314E5" w:rsidRDefault="009B29D6" w:rsidP="00E01073">
            <w:pPr>
              <w:pStyle w:val="Heading1"/>
              <w:spacing w:before="100" w:after="2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100</w:t>
            </w:r>
            <w:r w:rsidR="00073046" w:rsidRPr="00E314E5">
              <w:rPr>
                <w:rFonts w:ascii="Arial" w:hAnsi="Arial" w:cs="Arial"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2338" w:type="dxa"/>
          </w:tcPr>
          <w:p w14:paraId="3DE6CB6E" w14:textId="4EBF7BDE" w:rsidR="004860D7" w:rsidRPr="00E314E5" w:rsidRDefault="009B29D6" w:rsidP="00E01073">
            <w:pPr>
              <w:pStyle w:val="Heading1"/>
              <w:spacing w:before="100" w:after="2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74.38</w:t>
            </w:r>
            <w:r w:rsidR="009F1DB4" w:rsidRPr="00E314E5">
              <w:rPr>
                <w:rFonts w:ascii="Arial" w:hAnsi="Arial" w:cs="Arial"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2338" w:type="dxa"/>
          </w:tcPr>
          <w:p w14:paraId="5A170EF4" w14:textId="06375165" w:rsidR="004860D7" w:rsidRPr="00E314E5" w:rsidRDefault="00BE28DA" w:rsidP="00E01073">
            <w:pPr>
              <w:pStyle w:val="Heading1"/>
              <w:spacing w:before="100" w:after="2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16.60%</w:t>
            </w:r>
          </w:p>
        </w:tc>
      </w:tr>
      <w:tr w:rsidR="006D70C6" w14:paraId="2849C42F" w14:textId="77777777" w:rsidTr="00486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CE505" w14:textId="72AE4BB6" w:rsidR="006D70C6" w:rsidRPr="00E314E5" w:rsidRDefault="00261B24" w:rsidP="00FC7D9E">
            <w:pPr>
              <w:pStyle w:val="Heading1"/>
              <w:spacing w:before="100" w:after="20"/>
              <w:outlineLvl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Both</w:t>
            </w:r>
          </w:p>
        </w:tc>
        <w:tc>
          <w:tcPr>
            <w:tcW w:w="2337" w:type="dxa"/>
          </w:tcPr>
          <w:p w14:paraId="14BA9C94" w14:textId="0E90C193" w:rsidR="006D70C6" w:rsidRPr="00E314E5" w:rsidRDefault="006B7BFA" w:rsidP="00E01073">
            <w:pPr>
              <w:pStyle w:val="Heading1"/>
              <w:spacing w:before="100" w:after="2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100%</w:t>
            </w:r>
          </w:p>
        </w:tc>
        <w:tc>
          <w:tcPr>
            <w:tcW w:w="2338" w:type="dxa"/>
          </w:tcPr>
          <w:p w14:paraId="5615903D" w14:textId="0887C4A7" w:rsidR="006D70C6" w:rsidRPr="00E314E5" w:rsidRDefault="004F29D7" w:rsidP="00E01073">
            <w:pPr>
              <w:pStyle w:val="Heading1"/>
              <w:spacing w:before="100" w:after="2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74.38%</w:t>
            </w:r>
          </w:p>
        </w:tc>
        <w:tc>
          <w:tcPr>
            <w:tcW w:w="2338" w:type="dxa"/>
          </w:tcPr>
          <w:p w14:paraId="144B5006" w14:textId="74A2E78E" w:rsidR="006D70C6" w:rsidRPr="00E314E5" w:rsidRDefault="0057247F" w:rsidP="00E01073">
            <w:pPr>
              <w:pStyle w:val="Heading1"/>
              <w:spacing w:before="100" w:after="2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E314E5">
              <w:rPr>
                <w:rFonts w:ascii="Arial" w:hAnsi="Arial" w:cs="Arial"/>
                <w:sz w:val="18"/>
                <w:szCs w:val="18"/>
                <w:lang w:eastAsia="zh-CN"/>
              </w:rPr>
              <w:t>16.60%</w:t>
            </w:r>
          </w:p>
        </w:tc>
      </w:tr>
    </w:tbl>
    <w:p w14:paraId="66AE8DCE" w14:textId="77777777" w:rsidR="00322ABE" w:rsidRDefault="00322ABE" w:rsidP="00FC7D9E">
      <w:pPr>
        <w:pStyle w:val="Heading1"/>
        <w:spacing w:before="100" w:after="20"/>
        <w:rPr>
          <w:b/>
          <w:bCs/>
          <w:sz w:val="28"/>
          <w:szCs w:val="28"/>
          <w:lang w:eastAsia="zh-CN"/>
        </w:rPr>
      </w:pPr>
    </w:p>
    <w:p w14:paraId="17628293" w14:textId="0F90DCB3" w:rsidR="006A0EB7" w:rsidRPr="007265FE" w:rsidRDefault="00104A64" w:rsidP="00FC7D9E">
      <w:pPr>
        <w:pStyle w:val="Heading1"/>
        <w:spacing w:before="100" w:after="20"/>
        <w:rPr>
          <w:b/>
          <w:bCs/>
          <w:sz w:val="24"/>
          <w:szCs w:val="24"/>
          <w:lang w:eastAsia="zh-CN"/>
        </w:rPr>
      </w:pPr>
      <w:r w:rsidRPr="007265FE">
        <w:rPr>
          <w:b/>
          <w:bCs/>
          <w:sz w:val="24"/>
          <w:szCs w:val="24"/>
          <w:lang w:eastAsia="zh-CN"/>
        </w:rPr>
        <w:t xml:space="preserve">Conclusion </w:t>
      </w:r>
    </w:p>
    <w:p w14:paraId="28DFB7DC" w14:textId="19FA4DB8" w:rsidR="00AE0D26" w:rsidRDefault="00E314E5" w:rsidP="00BF12BC">
      <w:p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A048A3">
        <w:rPr>
          <w:sz w:val="18"/>
          <w:szCs w:val="18"/>
        </w:rPr>
        <w:t xml:space="preserve">accuracy values of </w:t>
      </w:r>
      <w:r w:rsidR="00145215">
        <w:rPr>
          <w:sz w:val="18"/>
          <w:szCs w:val="18"/>
        </w:rPr>
        <w:t>different conditions on different datasets are shown above.</w:t>
      </w:r>
      <w:r w:rsidR="0019391E">
        <w:rPr>
          <w:sz w:val="18"/>
          <w:szCs w:val="18"/>
        </w:rPr>
        <w:t xml:space="preserve"> Without using </w:t>
      </w:r>
      <w:r w:rsidR="008C0145">
        <w:rPr>
          <w:sz w:val="18"/>
          <w:szCs w:val="18"/>
        </w:rPr>
        <w:t>Laplace</w:t>
      </w:r>
      <w:r w:rsidR="00927632">
        <w:rPr>
          <w:sz w:val="18"/>
          <w:szCs w:val="18"/>
        </w:rPr>
        <w:t xml:space="preserve"> Smoothing the accuracy values on all three cipher sets are extremely low, closing to 0 especially in cipher_2 and cipher_3</w:t>
      </w:r>
      <w:r w:rsidR="00E55B4C">
        <w:rPr>
          <w:sz w:val="18"/>
          <w:szCs w:val="18"/>
        </w:rPr>
        <w:t>.</w:t>
      </w:r>
      <w:r w:rsidR="002D3BE7">
        <w:rPr>
          <w:sz w:val="18"/>
          <w:szCs w:val="18"/>
        </w:rPr>
        <w:t xml:space="preserve"> When Laplace Smoothing is applied, the accuracy of these two data sets dramatically increase, reaching 97.68% in cipher_1. </w:t>
      </w:r>
      <w:r w:rsidR="00B1722D">
        <w:rPr>
          <w:sz w:val="18"/>
          <w:szCs w:val="18"/>
        </w:rPr>
        <w:t xml:space="preserve">However, the accuracy only </w:t>
      </w:r>
      <w:r w:rsidR="00C03141">
        <w:rPr>
          <w:sz w:val="18"/>
          <w:szCs w:val="18"/>
        </w:rPr>
        <w:t>increases</w:t>
      </w:r>
      <w:r w:rsidR="00B1722D">
        <w:rPr>
          <w:sz w:val="18"/>
          <w:szCs w:val="18"/>
        </w:rPr>
        <w:t xml:space="preserve"> around 6% in cipher_3.</w:t>
      </w:r>
      <w:r w:rsidR="008357AC">
        <w:rPr>
          <w:sz w:val="18"/>
          <w:szCs w:val="18"/>
        </w:rPr>
        <w:t xml:space="preserve"> </w:t>
      </w:r>
      <w:r w:rsidR="00C03141">
        <w:rPr>
          <w:sz w:val="18"/>
          <w:szCs w:val="18"/>
        </w:rPr>
        <w:t xml:space="preserve">I have experimented with </w:t>
      </w:r>
      <w:r w:rsidR="009E1D58">
        <w:rPr>
          <w:sz w:val="18"/>
          <w:szCs w:val="18"/>
        </w:rPr>
        <w:t>another</w:t>
      </w:r>
      <w:r w:rsidR="00C03141">
        <w:rPr>
          <w:sz w:val="18"/>
          <w:szCs w:val="18"/>
        </w:rPr>
        <w:t xml:space="preserve"> estimator</w:t>
      </w:r>
      <w:r w:rsidR="009E1D58">
        <w:rPr>
          <w:sz w:val="18"/>
          <w:szCs w:val="18"/>
        </w:rPr>
        <w:t xml:space="preserve"> which is </w:t>
      </w:r>
      <w:proofErr w:type="spellStart"/>
      <w:r w:rsidR="009E1D58">
        <w:rPr>
          <w:sz w:val="18"/>
          <w:szCs w:val="18"/>
        </w:rPr>
        <w:t>LidstoneProbDist</w:t>
      </w:r>
      <w:proofErr w:type="spellEnd"/>
      <w:r w:rsidR="009E1D58">
        <w:rPr>
          <w:sz w:val="18"/>
          <w:szCs w:val="18"/>
        </w:rPr>
        <w:t xml:space="preserve"> and the </w:t>
      </w:r>
      <w:r w:rsidR="000B6182">
        <w:rPr>
          <w:sz w:val="18"/>
          <w:szCs w:val="18"/>
        </w:rPr>
        <w:t>accuracy reach 98.02% and 84.78% respectively, but the performance on cipher_3 is similar to Laplace.</w:t>
      </w:r>
      <w:r w:rsidR="00E2587F">
        <w:rPr>
          <w:sz w:val="18"/>
          <w:szCs w:val="18"/>
        </w:rPr>
        <w:t xml:space="preserve"> </w:t>
      </w:r>
    </w:p>
    <w:p w14:paraId="3284441E" w14:textId="08110F38" w:rsidR="00E2587F" w:rsidRDefault="00E37F3A" w:rsidP="00BF12BC">
      <w:pPr>
        <w:rPr>
          <w:sz w:val="18"/>
          <w:szCs w:val="18"/>
        </w:rPr>
      </w:pPr>
      <w:r>
        <w:rPr>
          <w:sz w:val="18"/>
          <w:szCs w:val="18"/>
        </w:rPr>
        <w:t xml:space="preserve">Then I import a dataset of </w:t>
      </w:r>
      <w:r w:rsidR="00770E5B">
        <w:rPr>
          <w:sz w:val="18"/>
          <w:szCs w:val="18"/>
        </w:rPr>
        <w:t xml:space="preserve">20k sentences, transform them to lowercase, segment them into sentences, remove the characters not in 29 characters and extra spaces. </w:t>
      </w:r>
      <w:r w:rsidR="00E106C0">
        <w:rPr>
          <w:sz w:val="18"/>
          <w:szCs w:val="18"/>
        </w:rPr>
        <w:t xml:space="preserve">When applying only those improved plain texts modelling, the accuracy values also </w:t>
      </w:r>
      <w:r w:rsidR="00E106C0">
        <w:rPr>
          <w:sz w:val="18"/>
          <w:szCs w:val="18"/>
        </w:rPr>
        <w:lastRenderedPageBreak/>
        <w:t xml:space="preserve">dramatically increase in cipher_1 and cipher_2, while cipher_3 </w:t>
      </w:r>
      <w:r w:rsidR="00245AE9">
        <w:rPr>
          <w:sz w:val="18"/>
          <w:szCs w:val="18"/>
        </w:rPr>
        <w:t>remains</w:t>
      </w:r>
      <w:r w:rsidR="00E106C0">
        <w:rPr>
          <w:sz w:val="18"/>
          <w:szCs w:val="18"/>
        </w:rPr>
        <w:t xml:space="preserve"> similar.</w:t>
      </w:r>
      <w:r w:rsidR="004B18FF">
        <w:rPr>
          <w:sz w:val="18"/>
          <w:szCs w:val="18"/>
        </w:rPr>
        <w:t xml:space="preserve"> </w:t>
      </w:r>
      <w:r w:rsidR="000F0803">
        <w:rPr>
          <w:sz w:val="18"/>
          <w:szCs w:val="18"/>
        </w:rPr>
        <w:t>By applying both Laplace smoothing and Improved plain text modelling, the performance</w:t>
      </w:r>
      <w:r w:rsidR="006D5FB0">
        <w:rPr>
          <w:sz w:val="18"/>
          <w:szCs w:val="18"/>
        </w:rPr>
        <w:t xml:space="preserve"> stays the same on all three datasets.</w:t>
      </w:r>
    </w:p>
    <w:p w14:paraId="1181923E" w14:textId="6BC640D1" w:rsidR="0033128E" w:rsidRDefault="00C10D64" w:rsidP="00BF12BC">
      <w:pPr>
        <w:rPr>
          <w:sz w:val="18"/>
          <w:szCs w:val="18"/>
        </w:rPr>
      </w:pPr>
      <w:r>
        <w:rPr>
          <w:sz w:val="18"/>
          <w:szCs w:val="18"/>
        </w:rPr>
        <w:t xml:space="preserve">For cipher_1, the cipher method is simple and </w:t>
      </w:r>
      <w:r>
        <w:rPr>
          <w:rFonts w:hint="eastAsia"/>
          <w:sz w:val="18"/>
          <w:szCs w:val="18"/>
        </w:rPr>
        <w:t>simplex.</w:t>
      </w:r>
      <w:r>
        <w:rPr>
          <w:sz w:val="18"/>
          <w:szCs w:val="18"/>
        </w:rPr>
        <w:t xml:space="preserve"> </w:t>
      </w:r>
      <w:r w:rsidR="00F75E39">
        <w:rPr>
          <w:sz w:val="18"/>
          <w:szCs w:val="18"/>
        </w:rPr>
        <w:t xml:space="preserve">So, within the small training datasets, the HMM algorithm can perform well and improved by additional plain texts. However, cipher_2 and cipher_3 apply random cipher method and the datasets are still small, which lead to poor performance of the HMM model because of </w:t>
      </w:r>
      <w:r w:rsidR="00275E79">
        <w:rPr>
          <w:sz w:val="18"/>
          <w:szCs w:val="18"/>
        </w:rPr>
        <w:t xml:space="preserve">small </w:t>
      </w:r>
      <w:r w:rsidR="00F75E39">
        <w:rPr>
          <w:sz w:val="18"/>
          <w:szCs w:val="18"/>
        </w:rPr>
        <w:t>sample size.</w:t>
      </w:r>
      <w:r w:rsidR="00E72B97">
        <w:rPr>
          <w:sz w:val="18"/>
          <w:szCs w:val="18"/>
        </w:rPr>
        <w:t xml:space="preserve"> Compared to improved plain texts modelling which include 20 thousand additional sentences, the original datasets only consist of 13 sentences. As a result, improved plain texts modelling are more ‘powerful’ on the performance of models </w:t>
      </w:r>
      <w:r w:rsidR="00637F36">
        <w:rPr>
          <w:sz w:val="18"/>
          <w:szCs w:val="18"/>
        </w:rPr>
        <w:t xml:space="preserve">than Laplace smoothing </w:t>
      </w:r>
      <w:r w:rsidR="00E72B97">
        <w:rPr>
          <w:sz w:val="18"/>
          <w:szCs w:val="18"/>
        </w:rPr>
        <w:t>and when applying both</w:t>
      </w:r>
      <w:r w:rsidR="00637F36">
        <w:rPr>
          <w:sz w:val="18"/>
          <w:szCs w:val="18"/>
        </w:rPr>
        <w:t xml:space="preserve">, improved plain texts modelling has the absolute influence because the </w:t>
      </w:r>
      <w:r w:rsidR="005A1FC7">
        <w:rPr>
          <w:sz w:val="18"/>
          <w:szCs w:val="18"/>
        </w:rPr>
        <w:t>13 sentences of training datasets can be ignored.</w:t>
      </w:r>
    </w:p>
    <w:p w14:paraId="74A525DF" w14:textId="77777777" w:rsidR="00B655CE" w:rsidRPr="004A1DF4" w:rsidRDefault="00B655CE" w:rsidP="00BF12BC">
      <w:pPr>
        <w:rPr>
          <w:lang w:val="en-US"/>
        </w:rPr>
      </w:pPr>
    </w:p>
    <w:sectPr w:rsidR="00B655CE" w:rsidRPr="004A1DF4" w:rsidSect="00A8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F41"/>
    <w:multiLevelType w:val="hybridMultilevel"/>
    <w:tmpl w:val="63CE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78EF"/>
    <w:multiLevelType w:val="hybridMultilevel"/>
    <w:tmpl w:val="7FCC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81E86"/>
    <w:multiLevelType w:val="hybridMultilevel"/>
    <w:tmpl w:val="63CE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53240"/>
    <w:multiLevelType w:val="hybridMultilevel"/>
    <w:tmpl w:val="F4D66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042EE"/>
    <w:multiLevelType w:val="hybridMultilevel"/>
    <w:tmpl w:val="D594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F7286"/>
    <w:multiLevelType w:val="hybridMultilevel"/>
    <w:tmpl w:val="A2C4B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D1"/>
    <w:rsid w:val="00002E32"/>
    <w:rsid w:val="00010783"/>
    <w:rsid w:val="000621AB"/>
    <w:rsid w:val="00067195"/>
    <w:rsid w:val="00071ECB"/>
    <w:rsid w:val="00073046"/>
    <w:rsid w:val="00073FA1"/>
    <w:rsid w:val="000A1612"/>
    <w:rsid w:val="000B0218"/>
    <w:rsid w:val="000B6182"/>
    <w:rsid w:val="000C3C4C"/>
    <w:rsid w:val="000D0587"/>
    <w:rsid w:val="000D24DA"/>
    <w:rsid w:val="000E2DE5"/>
    <w:rsid w:val="000E7082"/>
    <w:rsid w:val="000F0803"/>
    <w:rsid w:val="00104A64"/>
    <w:rsid w:val="001101F1"/>
    <w:rsid w:val="00113F42"/>
    <w:rsid w:val="00114176"/>
    <w:rsid w:val="001143A9"/>
    <w:rsid w:val="00132619"/>
    <w:rsid w:val="00134305"/>
    <w:rsid w:val="0013765E"/>
    <w:rsid w:val="00145215"/>
    <w:rsid w:val="00147625"/>
    <w:rsid w:val="001562A3"/>
    <w:rsid w:val="00170424"/>
    <w:rsid w:val="00173CEE"/>
    <w:rsid w:val="001773D4"/>
    <w:rsid w:val="001929CC"/>
    <w:rsid w:val="0019391E"/>
    <w:rsid w:val="001A09C3"/>
    <w:rsid w:val="001D4EBE"/>
    <w:rsid w:val="001D7688"/>
    <w:rsid w:val="001E33E8"/>
    <w:rsid w:val="001F440E"/>
    <w:rsid w:val="001F4A81"/>
    <w:rsid w:val="00202965"/>
    <w:rsid w:val="002055E8"/>
    <w:rsid w:val="00206516"/>
    <w:rsid w:val="00206BD8"/>
    <w:rsid w:val="00207223"/>
    <w:rsid w:val="0023123A"/>
    <w:rsid w:val="00245AE9"/>
    <w:rsid w:val="00247C6F"/>
    <w:rsid w:val="002605FB"/>
    <w:rsid w:val="00261B24"/>
    <w:rsid w:val="0026263B"/>
    <w:rsid w:val="002639F7"/>
    <w:rsid w:val="00275E79"/>
    <w:rsid w:val="0028391F"/>
    <w:rsid w:val="002A4C0D"/>
    <w:rsid w:val="002B70B7"/>
    <w:rsid w:val="002C1724"/>
    <w:rsid w:val="002D3BE7"/>
    <w:rsid w:val="002E4A8F"/>
    <w:rsid w:val="002E6F75"/>
    <w:rsid w:val="002F3845"/>
    <w:rsid w:val="00304D35"/>
    <w:rsid w:val="00322ABE"/>
    <w:rsid w:val="003275E6"/>
    <w:rsid w:val="003278DB"/>
    <w:rsid w:val="003306D3"/>
    <w:rsid w:val="0033128E"/>
    <w:rsid w:val="0033277D"/>
    <w:rsid w:val="00344646"/>
    <w:rsid w:val="00355251"/>
    <w:rsid w:val="00373A97"/>
    <w:rsid w:val="00394A83"/>
    <w:rsid w:val="003A4E23"/>
    <w:rsid w:val="003C175B"/>
    <w:rsid w:val="003E1C59"/>
    <w:rsid w:val="003F2A27"/>
    <w:rsid w:val="00400BCF"/>
    <w:rsid w:val="00416469"/>
    <w:rsid w:val="004179EA"/>
    <w:rsid w:val="004216A6"/>
    <w:rsid w:val="0042239E"/>
    <w:rsid w:val="00432441"/>
    <w:rsid w:val="00437507"/>
    <w:rsid w:val="004404BB"/>
    <w:rsid w:val="00445A50"/>
    <w:rsid w:val="0045467B"/>
    <w:rsid w:val="00455DE2"/>
    <w:rsid w:val="0045648A"/>
    <w:rsid w:val="0048167A"/>
    <w:rsid w:val="004860D7"/>
    <w:rsid w:val="00490ED7"/>
    <w:rsid w:val="0049194D"/>
    <w:rsid w:val="00497949"/>
    <w:rsid w:val="004A1DF4"/>
    <w:rsid w:val="004A67EA"/>
    <w:rsid w:val="004B18FF"/>
    <w:rsid w:val="004B1D0D"/>
    <w:rsid w:val="004B38D8"/>
    <w:rsid w:val="004E735B"/>
    <w:rsid w:val="004F07A5"/>
    <w:rsid w:val="004F29D7"/>
    <w:rsid w:val="004F5523"/>
    <w:rsid w:val="0051201C"/>
    <w:rsid w:val="00523F9A"/>
    <w:rsid w:val="00527D8A"/>
    <w:rsid w:val="00531A59"/>
    <w:rsid w:val="00534B38"/>
    <w:rsid w:val="00541549"/>
    <w:rsid w:val="00547D8F"/>
    <w:rsid w:val="00560637"/>
    <w:rsid w:val="005609FE"/>
    <w:rsid w:val="00560A6D"/>
    <w:rsid w:val="00567106"/>
    <w:rsid w:val="0057247F"/>
    <w:rsid w:val="005775C2"/>
    <w:rsid w:val="0058006C"/>
    <w:rsid w:val="005900DE"/>
    <w:rsid w:val="005960DD"/>
    <w:rsid w:val="005A1FC7"/>
    <w:rsid w:val="005B1117"/>
    <w:rsid w:val="005C63D3"/>
    <w:rsid w:val="005C775B"/>
    <w:rsid w:val="005D1F0B"/>
    <w:rsid w:val="005E53C2"/>
    <w:rsid w:val="005E67F7"/>
    <w:rsid w:val="005F4076"/>
    <w:rsid w:val="00606DDC"/>
    <w:rsid w:val="00610123"/>
    <w:rsid w:val="0061238B"/>
    <w:rsid w:val="00613DF5"/>
    <w:rsid w:val="00614047"/>
    <w:rsid w:val="006156C5"/>
    <w:rsid w:val="00623262"/>
    <w:rsid w:val="00634000"/>
    <w:rsid w:val="0063660E"/>
    <w:rsid w:val="00637F36"/>
    <w:rsid w:val="00645AFD"/>
    <w:rsid w:val="00652168"/>
    <w:rsid w:val="00662D9F"/>
    <w:rsid w:val="00665B7A"/>
    <w:rsid w:val="00666F68"/>
    <w:rsid w:val="00673A08"/>
    <w:rsid w:val="00674F12"/>
    <w:rsid w:val="00680907"/>
    <w:rsid w:val="00690F30"/>
    <w:rsid w:val="006A0339"/>
    <w:rsid w:val="006A0E3B"/>
    <w:rsid w:val="006A0EB7"/>
    <w:rsid w:val="006B3B43"/>
    <w:rsid w:val="006B7BFA"/>
    <w:rsid w:val="006C7EA3"/>
    <w:rsid w:val="006D082A"/>
    <w:rsid w:val="006D46F1"/>
    <w:rsid w:val="006D5FB0"/>
    <w:rsid w:val="006D70C6"/>
    <w:rsid w:val="006E11AC"/>
    <w:rsid w:val="006E1269"/>
    <w:rsid w:val="006E3D06"/>
    <w:rsid w:val="006F7DF0"/>
    <w:rsid w:val="007009FC"/>
    <w:rsid w:val="00703002"/>
    <w:rsid w:val="00717E5E"/>
    <w:rsid w:val="00725BB6"/>
    <w:rsid w:val="007265FE"/>
    <w:rsid w:val="00747636"/>
    <w:rsid w:val="007544F7"/>
    <w:rsid w:val="00762664"/>
    <w:rsid w:val="00770E5B"/>
    <w:rsid w:val="00772434"/>
    <w:rsid w:val="00781282"/>
    <w:rsid w:val="00782219"/>
    <w:rsid w:val="007858EA"/>
    <w:rsid w:val="007906EA"/>
    <w:rsid w:val="007A1A91"/>
    <w:rsid w:val="007B496E"/>
    <w:rsid w:val="007D0736"/>
    <w:rsid w:val="007F1870"/>
    <w:rsid w:val="007F576E"/>
    <w:rsid w:val="00812D01"/>
    <w:rsid w:val="008203E1"/>
    <w:rsid w:val="00826436"/>
    <w:rsid w:val="008357AC"/>
    <w:rsid w:val="00841112"/>
    <w:rsid w:val="00846365"/>
    <w:rsid w:val="00850E29"/>
    <w:rsid w:val="00856345"/>
    <w:rsid w:val="00864921"/>
    <w:rsid w:val="00865434"/>
    <w:rsid w:val="008713F4"/>
    <w:rsid w:val="00872CB0"/>
    <w:rsid w:val="00884464"/>
    <w:rsid w:val="008858F7"/>
    <w:rsid w:val="00887375"/>
    <w:rsid w:val="008921F5"/>
    <w:rsid w:val="0089281B"/>
    <w:rsid w:val="008A0057"/>
    <w:rsid w:val="008A48BF"/>
    <w:rsid w:val="008B4C4F"/>
    <w:rsid w:val="008B634C"/>
    <w:rsid w:val="008C0145"/>
    <w:rsid w:val="008D0320"/>
    <w:rsid w:val="008D35DB"/>
    <w:rsid w:val="008D740E"/>
    <w:rsid w:val="008E536C"/>
    <w:rsid w:val="00907259"/>
    <w:rsid w:val="009200F3"/>
    <w:rsid w:val="00925420"/>
    <w:rsid w:val="00927632"/>
    <w:rsid w:val="009315A6"/>
    <w:rsid w:val="00952D47"/>
    <w:rsid w:val="00960FC4"/>
    <w:rsid w:val="009712A5"/>
    <w:rsid w:val="00990FC4"/>
    <w:rsid w:val="009916FD"/>
    <w:rsid w:val="009A70A1"/>
    <w:rsid w:val="009B17A1"/>
    <w:rsid w:val="009B29D6"/>
    <w:rsid w:val="009B2F3B"/>
    <w:rsid w:val="009C102E"/>
    <w:rsid w:val="009C5B56"/>
    <w:rsid w:val="009C693A"/>
    <w:rsid w:val="009D4B32"/>
    <w:rsid w:val="009E1D58"/>
    <w:rsid w:val="009F1DB4"/>
    <w:rsid w:val="009F6A4F"/>
    <w:rsid w:val="00A048A3"/>
    <w:rsid w:val="00A0568C"/>
    <w:rsid w:val="00A12149"/>
    <w:rsid w:val="00A151AA"/>
    <w:rsid w:val="00A201DB"/>
    <w:rsid w:val="00A3796D"/>
    <w:rsid w:val="00A40763"/>
    <w:rsid w:val="00A511C7"/>
    <w:rsid w:val="00A616E3"/>
    <w:rsid w:val="00A62F17"/>
    <w:rsid w:val="00A63A04"/>
    <w:rsid w:val="00A7470F"/>
    <w:rsid w:val="00A81BEE"/>
    <w:rsid w:val="00A84FC4"/>
    <w:rsid w:val="00A95D85"/>
    <w:rsid w:val="00A96FBA"/>
    <w:rsid w:val="00A97C2B"/>
    <w:rsid w:val="00AB5BE0"/>
    <w:rsid w:val="00AC524D"/>
    <w:rsid w:val="00AE0D26"/>
    <w:rsid w:val="00AF3E06"/>
    <w:rsid w:val="00AF4FDE"/>
    <w:rsid w:val="00AF5F82"/>
    <w:rsid w:val="00B01FB1"/>
    <w:rsid w:val="00B1014D"/>
    <w:rsid w:val="00B1722D"/>
    <w:rsid w:val="00B444D7"/>
    <w:rsid w:val="00B45085"/>
    <w:rsid w:val="00B519D9"/>
    <w:rsid w:val="00B60FBC"/>
    <w:rsid w:val="00B655CE"/>
    <w:rsid w:val="00B713DC"/>
    <w:rsid w:val="00B72B4D"/>
    <w:rsid w:val="00B84AD4"/>
    <w:rsid w:val="00B951EE"/>
    <w:rsid w:val="00BA5698"/>
    <w:rsid w:val="00BB1B3A"/>
    <w:rsid w:val="00BC3DD1"/>
    <w:rsid w:val="00BC6FD7"/>
    <w:rsid w:val="00BD4374"/>
    <w:rsid w:val="00BE0DE9"/>
    <w:rsid w:val="00BE28DA"/>
    <w:rsid w:val="00BE2DD9"/>
    <w:rsid w:val="00BE7038"/>
    <w:rsid w:val="00BE7722"/>
    <w:rsid w:val="00BF0E1A"/>
    <w:rsid w:val="00BF0F40"/>
    <w:rsid w:val="00BF12BC"/>
    <w:rsid w:val="00BF43F0"/>
    <w:rsid w:val="00C01089"/>
    <w:rsid w:val="00C03141"/>
    <w:rsid w:val="00C10D64"/>
    <w:rsid w:val="00C15BCC"/>
    <w:rsid w:val="00C16EBF"/>
    <w:rsid w:val="00C34239"/>
    <w:rsid w:val="00C36AE5"/>
    <w:rsid w:val="00C36C7D"/>
    <w:rsid w:val="00C5652A"/>
    <w:rsid w:val="00C633DF"/>
    <w:rsid w:val="00C73736"/>
    <w:rsid w:val="00C76577"/>
    <w:rsid w:val="00C9027A"/>
    <w:rsid w:val="00C9429C"/>
    <w:rsid w:val="00C95ED3"/>
    <w:rsid w:val="00C95F35"/>
    <w:rsid w:val="00CB3683"/>
    <w:rsid w:val="00CB4715"/>
    <w:rsid w:val="00CB4FF5"/>
    <w:rsid w:val="00CB5F37"/>
    <w:rsid w:val="00CC09D3"/>
    <w:rsid w:val="00CC474F"/>
    <w:rsid w:val="00CD0D8D"/>
    <w:rsid w:val="00CD757E"/>
    <w:rsid w:val="00CE5923"/>
    <w:rsid w:val="00CF3835"/>
    <w:rsid w:val="00CF3AAE"/>
    <w:rsid w:val="00D012E6"/>
    <w:rsid w:val="00D04C1C"/>
    <w:rsid w:val="00D14A65"/>
    <w:rsid w:val="00D21BDC"/>
    <w:rsid w:val="00D21DB8"/>
    <w:rsid w:val="00D25378"/>
    <w:rsid w:val="00D26170"/>
    <w:rsid w:val="00D304AF"/>
    <w:rsid w:val="00D37000"/>
    <w:rsid w:val="00D43245"/>
    <w:rsid w:val="00D44A9F"/>
    <w:rsid w:val="00D45FEC"/>
    <w:rsid w:val="00D47953"/>
    <w:rsid w:val="00D63EE4"/>
    <w:rsid w:val="00D65A3F"/>
    <w:rsid w:val="00D6631E"/>
    <w:rsid w:val="00D923D7"/>
    <w:rsid w:val="00D97307"/>
    <w:rsid w:val="00DA569B"/>
    <w:rsid w:val="00DC134C"/>
    <w:rsid w:val="00DC5003"/>
    <w:rsid w:val="00DD4860"/>
    <w:rsid w:val="00DD7817"/>
    <w:rsid w:val="00DF771B"/>
    <w:rsid w:val="00E01073"/>
    <w:rsid w:val="00E03876"/>
    <w:rsid w:val="00E03992"/>
    <w:rsid w:val="00E106C0"/>
    <w:rsid w:val="00E11181"/>
    <w:rsid w:val="00E1547D"/>
    <w:rsid w:val="00E15E1F"/>
    <w:rsid w:val="00E21D3F"/>
    <w:rsid w:val="00E2587F"/>
    <w:rsid w:val="00E314E5"/>
    <w:rsid w:val="00E35131"/>
    <w:rsid w:val="00E37F3A"/>
    <w:rsid w:val="00E47FE6"/>
    <w:rsid w:val="00E531E0"/>
    <w:rsid w:val="00E54DE4"/>
    <w:rsid w:val="00E55B4C"/>
    <w:rsid w:val="00E671F9"/>
    <w:rsid w:val="00E72B97"/>
    <w:rsid w:val="00E74198"/>
    <w:rsid w:val="00E93300"/>
    <w:rsid w:val="00E95DDB"/>
    <w:rsid w:val="00EA6EB8"/>
    <w:rsid w:val="00EA7DCA"/>
    <w:rsid w:val="00EB125B"/>
    <w:rsid w:val="00EB55A7"/>
    <w:rsid w:val="00EC3260"/>
    <w:rsid w:val="00EC776E"/>
    <w:rsid w:val="00ED1C62"/>
    <w:rsid w:val="00F005EA"/>
    <w:rsid w:val="00F16376"/>
    <w:rsid w:val="00F36845"/>
    <w:rsid w:val="00F4101A"/>
    <w:rsid w:val="00F51302"/>
    <w:rsid w:val="00F528EE"/>
    <w:rsid w:val="00F6134E"/>
    <w:rsid w:val="00F75E39"/>
    <w:rsid w:val="00F96C69"/>
    <w:rsid w:val="00FA752A"/>
    <w:rsid w:val="00FB48B1"/>
    <w:rsid w:val="00FC7D9E"/>
    <w:rsid w:val="00FE5FD4"/>
    <w:rsid w:val="00FF6A43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A6147"/>
  <w15:chartTrackingRefBased/>
  <w15:docId w15:val="{314E87F6-BB6E-F942-81F8-BD14F2AB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B7"/>
    <w:pPr>
      <w:spacing w:before="300" w:after="40"/>
      <w:outlineLvl w:val="0"/>
    </w:pPr>
    <w:rPr>
      <w:rFonts w:ascii="Franklin Gothic Book" w:eastAsia="SimSun" w:hAnsi="Franklin Gothic Book" w:cs="Times New Roman"/>
      <w:color w:val="2F5496" w:themeColor="accent1" w:themeShade="BF"/>
      <w:spacing w:val="20"/>
      <w:sz w:val="56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B7"/>
    <w:rPr>
      <w:rFonts w:ascii="Franklin Gothic Book" w:eastAsia="SimSun" w:hAnsi="Franklin Gothic Book" w:cs="Times New Roman"/>
      <w:color w:val="2F5496" w:themeColor="accent1" w:themeShade="BF"/>
      <w:spacing w:val="20"/>
      <w:sz w:val="56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EB125B"/>
    <w:pPr>
      <w:ind w:left="720"/>
      <w:contextualSpacing/>
    </w:pPr>
  </w:style>
  <w:style w:type="table" w:styleId="TableGrid">
    <w:name w:val="Table Grid"/>
    <w:basedOn w:val="TableNormal"/>
    <w:uiPriority w:val="39"/>
    <w:rsid w:val="00486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860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4860D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Wang</dc:creator>
  <cp:keywords/>
  <dc:description/>
  <cp:lastModifiedBy>Jiye Wang</cp:lastModifiedBy>
  <cp:revision>217</cp:revision>
  <dcterms:created xsi:type="dcterms:W3CDTF">2019-09-27T11:34:00Z</dcterms:created>
  <dcterms:modified xsi:type="dcterms:W3CDTF">2020-02-22T18:37:00Z</dcterms:modified>
</cp:coreProperties>
</file>