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33" w:rsidRPr="00B07F33" w:rsidRDefault="00B07F33" w:rsidP="00B07F33">
      <w:pPr>
        <w:rPr>
          <w:b/>
        </w:rPr>
      </w:pPr>
      <w:r>
        <w:rPr>
          <w:b/>
        </w:rPr>
        <w:t>Methodology</w:t>
      </w:r>
    </w:p>
    <w:p w:rsidR="00B07F33" w:rsidRDefault="00B07F33" w:rsidP="00B07F33"/>
    <w:p w:rsidR="00B07F33" w:rsidRDefault="00B07F33" w:rsidP="00B07F33">
      <w:r>
        <w:t xml:space="preserve">The New York Times Upshot/Siena College poll of 985 voters in Virginia was conducted from Oct. 29 to Nov. 2 on landline and cellular telephones with live interviewers. </w:t>
      </w:r>
    </w:p>
    <w:p w:rsidR="00B07F33" w:rsidRDefault="00B07F33" w:rsidP="00B07F33"/>
    <w:p w:rsidR="00B07F33" w:rsidRDefault="00B07F33" w:rsidP="00B07F33">
      <w:r>
        <w:t>The sample wa</w:t>
      </w:r>
      <w:bookmarkStart w:id="0" w:name="_GoBack"/>
      <w:bookmarkEnd w:id="0"/>
      <w:r>
        <w:t xml:space="preserve">s selected from an L2 voter file of active Virginia voters stratified by age, gender, partisan primary history, region, L2 modeled race, modeled turnout probability, census-tract level density and educational attainment, and precinct-level presidential vote. </w:t>
      </w:r>
    </w:p>
    <w:p w:rsidR="00B07F33" w:rsidRDefault="00B07F33" w:rsidP="00B07F33"/>
    <w:p w:rsidR="00B07F33" w:rsidRDefault="00B07F33" w:rsidP="00B07F33">
      <w:r>
        <w:t xml:space="preserve">The probability that a voter was selected for the sample was in inverse proportion to the number of voters with a telephone number in each strata and the estimated probability that a voter would respond to the survey, </w:t>
      </w:r>
      <w:r>
        <w:t>multiplied</w:t>
      </w:r>
      <w:r>
        <w:t xml:space="preserve"> by their estimated probability of voting in the gubernatorial election. </w:t>
      </w:r>
    </w:p>
    <w:p w:rsidR="00B07F33" w:rsidRDefault="00B07F33" w:rsidP="00B07F33"/>
    <w:p w:rsidR="00B07F33" w:rsidRDefault="00B07F33" w:rsidP="00B07F33">
      <w:r>
        <w:t>The initial survey weight adjusted the sample to match the composition of the likely electorate by age, party primary history, race, sex, region, education and a modeled turnout score. Voter file data was used for weighting, except for education.</w:t>
      </w:r>
    </w:p>
    <w:p w:rsidR="00B07F33" w:rsidRDefault="00B07F33" w:rsidP="00B07F33"/>
    <w:p w:rsidR="00B07F33" w:rsidRDefault="00B07F33" w:rsidP="00B07F33">
      <w:r>
        <w:t>Self-reported education was weighted to match estimates for the educational composition of the likely electorate, based on data from Nov. 2014 Voting and Registration Supplement to the C</w:t>
      </w:r>
      <w:r>
        <w:t>PS and the Jan.-Sept. 2017 CPS.</w:t>
      </w:r>
    </w:p>
    <w:p w:rsidR="00B07F33" w:rsidRDefault="00B07F33" w:rsidP="00B07F33"/>
    <w:p w:rsidR="00B07F33" w:rsidRDefault="00B07F33" w:rsidP="00B07F33">
      <w:r>
        <w:t xml:space="preserve">The voter-file based targets were estimated with a model of turnout in the 2013 gubernatorial election, based on vote history, age and date of registration, and applied to active registered voters on the L2 file in Virginia. </w:t>
      </w:r>
    </w:p>
    <w:p w:rsidR="00B07F33" w:rsidRDefault="00B07F33" w:rsidP="00B07F33"/>
    <w:p w:rsidR="00B07F33" w:rsidRDefault="00B07F33" w:rsidP="00B07F33">
      <w:r>
        <w:t xml:space="preserve">The </w:t>
      </w:r>
      <w:r>
        <w:t>standard deviation</w:t>
      </w:r>
      <w:r>
        <w:t xml:space="preserve"> of the weights was .35. The maximum weight was 2.33 and the minimum weight was .3658; </w:t>
      </w:r>
      <w:r>
        <w:t>95</w:t>
      </w:r>
      <w:r>
        <w:t xml:space="preserve"> percent of weights were between .45 and 1.84. </w:t>
      </w:r>
    </w:p>
    <w:p w:rsidR="00B07F33" w:rsidRDefault="00B07F33" w:rsidP="00B07F33"/>
    <w:p w:rsidR="00B07F33" w:rsidRDefault="00B07F33" w:rsidP="00B07F33">
      <w:r>
        <w:t xml:space="preserve">The probability that a respondent would turn out was based on a combination of </w:t>
      </w:r>
      <w:r>
        <w:t>poll responses</w:t>
      </w:r>
      <w:r>
        <w:t xml:space="preserve"> and a modeled turnout score. The modeled turnout score represented 60 percent of the estimated turnout probability; </w:t>
      </w:r>
      <w:r>
        <w:t>the self-reported likely voter score</w:t>
      </w:r>
      <w:r>
        <w:t xml:space="preserve"> represented 40 percent. </w:t>
      </w:r>
    </w:p>
    <w:p w:rsidR="00B07F33" w:rsidRDefault="00B07F33" w:rsidP="00B07F33"/>
    <w:p w:rsidR="00B07F33" w:rsidRDefault="00B07F33" w:rsidP="00B07F33">
      <w:r>
        <w:t>The self-reported</w:t>
      </w:r>
      <w:r>
        <w:t xml:space="preserve"> likely voter score was based on responses to five questions about interest in politics, the gubernatorial campaign, and intention to vote. </w:t>
      </w:r>
    </w:p>
    <w:p w:rsidR="00B07F33" w:rsidRDefault="00B07F33" w:rsidP="00B07F33"/>
    <w:p w:rsidR="00B07F33" w:rsidRDefault="00B07F33" w:rsidP="00B07F33">
      <w:r>
        <w:t xml:space="preserve">The final stage of weighting adjusted the likely-voter-weighted sample to match the turnout profile of an electorate with a turnout of 2.4 million. </w:t>
      </w:r>
    </w:p>
    <w:p w:rsidR="00B07F33" w:rsidRDefault="00B07F33" w:rsidP="00B07F33"/>
    <w:p w:rsidR="00B07F33" w:rsidRDefault="00B07F33" w:rsidP="00B07F33"/>
    <w:p w:rsidR="00B07F33" w:rsidRDefault="00B07F33" w:rsidP="00B07F33"/>
    <w:p w:rsidR="00CA6FB3" w:rsidRDefault="00CA6FB3"/>
    <w:sectPr w:rsidR="00CA6FB3" w:rsidSect="0050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33"/>
    <w:rsid w:val="00503535"/>
    <w:rsid w:val="00B07F33"/>
    <w:rsid w:val="00C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7C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1871</Characters>
  <Application>Microsoft Macintosh Word</Application>
  <DocSecurity>0</DocSecurity>
  <Lines>15</Lines>
  <Paragraphs>4</Paragraphs>
  <ScaleCrop>false</ScaleCrop>
  <Company>The New York Times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Cohn</dc:creator>
  <cp:keywords/>
  <dc:description/>
  <cp:lastModifiedBy>Nate Cohn</cp:lastModifiedBy>
  <cp:revision>1</cp:revision>
  <cp:lastPrinted>2017-11-04T22:32:00Z</cp:lastPrinted>
  <dcterms:created xsi:type="dcterms:W3CDTF">2017-11-04T22:31:00Z</dcterms:created>
  <dcterms:modified xsi:type="dcterms:W3CDTF">2017-11-04T22:34:00Z</dcterms:modified>
</cp:coreProperties>
</file>