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351" w:type="dxa"/>
        <w:jc w:val="center"/>
        <w:tblLayout w:type="fixed"/>
        <w:tblLook w:val="01E0" w:firstRow="1" w:lastRow="1" w:firstColumn="1" w:lastColumn="1" w:noHBand="0" w:noVBand="0"/>
      </w:tblPr>
      <w:tblGrid>
        <w:gridCol w:w="6941"/>
        <w:gridCol w:w="2410"/>
      </w:tblGrid>
      <w:tr w:rsidR="00D31FAC" w:rsidRPr="00336E35" w14:paraId="63A31C0B" w14:textId="77777777" w:rsidTr="003F21A9">
        <w:trPr>
          <w:trHeight w:val="416"/>
          <w:jc w:val="center"/>
        </w:trPr>
        <w:tc>
          <w:tcPr>
            <w:tcW w:w="6941" w:type="dxa"/>
            <w:vAlign w:val="center"/>
          </w:tcPr>
          <w:p w14:paraId="15DE6874" w14:textId="77777777" w:rsidR="00D31FAC" w:rsidRPr="00336E35" w:rsidRDefault="00D31FAC" w:rsidP="00404F45">
            <w:pPr>
              <w:pStyle w:val="Cabealh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36E3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MEMORIAL DESCRITIVO DE PROJETO</w:t>
            </w:r>
          </w:p>
        </w:tc>
        <w:tc>
          <w:tcPr>
            <w:tcW w:w="2410" w:type="dxa"/>
            <w:vMerge w:val="restart"/>
            <w:vAlign w:val="center"/>
          </w:tcPr>
          <w:p w14:paraId="1059E497" w14:textId="77777777" w:rsidR="00D31FAC" w:rsidRPr="00336E35" w:rsidRDefault="00D31FAC" w:rsidP="00404F45">
            <w:pPr>
              <w:pStyle w:val="Descri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336E35">
              <w:rPr>
                <w:rFonts w:ascii="Arial" w:hAnsi="Arial" w:cs="Arial"/>
                <w:noProof/>
                <w:sz w:val="24"/>
                <w:szCs w:val="24"/>
                <w:lang w:val="pt-BR"/>
              </w:rPr>
              <w:drawing>
                <wp:inline distT="0" distB="0" distL="0" distR="0" wp14:anchorId="6883AB21" wp14:editId="5B42A880">
                  <wp:extent cx="1238250" cy="733425"/>
                  <wp:effectExtent l="0" t="0" r="0" b="9525"/>
                  <wp:docPr id="3418395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FAC" w:rsidRPr="00336E35" w14:paraId="5D0B0C01" w14:textId="77777777" w:rsidTr="003F21A9">
        <w:trPr>
          <w:trHeight w:val="446"/>
          <w:jc w:val="center"/>
        </w:trPr>
        <w:tc>
          <w:tcPr>
            <w:tcW w:w="6941" w:type="dxa"/>
            <w:vAlign w:val="center"/>
          </w:tcPr>
          <w:p w14:paraId="0377ABC4" w14:textId="77777777" w:rsidR="00D31FAC" w:rsidRPr="00336E35" w:rsidRDefault="00D31FAC" w:rsidP="00404F45">
            <w:pPr>
              <w:pStyle w:val="Cabealh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36E35">
              <w:rPr>
                <w:rFonts w:ascii="Arial" w:hAnsi="Arial" w:cs="Arial"/>
                <w:bCs/>
                <w:sz w:val="24"/>
                <w:szCs w:val="24"/>
              </w:rPr>
              <w:t xml:space="preserve">Projeto: </w:t>
            </w:r>
            <w:r w:rsidR="00190F54" w:rsidRPr="00336E35">
              <w:rPr>
                <w:rFonts w:ascii="Arial" w:hAnsi="Arial" w:cs="Arial"/>
                <w:bCs/>
                <w:sz w:val="24"/>
                <w:szCs w:val="24"/>
              </w:rPr>
              <w:t>Monitoramento de vibração e Temperatura</w:t>
            </w:r>
          </w:p>
        </w:tc>
        <w:tc>
          <w:tcPr>
            <w:tcW w:w="2410" w:type="dxa"/>
            <w:vMerge/>
            <w:vAlign w:val="center"/>
          </w:tcPr>
          <w:p w14:paraId="2105228C" w14:textId="77777777" w:rsidR="00D31FAC" w:rsidRPr="00336E35" w:rsidRDefault="00D31FAC" w:rsidP="00404F45">
            <w:pPr>
              <w:pStyle w:val="Cabealh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31FAC" w:rsidRPr="00336E35" w14:paraId="4E64EF37" w14:textId="77777777" w:rsidTr="003F21A9">
        <w:trPr>
          <w:trHeight w:val="567"/>
          <w:jc w:val="center"/>
        </w:trPr>
        <w:tc>
          <w:tcPr>
            <w:tcW w:w="6941" w:type="dxa"/>
            <w:vAlign w:val="center"/>
          </w:tcPr>
          <w:p w14:paraId="0BD87695" w14:textId="77777777" w:rsidR="00D31FAC" w:rsidRPr="00336E35" w:rsidRDefault="00D31FAC" w:rsidP="00404F45">
            <w:pPr>
              <w:pStyle w:val="Cabealh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36E35">
              <w:rPr>
                <w:rFonts w:ascii="Arial" w:hAnsi="Arial" w:cs="Arial"/>
                <w:bCs/>
                <w:sz w:val="24"/>
                <w:szCs w:val="24"/>
              </w:rPr>
              <w:t>Responsável: DANILO LANG JUNIOR</w:t>
            </w:r>
            <w:r w:rsidR="00190F54" w:rsidRPr="00336E35">
              <w:rPr>
                <w:rFonts w:ascii="Arial" w:hAnsi="Arial" w:cs="Arial"/>
                <w:bCs/>
                <w:sz w:val="24"/>
                <w:szCs w:val="24"/>
              </w:rPr>
              <w:t xml:space="preserve"> e ADRIELE ROSSO</w:t>
            </w:r>
          </w:p>
        </w:tc>
        <w:tc>
          <w:tcPr>
            <w:tcW w:w="2410" w:type="dxa"/>
            <w:vAlign w:val="center"/>
          </w:tcPr>
          <w:p w14:paraId="0A49DB0B" w14:textId="77777777" w:rsidR="00D31FAC" w:rsidRPr="00336E35" w:rsidRDefault="00D31FAC" w:rsidP="00404F45">
            <w:pPr>
              <w:pStyle w:val="Cabealh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6E35">
              <w:rPr>
                <w:rFonts w:ascii="Arial" w:hAnsi="Arial" w:cs="Arial"/>
                <w:sz w:val="24"/>
                <w:szCs w:val="24"/>
              </w:rPr>
              <w:t>Data: 2</w:t>
            </w:r>
            <w:r w:rsidR="00190F54" w:rsidRPr="00336E35">
              <w:rPr>
                <w:rFonts w:ascii="Arial" w:hAnsi="Arial" w:cs="Arial"/>
                <w:sz w:val="24"/>
                <w:szCs w:val="24"/>
              </w:rPr>
              <w:t>3</w:t>
            </w:r>
            <w:r w:rsidRPr="00336E35">
              <w:rPr>
                <w:rFonts w:ascii="Arial" w:hAnsi="Arial" w:cs="Arial"/>
                <w:sz w:val="24"/>
                <w:szCs w:val="24"/>
              </w:rPr>
              <w:t>/0</w:t>
            </w:r>
            <w:r w:rsidR="00190F54" w:rsidRPr="00336E35">
              <w:rPr>
                <w:rFonts w:ascii="Arial" w:hAnsi="Arial" w:cs="Arial"/>
                <w:sz w:val="24"/>
                <w:szCs w:val="24"/>
              </w:rPr>
              <w:t>9</w:t>
            </w:r>
            <w:r w:rsidRPr="00336E35">
              <w:rPr>
                <w:rFonts w:ascii="Arial" w:hAnsi="Arial" w:cs="Arial"/>
                <w:sz w:val="24"/>
                <w:szCs w:val="24"/>
              </w:rPr>
              <w:t>/2026</w:t>
            </w:r>
          </w:p>
        </w:tc>
      </w:tr>
    </w:tbl>
    <w:p w14:paraId="1139EFFE" w14:textId="77777777" w:rsidR="00D31FAC" w:rsidRPr="00336E35" w:rsidRDefault="00D31FAC" w:rsidP="00404F45">
      <w:pPr>
        <w:jc w:val="both"/>
        <w:rPr>
          <w:rFonts w:ascii="Arial" w:hAnsi="Arial" w:cs="Arial"/>
          <w:b/>
          <w:bCs/>
        </w:rPr>
      </w:pPr>
    </w:p>
    <w:p w14:paraId="76B8A309" w14:textId="77777777" w:rsidR="00D31FAC" w:rsidRPr="00336E35" w:rsidRDefault="00D31FAC" w:rsidP="00404F45">
      <w:pPr>
        <w:pStyle w:val="SeesTese"/>
        <w:numPr>
          <w:ilvl w:val="0"/>
          <w:numId w:val="6"/>
        </w:numPr>
        <w:rPr>
          <w:rFonts w:cs="Arial"/>
        </w:rPr>
      </w:pPr>
      <w:bookmarkStart w:id="0" w:name="_Toc206581451"/>
      <w:r w:rsidRPr="00336E35">
        <w:rPr>
          <w:rFonts w:cs="Arial"/>
        </w:rPr>
        <w:t>INTRODUÇÃO</w:t>
      </w:r>
      <w:bookmarkEnd w:id="0"/>
    </w:p>
    <w:p w14:paraId="24538037" w14:textId="77777777" w:rsidR="00630CA6" w:rsidRPr="00336E35" w:rsidRDefault="0085092C" w:rsidP="00404F45">
      <w:pPr>
        <w:ind w:firstLine="708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>Desenvolvimento de uma Prova de Conceito (POC) para monitoramento e análise de vibração e temperatura de equipamentos industriais através de uma aplicação Web.</w:t>
      </w:r>
    </w:p>
    <w:p w14:paraId="326A7FD8" w14:textId="77777777" w:rsidR="00630CA6" w:rsidRPr="00336E35" w:rsidRDefault="0085092C" w:rsidP="00404F45">
      <w:pPr>
        <w:ind w:firstLine="708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>A solução deverá permitir a visualização histórica e atual dos dados, identificação de desvios e apoio à análise preditiva de falhas.</w:t>
      </w:r>
    </w:p>
    <w:p w14:paraId="3AB74E59" w14:textId="77777777" w:rsidR="00D31FAC" w:rsidRPr="00336E35" w:rsidRDefault="0085092C" w:rsidP="00404F45">
      <w:pPr>
        <w:ind w:firstLine="708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 xml:space="preserve">O POC utilizará um banco </w:t>
      </w:r>
      <w:proofErr w:type="spellStart"/>
      <w:r w:rsidRPr="00336E35">
        <w:rPr>
          <w:rFonts w:ascii="Arial" w:hAnsi="Arial" w:cs="Arial"/>
          <w:color w:val="000000" w:themeColor="text1"/>
        </w:rPr>
        <w:t>SQLite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de teste fornecido pela Ninfa, com histórico inteiramente simulado. O cadastro das variáveis e a aplicação Web deverão permitir futura integração ao Oracle e ao projeto </w:t>
      </w:r>
      <w:proofErr w:type="spellStart"/>
      <w:r w:rsidRPr="00336E35">
        <w:rPr>
          <w:rFonts w:ascii="Arial" w:hAnsi="Arial" w:cs="Arial"/>
          <w:color w:val="000000" w:themeColor="text1"/>
        </w:rPr>
        <w:t>On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Time.</w:t>
      </w:r>
    </w:p>
    <w:p w14:paraId="25456DBF" w14:textId="77777777" w:rsidR="00805597" w:rsidRPr="00336E35" w:rsidRDefault="00805597" w:rsidP="00404F45">
      <w:pPr>
        <w:spacing w:line="276" w:lineRule="auto"/>
        <w:jc w:val="both"/>
        <w:rPr>
          <w:rFonts w:ascii="Arial" w:hAnsi="Arial" w:cs="Arial"/>
        </w:rPr>
      </w:pPr>
    </w:p>
    <w:p w14:paraId="739001D0" w14:textId="77777777" w:rsidR="00630CA6" w:rsidRPr="00336E35" w:rsidRDefault="0085092C" w:rsidP="00404F45">
      <w:pPr>
        <w:pStyle w:val="SeesTese"/>
        <w:numPr>
          <w:ilvl w:val="0"/>
          <w:numId w:val="6"/>
        </w:numPr>
        <w:rPr>
          <w:rFonts w:cs="Arial"/>
        </w:rPr>
      </w:pPr>
      <w:r w:rsidRPr="00336E35">
        <w:rPr>
          <w:rFonts w:cs="Arial"/>
        </w:rPr>
        <w:t>ESTRUTURA DE DADOS</w:t>
      </w:r>
    </w:p>
    <w:p w14:paraId="76A28910" w14:textId="77777777" w:rsidR="000337FA" w:rsidRPr="00336E35" w:rsidRDefault="000337FA" w:rsidP="00404F45">
      <w:pPr>
        <w:pStyle w:val="Corpodetexto"/>
        <w:ind w:left="360"/>
        <w:jc w:val="both"/>
        <w:rPr>
          <w:rFonts w:ascii="Arial" w:hAnsi="Arial" w:cs="Arial"/>
        </w:rPr>
      </w:pPr>
      <w:r w:rsidRPr="00336E35">
        <w:rPr>
          <w:rFonts w:ascii="Arial" w:hAnsi="Arial" w:cs="Arial"/>
        </w:rPr>
        <w:t>A topologia descrita de rede deve seguir o seguinte fluxo:</w:t>
      </w:r>
    </w:p>
    <w:p w14:paraId="5471186F" w14:textId="77777777" w:rsidR="000337FA" w:rsidRPr="00336E35" w:rsidRDefault="000337FA" w:rsidP="009735E5">
      <w:pPr>
        <w:pStyle w:val="Corpodetexto"/>
        <w:jc w:val="center"/>
        <w:rPr>
          <w:rFonts w:ascii="Arial" w:hAnsi="Arial" w:cs="Arial"/>
        </w:rPr>
      </w:pPr>
      <w:r w:rsidRPr="00336E35">
        <w:rPr>
          <w:rFonts w:ascii="Arial" w:hAnsi="Arial" w:cs="Arial"/>
          <w:noProof/>
        </w:rPr>
        <w:drawing>
          <wp:inline distT="0" distB="0" distL="0" distR="0" wp14:anchorId="1B9FCDEB" wp14:editId="02B73AE0">
            <wp:extent cx="3755626" cy="4202430"/>
            <wp:effectExtent l="19050" t="19050" r="16510" b="26670"/>
            <wp:docPr id="176073919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368" cy="4214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8897F" w14:textId="77777777" w:rsidR="009735E5" w:rsidRPr="00336E35" w:rsidRDefault="009735E5" w:rsidP="009735E5">
      <w:pPr>
        <w:pStyle w:val="Corpodetexto"/>
        <w:jc w:val="center"/>
        <w:rPr>
          <w:rFonts w:ascii="Arial" w:hAnsi="Arial" w:cs="Arial"/>
        </w:rPr>
      </w:pPr>
    </w:p>
    <w:p w14:paraId="4CEDBDCA" w14:textId="12F3223F" w:rsidR="009735E5" w:rsidRPr="00336E35" w:rsidRDefault="009735E5" w:rsidP="009735E5">
      <w:pPr>
        <w:pStyle w:val="Corpodetexto"/>
        <w:jc w:val="center"/>
        <w:rPr>
          <w:rFonts w:ascii="Arial" w:hAnsi="Arial" w:cs="Arial"/>
        </w:rPr>
      </w:pPr>
      <w:r w:rsidRPr="00336E35">
        <w:rPr>
          <w:rFonts w:ascii="Arial" w:hAnsi="Arial" w:cs="Arial"/>
        </w:rPr>
        <w:t>Tabela 01: Termos da Estrutura de dados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2830"/>
        <w:gridCol w:w="2828"/>
      </w:tblGrid>
      <w:tr w:rsidR="009735E5" w:rsidRPr="00336E35" w14:paraId="7291CB40" w14:textId="77777777" w:rsidTr="009735E5">
        <w:trPr>
          <w:trHeight w:val="288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64DE520" w14:textId="77777777" w:rsidR="009735E5" w:rsidRPr="00336E35" w:rsidRDefault="009735E5" w:rsidP="009735E5">
            <w:pPr>
              <w:spacing w:before="40" w:after="40"/>
              <w:jc w:val="center"/>
              <w:rPr>
                <w:rFonts w:ascii="Arial" w:eastAsia="Times" w:hAnsi="Arial" w:cs="Arial"/>
                <w:b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" w:hAnsi="Arial" w:cs="Arial"/>
                <w:b/>
                <w:sz w:val="20"/>
                <w:szCs w:val="20"/>
                <w:lang w:eastAsia="pt-BR"/>
              </w:rPr>
              <w:lastRenderedPageBreak/>
              <w:t>Termo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5BE6F4" w14:textId="77777777" w:rsidR="009735E5" w:rsidRPr="00336E35" w:rsidRDefault="009735E5" w:rsidP="009735E5">
            <w:pPr>
              <w:spacing w:before="40" w:after="40"/>
              <w:jc w:val="center"/>
              <w:rPr>
                <w:rFonts w:ascii="Arial" w:eastAsia="Times" w:hAnsi="Arial" w:cs="Arial"/>
                <w:b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" w:hAnsi="Arial" w:cs="Arial"/>
                <w:b/>
                <w:sz w:val="20"/>
                <w:szCs w:val="20"/>
                <w:lang w:eastAsia="pt-BR"/>
              </w:rPr>
              <w:t>Explicação simples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B7C874" w14:textId="77777777" w:rsidR="009735E5" w:rsidRPr="00336E35" w:rsidRDefault="009735E5" w:rsidP="009735E5">
            <w:pPr>
              <w:spacing w:before="40" w:after="40"/>
              <w:jc w:val="center"/>
              <w:rPr>
                <w:rFonts w:ascii="Arial" w:eastAsia="Times" w:hAnsi="Arial" w:cs="Arial"/>
                <w:b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" w:hAnsi="Arial" w:cs="Arial"/>
                <w:b/>
                <w:sz w:val="20"/>
                <w:szCs w:val="20"/>
                <w:lang w:eastAsia="pt-BR"/>
              </w:rPr>
              <w:t>Exemplo no nosso POC</w:t>
            </w:r>
          </w:p>
        </w:tc>
      </w:tr>
      <w:tr w:rsidR="009735E5" w:rsidRPr="00336E35" w14:paraId="55B3CBD9" w14:textId="77777777" w:rsidTr="009735E5">
        <w:trPr>
          <w:trHeight w:val="28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5088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Sensor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15C07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Mede uma grandeza física.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6496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ou temperatura.</w:t>
            </w:r>
          </w:p>
        </w:tc>
      </w:tr>
      <w:tr w:rsidR="009735E5" w:rsidRPr="00336E35" w14:paraId="56F60433" w14:textId="77777777" w:rsidTr="009735E5">
        <w:trPr>
          <w:trHeight w:val="52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01953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PLC ou gateway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868A9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Recebe ou organiza os sinais da máquina.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3D744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Equipamento da rede industrial.</w:t>
            </w:r>
          </w:p>
        </w:tc>
      </w:tr>
      <w:tr w:rsidR="009735E5" w:rsidRPr="00336E35" w14:paraId="21AD82FA" w14:textId="77777777" w:rsidTr="009735E5">
        <w:trPr>
          <w:trHeight w:val="52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BF0B8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Servidor OPC UA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E94AA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Disponibiliza os sinais para consulta.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A2516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Servidor simulado do POC.</w:t>
            </w:r>
          </w:p>
        </w:tc>
      </w:tr>
      <w:tr w:rsidR="009735E5" w:rsidRPr="00336E35" w14:paraId="575D34E2" w14:textId="77777777" w:rsidTr="009735E5">
        <w:trPr>
          <w:trHeight w:val="52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67D53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Cliente OPC UA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9E15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Programa que se conecta ao servidor e lê os sinais.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9006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Futuro coletor de dados.</w:t>
            </w:r>
          </w:p>
        </w:tc>
      </w:tr>
      <w:tr w:rsidR="009735E5" w:rsidRPr="00336E35" w14:paraId="204A9F88" w14:textId="77777777" w:rsidTr="009735E5">
        <w:trPr>
          <w:trHeight w:val="52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2A1F0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Banco de dados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33E1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Guarda o histórico das leituras feitas pelo cliente.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20159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Nosso arquivo </w:t>
            </w:r>
            <w:proofErr w:type="spellStart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SQLite</w:t>
            </w:r>
            <w:proofErr w:type="spellEnd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.</w:t>
            </w:r>
          </w:p>
        </w:tc>
      </w:tr>
    </w:tbl>
    <w:p w14:paraId="7B6D0BD5" w14:textId="77777777" w:rsidR="009735E5" w:rsidRPr="00336E35" w:rsidRDefault="009735E5" w:rsidP="009735E5">
      <w:pPr>
        <w:pStyle w:val="Corpodetexto"/>
        <w:jc w:val="center"/>
        <w:rPr>
          <w:rFonts w:ascii="Arial" w:hAnsi="Arial" w:cs="Arial"/>
        </w:rPr>
      </w:pPr>
    </w:p>
    <w:p w14:paraId="481F3B3D" w14:textId="5DEECCFD" w:rsidR="009735E5" w:rsidRPr="00336E35" w:rsidRDefault="009735E5" w:rsidP="009735E5">
      <w:pPr>
        <w:pStyle w:val="Corpodetexto"/>
        <w:jc w:val="center"/>
        <w:rPr>
          <w:rFonts w:ascii="Arial" w:hAnsi="Arial" w:cs="Arial"/>
        </w:rPr>
      </w:pPr>
      <w:r w:rsidRPr="00336E35">
        <w:rPr>
          <w:rFonts w:ascii="Arial" w:hAnsi="Arial" w:cs="Arial"/>
        </w:rPr>
        <w:t>Tabela 02: Informações para captura do sinal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8"/>
        <w:gridCol w:w="3691"/>
        <w:gridCol w:w="2399"/>
      </w:tblGrid>
      <w:tr w:rsidR="009735E5" w:rsidRPr="00336E35" w14:paraId="1D22D89A" w14:textId="77777777" w:rsidTr="009735E5">
        <w:trPr>
          <w:trHeight w:val="288"/>
        </w:trPr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2D153DC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Termo</w:t>
            </w:r>
          </w:p>
        </w:tc>
        <w:tc>
          <w:tcPr>
            <w:tcW w:w="2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38AD147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O que significa</w:t>
            </w:r>
          </w:p>
        </w:tc>
        <w:tc>
          <w:tcPr>
            <w:tcW w:w="1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F8B46AA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Exemplo</w:t>
            </w:r>
          </w:p>
        </w:tc>
      </w:tr>
      <w:tr w:rsidR="009735E5" w:rsidRPr="00336E35" w14:paraId="36B3D24C" w14:textId="77777777" w:rsidTr="009735E5">
        <w:trPr>
          <w:trHeight w:val="528"/>
        </w:trPr>
        <w:tc>
          <w:tcPr>
            <w:tcW w:w="14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C54B3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Endpoint</w:t>
            </w:r>
            <w:proofErr w:type="spellEnd"/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A3F2E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Endereço para se conectar ao servidor OPC UA.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68D9F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opc.tcp</w:t>
            </w:r>
            <w:proofErr w:type="spellEnd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://192.0.2.10:4840</w:t>
            </w:r>
          </w:p>
        </w:tc>
      </w:tr>
      <w:tr w:rsidR="009735E5" w:rsidRPr="00336E35" w14:paraId="36F78B81" w14:textId="77777777" w:rsidTr="009735E5">
        <w:trPr>
          <w:trHeight w:val="792"/>
        </w:trPr>
        <w:tc>
          <w:tcPr>
            <w:tcW w:w="14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776AB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Nó</w:t>
            </w:r>
            <w:r w:rsidRPr="00336E35">
              <w:rPr>
                <w:rFonts w:ascii="Arial" w:eastAsia="Times New Roman" w:hAnsi="Arial" w:cs="Arial"/>
                <w:color w:val="000000"/>
                <w:sz w:val="22"/>
                <w:szCs w:val="22"/>
                <w:lang w:eastAsia="pt-BR"/>
              </w:rPr>
              <w:t xml:space="preserve"> (</w:t>
            </w:r>
            <w:r w:rsidRPr="00336E35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eastAsia="pt-BR"/>
              </w:rPr>
              <w:t>node</w:t>
            </w:r>
            <w:r w:rsidRPr="00336E35">
              <w:rPr>
                <w:rFonts w:ascii="Arial" w:eastAsia="Times New Roman" w:hAnsi="Arial" w:cs="Arial"/>
                <w:color w:val="000000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0356A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Um item disponibilizado pelo servidor. Pode representar, por exemplo, um equipamento ou uma variável.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E25A9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Um sinal de vibração.</w:t>
            </w:r>
          </w:p>
        </w:tc>
      </w:tr>
      <w:tr w:rsidR="009735E5" w:rsidRPr="00336E35" w14:paraId="2D944F6F" w14:textId="77777777" w:rsidTr="009735E5">
        <w:trPr>
          <w:trHeight w:val="792"/>
        </w:trPr>
        <w:tc>
          <w:tcPr>
            <w:tcW w:w="14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95CD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NodeId</w:t>
            </w:r>
            <w:proofErr w:type="spellEnd"/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2AD51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Identificador de um nó dentro do servidor. É o endereço usado para pedir aquele sinal.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E014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=DEV01/S01</w:t>
            </w:r>
          </w:p>
        </w:tc>
      </w:tr>
      <w:tr w:rsidR="009735E5" w:rsidRPr="00336E35" w14:paraId="696B7EB3" w14:textId="77777777" w:rsidTr="009735E5">
        <w:trPr>
          <w:trHeight w:val="576"/>
        </w:trPr>
        <w:tc>
          <w:tcPr>
            <w:tcW w:w="14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82BF1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Tag</w:t>
            </w:r>
            <w:proofErr w:type="spellEnd"/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 do equipamento</w:t>
            </w:r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A957E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Código que </w:t>
            </w:r>
            <w:r w:rsidRPr="00336E35">
              <w:rPr>
                <w:rFonts w:ascii="Arial" w:eastAsia="Times New Roman" w:hAnsi="Arial" w:cs="Arial"/>
                <w:color w:val="000000"/>
                <w:sz w:val="22"/>
                <w:szCs w:val="22"/>
                <w:lang w:eastAsia="pt-BR"/>
              </w:rPr>
              <w:t>nós usamos para identificar a máquina na fábrica.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5CD8E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MBF1.1FRN01</w:t>
            </w:r>
          </w:p>
        </w:tc>
      </w:tr>
    </w:tbl>
    <w:p w14:paraId="5A2B8516" w14:textId="77777777" w:rsidR="009735E5" w:rsidRPr="00336E35" w:rsidRDefault="009735E5" w:rsidP="009735E5">
      <w:pPr>
        <w:pStyle w:val="Corpodetexto"/>
        <w:jc w:val="center"/>
        <w:rPr>
          <w:rFonts w:ascii="Arial" w:hAnsi="Arial" w:cs="Arial"/>
        </w:rPr>
      </w:pPr>
    </w:p>
    <w:p w14:paraId="5518F5FA" w14:textId="3B636E9A" w:rsidR="009735E5" w:rsidRPr="00336E35" w:rsidRDefault="009735E5" w:rsidP="009735E5">
      <w:pPr>
        <w:pStyle w:val="Corpodetexto"/>
        <w:jc w:val="center"/>
        <w:rPr>
          <w:rFonts w:ascii="Arial" w:hAnsi="Arial" w:cs="Arial"/>
        </w:rPr>
      </w:pPr>
      <w:r w:rsidRPr="00336E35">
        <w:rPr>
          <w:rFonts w:ascii="Arial" w:hAnsi="Arial" w:cs="Arial"/>
        </w:rPr>
        <w:t xml:space="preserve">Tabela 03: </w:t>
      </w:r>
      <w:r w:rsidRPr="00336E35">
        <w:rPr>
          <w:rFonts w:ascii="Arial" w:hAnsi="Arial" w:cs="Arial"/>
          <w:i/>
          <w:iCs/>
        </w:rPr>
        <w:t xml:space="preserve">Data </w:t>
      </w:r>
      <w:proofErr w:type="spellStart"/>
      <w:r w:rsidRPr="00336E35">
        <w:rPr>
          <w:rFonts w:ascii="Arial" w:hAnsi="Arial" w:cs="Arial"/>
          <w:i/>
          <w:iCs/>
        </w:rPr>
        <w:t>Value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8"/>
        <w:gridCol w:w="3691"/>
        <w:gridCol w:w="2399"/>
      </w:tblGrid>
      <w:tr w:rsidR="009735E5" w:rsidRPr="00336E35" w14:paraId="7C633A9B" w14:textId="77777777" w:rsidTr="009735E5">
        <w:trPr>
          <w:trHeight w:val="288"/>
        </w:trPr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0660F69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Informação</w:t>
            </w:r>
          </w:p>
        </w:tc>
        <w:tc>
          <w:tcPr>
            <w:tcW w:w="2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669EC49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Pergunta que responde</w:t>
            </w:r>
          </w:p>
        </w:tc>
        <w:tc>
          <w:tcPr>
            <w:tcW w:w="1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89A8EC1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Exemplo</w:t>
            </w:r>
          </w:p>
        </w:tc>
      </w:tr>
      <w:tr w:rsidR="009735E5" w:rsidRPr="00336E35" w14:paraId="68A19796" w14:textId="77777777" w:rsidTr="009735E5">
        <w:trPr>
          <w:trHeight w:val="288"/>
        </w:trPr>
        <w:tc>
          <w:tcPr>
            <w:tcW w:w="14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C4ADE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NodeId</w:t>
            </w:r>
            <w:proofErr w:type="spellEnd"/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D22F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 qual sinal estamos falando?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C1D01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=DEV01/S01</w:t>
            </w:r>
          </w:p>
        </w:tc>
      </w:tr>
      <w:tr w:rsidR="009735E5" w:rsidRPr="00336E35" w14:paraId="238AC500" w14:textId="77777777" w:rsidTr="009735E5">
        <w:trPr>
          <w:trHeight w:val="288"/>
        </w:trPr>
        <w:tc>
          <w:tcPr>
            <w:tcW w:w="14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48BC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Value</w:t>
            </w:r>
            <w:proofErr w:type="spellEnd"/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015B5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Qual número foi recebido?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DB08D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1,39</w:t>
            </w:r>
          </w:p>
        </w:tc>
      </w:tr>
      <w:tr w:rsidR="009735E5" w:rsidRPr="00336E35" w14:paraId="4C26474F" w14:textId="77777777" w:rsidTr="009735E5">
        <w:trPr>
          <w:trHeight w:val="288"/>
        </w:trPr>
        <w:tc>
          <w:tcPr>
            <w:tcW w:w="14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4582F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StatusCode</w:t>
            </w:r>
            <w:proofErr w:type="spellEnd"/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CBFB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Qual é a condição dessa leitura?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92BE9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Good</w:t>
            </w:r>
            <w:proofErr w:type="spellEnd"/>
          </w:p>
        </w:tc>
      </w:tr>
      <w:tr w:rsidR="009735E5" w:rsidRPr="00336E35" w14:paraId="0D6714A0" w14:textId="77777777" w:rsidTr="009735E5">
        <w:trPr>
          <w:trHeight w:val="288"/>
        </w:trPr>
        <w:tc>
          <w:tcPr>
            <w:tcW w:w="14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A8E58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SourceTimestamp</w:t>
            </w:r>
            <w:proofErr w:type="spellEnd"/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C559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Quando o valor foi registrado na origem?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B914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23/09/2025 00:05:00 UTC</w:t>
            </w:r>
          </w:p>
        </w:tc>
      </w:tr>
      <w:tr w:rsidR="009735E5" w:rsidRPr="00336E35" w14:paraId="21ACE0EC" w14:textId="77777777" w:rsidTr="009735E5">
        <w:trPr>
          <w:trHeight w:val="528"/>
        </w:trPr>
        <w:tc>
          <w:tcPr>
            <w:tcW w:w="14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083B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ServerTimestamp</w:t>
            </w:r>
            <w:proofErr w:type="spellEnd"/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B8B8F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Quando o servidor atribuiu seu horário ao valor?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5DBC5" w14:textId="77777777" w:rsidR="009735E5" w:rsidRPr="00336E35" w:rsidRDefault="009735E5" w:rsidP="009735E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36E3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Pouco depois do horário da origem.</w:t>
            </w:r>
          </w:p>
        </w:tc>
      </w:tr>
    </w:tbl>
    <w:p w14:paraId="4997B88A" w14:textId="77777777" w:rsidR="009735E5" w:rsidRPr="00336E35" w:rsidRDefault="009735E5" w:rsidP="009735E5">
      <w:pPr>
        <w:pStyle w:val="Corpodetexto"/>
        <w:jc w:val="center"/>
        <w:rPr>
          <w:rFonts w:ascii="Arial" w:hAnsi="Arial" w:cs="Arial"/>
        </w:rPr>
      </w:pPr>
    </w:p>
    <w:p w14:paraId="11C32A47" w14:textId="77777777" w:rsidR="0085092C" w:rsidRPr="00336E35" w:rsidRDefault="0085092C" w:rsidP="00404F45">
      <w:pPr>
        <w:pStyle w:val="SeesTese"/>
        <w:numPr>
          <w:ilvl w:val="1"/>
          <w:numId w:val="6"/>
        </w:numPr>
        <w:rPr>
          <w:rFonts w:cs="Arial"/>
        </w:rPr>
      </w:pPr>
      <w:r w:rsidRPr="00336E35">
        <w:rPr>
          <w:rFonts w:cs="Arial"/>
        </w:rPr>
        <w:t>Cadastro de equipamentos</w:t>
      </w:r>
    </w:p>
    <w:p w14:paraId="07399201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ID do equipamento; </w:t>
      </w:r>
    </w:p>
    <w:p w14:paraId="46A2EA48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Descrição; </w:t>
      </w:r>
    </w:p>
    <w:p w14:paraId="7302B5A7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Unidade; </w:t>
      </w:r>
    </w:p>
    <w:p w14:paraId="49FFBE47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Linha;</w:t>
      </w:r>
    </w:p>
    <w:p w14:paraId="7333984F" w14:textId="77777777" w:rsidR="00630CA6" w:rsidRPr="00336E35" w:rsidRDefault="00630CA6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Setor;</w:t>
      </w:r>
    </w:p>
    <w:p w14:paraId="1D670BD5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Tipo de equipamento; </w:t>
      </w:r>
    </w:p>
    <w:p w14:paraId="153DAB0C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Ponto de medição; </w:t>
      </w:r>
    </w:p>
    <w:p w14:paraId="79D79577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Limites de referência</w:t>
      </w:r>
      <w:r w:rsidR="00630CA6" w:rsidRPr="00336E35">
        <w:rPr>
          <w:rFonts w:ascii="Arial" w:hAnsi="Arial" w:cs="Arial"/>
          <w:color w:val="000000" w:themeColor="text1"/>
          <w:sz w:val="24"/>
          <w:szCs w:val="24"/>
        </w:rPr>
        <w:t xml:space="preserve"> (LSE: Limite superior especificado e LIE: Limite inferior especificado)</w:t>
      </w:r>
      <w:r w:rsidRPr="00336E35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E8DF994" w14:textId="77777777" w:rsidR="00630CA6" w:rsidRPr="00336E35" w:rsidRDefault="00630CA6" w:rsidP="00404F45">
      <w:pPr>
        <w:pStyle w:val="PargrafodaLista"/>
        <w:ind w:left="106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7AC8CA5" w14:textId="77777777" w:rsidR="0085092C" w:rsidRPr="00336E35" w:rsidRDefault="0085092C" w:rsidP="00404F45">
      <w:pPr>
        <w:pStyle w:val="SeesTese"/>
        <w:numPr>
          <w:ilvl w:val="1"/>
          <w:numId w:val="6"/>
        </w:numPr>
        <w:rPr>
          <w:rFonts w:cs="Arial"/>
        </w:rPr>
      </w:pPr>
      <w:r w:rsidRPr="00336E35">
        <w:rPr>
          <w:rFonts w:cs="Arial"/>
        </w:rPr>
        <w:lastRenderedPageBreak/>
        <w:t>Dados de monitoramento</w:t>
      </w:r>
    </w:p>
    <w:p w14:paraId="019C3C4F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Identificador do nó OPC UA (</w:t>
      </w:r>
      <w:proofErr w:type="spellStart"/>
      <w:r w:rsidRPr="00336E35">
        <w:rPr>
          <w:rFonts w:ascii="Arial" w:hAnsi="Arial" w:cs="Arial"/>
          <w:color w:val="000000" w:themeColor="text1"/>
          <w:sz w:val="24"/>
          <w:szCs w:val="24"/>
        </w:rPr>
        <w:t>NodeId</w:t>
      </w:r>
      <w:proofErr w:type="spellEnd"/>
      <w:r w:rsidRPr="00336E35">
        <w:rPr>
          <w:rFonts w:ascii="Arial" w:hAnsi="Arial" w:cs="Arial"/>
          <w:color w:val="000000" w:themeColor="text1"/>
          <w:sz w:val="24"/>
          <w:szCs w:val="24"/>
        </w:rPr>
        <w:t>);</w:t>
      </w:r>
    </w:p>
    <w:p w14:paraId="61C2562C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Horários da origem, do servidor e da ingestão, em UTC;</w:t>
      </w:r>
    </w:p>
    <w:p w14:paraId="7770CE05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Valor numérico recebido;</w:t>
      </w:r>
    </w:p>
    <w:p w14:paraId="3D9C7AAC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Código de qualidade da leitura (</w:t>
      </w:r>
      <w:proofErr w:type="spellStart"/>
      <w:r w:rsidRPr="00336E35">
        <w:rPr>
          <w:rFonts w:ascii="Arial" w:hAnsi="Arial" w:cs="Arial"/>
          <w:color w:val="000000" w:themeColor="text1"/>
          <w:sz w:val="24"/>
          <w:szCs w:val="24"/>
        </w:rPr>
        <w:t>StatusCode</w:t>
      </w:r>
      <w:proofErr w:type="spellEnd"/>
      <w:r w:rsidRPr="00336E35">
        <w:rPr>
          <w:rFonts w:ascii="Arial" w:hAnsi="Arial" w:cs="Arial"/>
          <w:color w:val="000000" w:themeColor="text1"/>
          <w:sz w:val="24"/>
          <w:szCs w:val="24"/>
        </w:rPr>
        <w:t>);</w:t>
      </w:r>
    </w:p>
    <w:p w14:paraId="371ADED8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Grandeza e unidade cadastradas na aplicação;</w:t>
      </w:r>
    </w:p>
    <w:p w14:paraId="1CE3CD74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Ponto de medição cadastrado e validado pela Automação.</w:t>
      </w:r>
    </w:p>
    <w:p w14:paraId="6A4D8B78" w14:textId="77777777" w:rsidR="00630CA6" w:rsidRPr="00336E35" w:rsidRDefault="00630CA6" w:rsidP="00404F45">
      <w:pPr>
        <w:pStyle w:val="PargrafodaLista"/>
        <w:ind w:left="106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BEC5A81" w14:textId="77777777" w:rsidR="0085092C" w:rsidRPr="00336E35" w:rsidRDefault="0085092C" w:rsidP="00404F45">
      <w:pPr>
        <w:pStyle w:val="SeesTese"/>
        <w:numPr>
          <w:ilvl w:val="1"/>
          <w:numId w:val="6"/>
        </w:numPr>
        <w:rPr>
          <w:rFonts w:cs="Arial"/>
        </w:rPr>
      </w:pPr>
      <w:r w:rsidRPr="00336E35">
        <w:rPr>
          <w:rFonts w:cs="Arial"/>
        </w:rPr>
        <w:t>Base de dados do POC</w:t>
      </w:r>
    </w:p>
    <w:p w14:paraId="7558CD85" w14:textId="77777777" w:rsidR="00656899" w:rsidRPr="00336E35" w:rsidRDefault="0085092C" w:rsidP="00404F45">
      <w:pPr>
        <w:ind w:left="360" w:firstLine="348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 xml:space="preserve">A Ninfa fornecerá um banco </w:t>
      </w:r>
      <w:proofErr w:type="spellStart"/>
      <w:r w:rsidRPr="00336E35">
        <w:rPr>
          <w:rFonts w:ascii="Arial" w:hAnsi="Arial" w:cs="Arial"/>
          <w:color w:val="000000" w:themeColor="text1"/>
        </w:rPr>
        <w:t>SQLite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já preenchido com um ano de leituras sintéticas para consultas históricas. O banco não se conecta à rede industrial nem publica novos dados.</w:t>
      </w:r>
    </w:p>
    <w:p w14:paraId="6AD14C2B" w14:textId="77777777" w:rsidR="0085092C" w:rsidRPr="00336E35" w:rsidRDefault="0085092C" w:rsidP="00404F45">
      <w:pPr>
        <w:ind w:left="360" w:firstLine="348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>A aplicação deverá ser desenvolvida de forma que a camada de acesso aos dados possa posteriormente ser substituída</w:t>
      </w:r>
      <w:r w:rsidR="00656899" w:rsidRPr="00336E35">
        <w:rPr>
          <w:rFonts w:ascii="Arial" w:hAnsi="Arial" w:cs="Arial"/>
          <w:color w:val="000000" w:themeColor="text1"/>
        </w:rPr>
        <w:t xml:space="preserve"> pela </w:t>
      </w:r>
      <w:r w:rsidRPr="00336E35">
        <w:rPr>
          <w:rFonts w:ascii="Arial" w:hAnsi="Arial" w:cs="Arial"/>
          <w:color w:val="000000" w:themeColor="text1"/>
        </w:rPr>
        <w:t>consulta ao banco Oracle, evitando a necessidade de reconstrução das telas e regras desenvolvidas no POC.</w:t>
      </w:r>
    </w:p>
    <w:p w14:paraId="7A63FA57" w14:textId="77777777" w:rsidR="00656899" w:rsidRPr="00336E35" w:rsidRDefault="00656899" w:rsidP="00404F45">
      <w:pPr>
        <w:ind w:left="360" w:firstLine="348"/>
        <w:jc w:val="both"/>
        <w:rPr>
          <w:rFonts w:ascii="Arial" w:hAnsi="Arial" w:cs="Arial"/>
          <w:color w:val="000000" w:themeColor="text1"/>
        </w:rPr>
      </w:pPr>
    </w:p>
    <w:p w14:paraId="6887CB06" w14:textId="77777777" w:rsidR="0085092C" w:rsidRPr="00336E35" w:rsidRDefault="0085092C" w:rsidP="00404F45">
      <w:pPr>
        <w:pStyle w:val="SeesTese"/>
        <w:numPr>
          <w:ilvl w:val="0"/>
          <w:numId w:val="6"/>
        </w:numPr>
        <w:rPr>
          <w:rFonts w:cs="Arial"/>
        </w:rPr>
      </w:pPr>
      <w:r w:rsidRPr="00336E35">
        <w:rPr>
          <w:rFonts w:cs="Arial"/>
        </w:rPr>
        <w:t>ANÁLISE DOS DADOS</w:t>
      </w:r>
    </w:p>
    <w:p w14:paraId="3C8482EA" w14:textId="77777777" w:rsidR="0085092C" w:rsidRPr="00336E35" w:rsidRDefault="0085092C" w:rsidP="00404F45">
      <w:pPr>
        <w:ind w:firstLine="360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>A solução deverá permitir:</w:t>
      </w:r>
    </w:p>
    <w:p w14:paraId="429F2DC3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Visualização da evolução da temperatura;</w:t>
      </w:r>
    </w:p>
    <w:p w14:paraId="6FAB7B1D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Visualização da evolução da vibração;</w:t>
      </w:r>
    </w:p>
    <w:p w14:paraId="209EE93E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Seleção por equipamento e período;</w:t>
      </w:r>
    </w:p>
    <w:p w14:paraId="0B66C3F9" w14:textId="77777777" w:rsidR="0085092C" w:rsidRPr="00336E35" w:rsidRDefault="00656899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Telas para configurar e exibir curvas com limites de referência validados;</w:t>
      </w:r>
    </w:p>
    <w:p w14:paraId="0078CFC6" w14:textId="77777777" w:rsidR="00656899" w:rsidRPr="00336E35" w:rsidRDefault="00656899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Comparação dos valores com os limites de referência cadastrados;</w:t>
      </w:r>
    </w:p>
    <w:p w14:paraId="35C787C4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Identificação visual de condições normais, atenção e críticas;</w:t>
      </w:r>
    </w:p>
    <w:p w14:paraId="42B043D2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Identificação de tendências e desvios;</w:t>
      </w:r>
    </w:p>
    <w:p w14:paraId="7F269784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Histórico das medições;</w:t>
      </w:r>
    </w:p>
    <w:p w14:paraId="068FA70E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Desenvolvimento das lógicas iniciais para avaliação da condição do equipamento.</w:t>
      </w:r>
    </w:p>
    <w:p w14:paraId="5008808D" w14:textId="77777777" w:rsidR="00656899" w:rsidRPr="00336E35" w:rsidRDefault="00656899" w:rsidP="00404F45">
      <w:pPr>
        <w:pStyle w:val="PargrafodaLista"/>
        <w:ind w:left="106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1389176" w14:textId="77777777" w:rsidR="0085092C" w:rsidRPr="00336E35" w:rsidRDefault="0085092C" w:rsidP="00404F45">
      <w:pPr>
        <w:pStyle w:val="SeesTese"/>
        <w:numPr>
          <w:ilvl w:val="0"/>
          <w:numId w:val="6"/>
        </w:numPr>
        <w:rPr>
          <w:rFonts w:cs="Arial"/>
        </w:rPr>
      </w:pPr>
      <w:r w:rsidRPr="00336E35">
        <w:rPr>
          <w:rFonts w:cs="Arial"/>
        </w:rPr>
        <w:t>DASHBOARD</w:t>
      </w:r>
    </w:p>
    <w:p w14:paraId="22315FD1" w14:textId="77777777" w:rsidR="0085092C" w:rsidRPr="00336E35" w:rsidRDefault="0085092C" w:rsidP="00404F45">
      <w:pPr>
        <w:ind w:firstLine="360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>Desenvolver interface Web contendo:</w:t>
      </w:r>
    </w:p>
    <w:p w14:paraId="5B35A9D1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Visão geral dos equipamentos monitorados;</w:t>
      </w:r>
    </w:p>
    <w:p w14:paraId="34C0AF69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Status atual de cada equipamento;</w:t>
      </w:r>
    </w:p>
    <w:p w14:paraId="5F162BFB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Gráfico de tendência de vibração;</w:t>
      </w:r>
    </w:p>
    <w:p w14:paraId="70A2180B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Gráfico de tendência de temperatura;</w:t>
      </w:r>
    </w:p>
    <w:p w14:paraId="1581525D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Filtros por equipamento, período e setor;</w:t>
      </w:r>
    </w:p>
    <w:p w14:paraId="1D4170B6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Indicadores/KPIs;</w:t>
      </w:r>
    </w:p>
    <w:p w14:paraId="728DAF0F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Destaque de equipamentos em condição de atenção ou crítica;</w:t>
      </w:r>
    </w:p>
    <w:p w14:paraId="4081D473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Tela detalhada para análise individual do equipamento.</w:t>
      </w:r>
    </w:p>
    <w:p w14:paraId="4FC01F4F" w14:textId="77777777" w:rsidR="00656899" w:rsidRPr="00336E35" w:rsidRDefault="00656899" w:rsidP="00404F45">
      <w:pPr>
        <w:pStyle w:val="PargrafodaLista"/>
        <w:ind w:left="106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87E0A3F" w14:textId="77777777" w:rsidR="0085092C" w:rsidRPr="00336E35" w:rsidRDefault="0085092C" w:rsidP="00404F45">
      <w:pPr>
        <w:pStyle w:val="SeesTese"/>
        <w:numPr>
          <w:ilvl w:val="0"/>
          <w:numId w:val="6"/>
        </w:numPr>
        <w:rPr>
          <w:rFonts w:cs="Arial"/>
        </w:rPr>
      </w:pPr>
      <w:r w:rsidRPr="00336E35">
        <w:rPr>
          <w:rFonts w:cs="Arial"/>
        </w:rPr>
        <w:t>ENTREGÁVEIS</w:t>
      </w:r>
    </w:p>
    <w:p w14:paraId="365BBF9F" w14:textId="77777777" w:rsidR="0085092C" w:rsidRPr="00336E35" w:rsidRDefault="0085092C" w:rsidP="00404F45">
      <w:pPr>
        <w:ind w:firstLine="360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 xml:space="preserve">Aplicação Web funcional; </w:t>
      </w:r>
    </w:p>
    <w:p w14:paraId="78D2FB18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Banco </w:t>
      </w:r>
      <w:proofErr w:type="spellStart"/>
      <w:r w:rsidRPr="00336E35">
        <w:rPr>
          <w:rFonts w:ascii="Arial" w:hAnsi="Arial" w:cs="Arial"/>
          <w:color w:val="000000" w:themeColor="text1"/>
          <w:sz w:val="24"/>
          <w:szCs w:val="24"/>
        </w:rPr>
        <w:t>SQLite</w:t>
      </w:r>
      <w:proofErr w:type="spellEnd"/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 de teste utilizado no POC;</w:t>
      </w:r>
    </w:p>
    <w:p w14:paraId="50F7BABC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Código-fonte da aplicação;</w:t>
      </w:r>
    </w:p>
    <w:p w14:paraId="4AC3913E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Scripts necessários para criação e consulta da base;</w:t>
      </w:r>
    </w:p>
    <w:p w14:paraId="4BA7D449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Documentação da estrutura de dados;</w:t>
      </w:r>
    </w:p>
    <w:p w14:paraId="0087C96B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Documentação das regras de análise utilizadas;</w:t>
      </w:r>
    </w:p>
    <w:p w14:paraId="7446B9A0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Orientações para futura integração com o ambiente Oracle/</w:t>
      </w:r>
      <w:proofErr w:type="spellStart"/>
      <w:r w:rsidRPr="00336E35">
        <w:rPr>
          <w:rFonts w:ascii="Arial" w:hAnsi="Arial" w:cs="Arial"/>
          <w:color w:val="000000" w:themeColor="text1"/>
          <w:sz w:val="24"/>
          <w:szCs w:val="24"/>
        </w:rPr>
        <w:t>On</w:t>
      </w:r>
      <w:proofErr w:type="spellEnd"/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 Time.</w:t>
      </w:r>
    </w:p>
    <w:p w14:paraId="584C3253" w14:textId="77777777" w:rsidR="00656899" w:rsidRPr="00336E35" w:rsidRDefault="00656899" w:rsidP="00404F45">
      <w:pPr>
        <w:pStyle w:val="PargrafodaLista"/>
        <w:ind w:left="106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E3381A0" w14:textId="77777777" w:rsidR="0085092C" w:rsidRPr="00336E35" w:rsidRDefault="0085092C" w:rsidP="00404F45">
      <w:pPr>
        <w:pStyle w:val="SeesTese"/>
        <w:numPr>
          <w:ilvl w:val="0"/>
          <w:numId w:val="6"/>
        </w:numPr>
        <w:rPr>
          <w:rFonts w:cs="Arial"/>
        </w:rPr>
      </w:pPr>
      <w:r w:rsidRPr="00336E35">
        <w:rPr>
          <w:rFonts w:cs="Arial"/>
        </w:rPr>
        <w:t>MELHORIAS / EVOLUÇÕES FUTURAS</w:t>
      </w:r>
    </w:p>
    <w:p w14:paraId="1900D169" w14:textId="77777777" w:rsidR="0085092C" w:rsidRPr="00336E35" w:rsidRDefault="0085092C" w:rsidP="00404F45">
      <w:pPr>
        <w:ind w:firstLine="360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>O POC deverá permitir evolução futura para:</w:t>
      </w:r>
    </w:p>
    <w:p w14:paraId="4F6E6D67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Integração direta com o banco Oracle;</w:t>
      </w:r>
    </w:p>
    <w:p w14:paraId="5A67F477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Integração com o projeto </w:t>
      </w:r>
      <w:proofErr w:type="spellStart"/>
      <w:r w:rsidRPr="00336E35">
        <w:rPr>
          <w:rFonts w:ascii="Arial" w:hAnsi="Arial" w:cs="Arial"/>
          <w:color w:val="000000" w:themeColor="text1"/>
          <w:sz w:val="24"/>
          <w:szCs w:val="24"/>
        </w:rPr>
        <w:t>On</w:t>
      </w:r>
      <w:proofErr w:type="spellEnd"/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 Time;</w:t>
      </w:r>
    </w:p>
    <w:p w14:paraId="611A5038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Integração com dados de processo, CEP, ordens de produção, formulações e demais informações industriais;</w:t>
      </w:r>
    </w:p>
    <w:p w14:paraId="49847020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Desenvolvimento de alarmes automáticos;</w:t>
      </w:r>
    </w:p>
    <w:p w14:paraId="78CE5829" w14:textId="77777777" w:rsidR="0085092C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Análise de correlação entre vibração, temperatura e variáveis de processo;</w:t>
      </w:r>
    </w:p>
    <w:p w14:paraId="56448DD7" w14:textId="1860C012" w:rsidR="00404F45" w:rsidRPr="00336E35" w:rsidRDefault="0085092C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Evolução das regras para modelos de manutenção preditiva</w:t>
      </w:r>
      <w:r w:rsidR="00656899" w:rsidRPr="00336E35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9FBFF14" w14:textId="77777777" w:rsidR="00404F45" w:rsidRPr="00336E35" w:rsidRDefault="00404F45" w:rsidP="00404F45">
      <w:pPr>
        <w:pStyle w:val="PargrafodaLista"/>
        <w:ind w:left="106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D9E6686" w14:textId="7AACE7C6" w:rsidR="009F4FC3" w:rsidRPr="00336E35" w:rsidRDefault="00AF6221" w:rsidP="00404F45">
      <w:pPr>
        <w:pStyle w:val="SeesTese"/>
        <w:numPr>
          <w:ilvl w:val="0"/>
          <w:numId w:val="6"/>
        </w:numPr>
        <w:rPr>
          <w:rFonts w:cs="Arial"/>
        </w:rPr>
      </w:pPr>
      <w:r w:rsidRPr="00336E35">
        <w:rPr>
          <w:rFonts w:cs="Arial"/>
        </w:rPr>
        <w:t>MODELO DE DADOS E PREMISSAS DO POC</w:t>
      </w:r>
    </w:p>
    <w:p w14:paraId="60CFE5F7" w14:textId="77777777" w:rsidR="009F4FC3" w:rsidRPr="00336E35" w:rsidRDefault="00AF6221" w:rsidP="00404F45">
      <w:pPr>
        <w:ind w:firstLine="708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>Esta seção orienta o MEIU na leitura do banco entregue e na implementação do cadastro que relaciona os sinais OPC UA aos equipamentos. Os dados são sintéticos; o banco fornece histórico para gráficos e análises, sem simulação de transmissão em tempo real nesta etapa.</w:t>
      </w:r>
    </w:p>
    <w:p w14:paraId="405BC99B" w14:textId="77777777" w:rsidR="00404F45" w:rsidRPr="00336E35" w:rsidRDefault="00404F45" w:rsidP="00404F45">
      <w:pPr>
        <w:ind w:firstLine="708"/>
        <w:jc w:val="both"/>
        <w:rPr>
          <w:rFonts w:ascii="Arial" w:hAnsi="Arial" w:cs="Arial"/>
          <w:color w:val="000000" w:themeColor="text1"/>
        </w:rPr>
      </w:pPr>
    </w:p>
    <w:p w14:paraId="22B612EB" w14:textId="77777777" w:rsidR="009F4FC3" w:rsidRPr="00336E35" w:rsidRDefault="00AF6221" w:rsidP="00404F45">
      <w:pPr>
        <w:pStyle w:val="SeesTese"/>
        <w:numPr>
          <w:ilvl w:val="1"/>
          <w:numId w:val="6"/>
        </w:numPr>
        <w:rPr>
          <w:rFonts w:cs="Arial"/>
        </w:rPr>
      </w:pPr>
      <w:r w:rsidRPr="00336E35">
        <w:rPr>
          <w:rFonts w:cs="Arial"/>
        </w:rPr>
        <w:t>Escopo da base fornecida</w:t>
      </w:r>
    </w:p>
    <w:p w14:paraId="611C7232" w14:textId="1B55E2D3" w:rsidR="00404F45" w:rsidRPr="00336E35" w:rsidRDefault="00AF6221" w:rsidP="00404F45">
      <w:pPr>
        <w:ind w:firstLine="360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 xml:space="preserve">Período: 23/09/2025 00:00 a 22/09/2026 23:55 (UTC), com intervalo simulado de 5 minutos. São 10 equipamentos, 38 nós OPC UA e 3.994.557 leituras; o </w:t>
      </w:r>
      <w:proofErr w:type="spellStart"/>
      <w:r w:rsidRPr="00336E35">
        <w:rPr>
          <w:rFonts w:ascii="Arial" w:hAnsi="Arial" w:cs="Arial"/>
          <w:color w:val="000000" w:themeColor="text1"/>
        </w:rPr>
        <w:t>chiller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possui 2 nós, enquanto os demais têm 4. Há valores variáveis, ocorrências de atenção/crítica a serem identificadas por regras configuradas, 33 leituras </w:t>
      </w:r>
      <w:proofErr w:type="spellStart"/>
      <w:r w:rsidRPr="00336E35">
        <w:rPr>
          <w:rFonts w:ascii="Arial" w:hAnsi="Arial" w:cs="Arial"/>
          <w:color w:val="000000" w:themeColor="text1"/>
        </w:rPr>
        <w:t>Bad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, 20 </w:t>
      </w:r>
      <w:proofErr w:type="spellStart"/>
      <w:r w:rsidRPr="00336E35">
        <w:rPr>
          <w:rFonts w:ascii="Arial" w:hAnsi="Arial" w:cs="Arial"/>
          <w:color w:val="000000" w:themeColor="text1"/>
        </w:rPr>
        <w:t>Uncertain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e uma lacuna de 3 coletas. Todos os valores e eventos são fictícios.</w:t>
      </w:r>
    </w:p>
    <w:p w14:paraId="3469C52B" w14:textId="0AEE1D2F" w:rsidR="009F4FC3" w:rsidRPr="00336E35" w:rsidRDefault="00AF6221" w:rsidP="00404F45">
      <w:pPr>
        <w:keepNext/>
        <w:spacing w:before="220" w:after="100"/>
        <w:jc w:val="center"/>
        <w:rPr>
          <w:rFonts w:ascii="Arial" w:hAnsi="Arial" w:cs="Arial"/>
          <w:color w:val="000000" w:themeColor="text1"/>
          <w:sz w:val="18"/>
          <w:szCs w:val="18"/>
        </w:rPr>
      </w:pPr>
      <w:r w:rsidRPr="00336E35">
        <w:rPr>
          <w:rFonts w:ascii="Arial" w:hAnsi="Arial" w:cs="Arial"/>
          <w:color w:val="000000" w:themeColor="text1"/>
          <w:sz w:val="18"/>
          <w:szCs w:val="18"/>
        </w:rPr>
        <w:t>Tabela</w:t>
      </w:r>
      <w:r w:rsidR="00404F45" w:rsidRPr="00336E35">
        <w:rPr>
          <w:rFonts w:ascii="Arial" w:hAnsi="Arial" w:cs="Arial"/>
          <w:color w:val="000000" w:themeColor="text1"/>
          <w:sz w:val="18"/>
          <w:szCs w:val="18"/>
        </w:rPr>
        <w:t xml:space="preserve"> 01: B</w:t>
      </w:r>
      <w:r w:rsidRPr="00336E35">
        <w:rPr>
          <w:rFonts w:ascii="Arial" w:hAnsi="Arial" w:cs="Arial"/>
          <w:color w:val="000000" w:themeColor="text1"/>
          <w:sz w:val="18"/>
          <w:szCs w:val="18"/>
        </w:rPr>
        <w:t>anco</w:t>
      </w:r>
      <w:r w:rsidR="00404F45" w:rsidRPr="00336E35">
        <w:rPr>
          <w:rFonts w:ascii="Arial" w:hAnsi="Arial" w:cs="Arial"/>
          <w:color w:val="000000" w:themeColor="text1"/>
          <w:sz w:val="18"/>
          <w:szCs w:val="18"/>
        </w:rPr>
        <w:t xml:space="preserve">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120"/>
      </w:tblGrid>
      <w:tr w:rsidR="009F4FC3" w:rsidRPr="00336E35" w14:paraId="1301D2BF" w14:textId="77777777">
        <w:trPr>
          <w:cantSplit/>
          <w:tblHeader/>
          <w:jc w:val="center"/>
        </w:trPr>
        <w:tc>
          <w:tcPr>
            <w:tcW w:w="2304" w:type="dxa"/>
            <w:shd w:val="clear" w:color="auto" w:fill="E6EEF3"/>
            <w:vAlign w:val="center"/>
          </w:tcPr>
          <w:p w14:paraId="58BDC036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b/>
                <w:sz w:val="17"/>
              </w:rPr>
              <w:t>Tabela</w:t>
            </w:r>
          </w:p>
        </w:tc>
        <w:tc>
          <w:tcPr>
            <w:tcW w:w="6120" w:type="dxa"/>
            <w:shd w:val="clear" w:color="auto" w:fill="E6EEF3"/>
            <w:vAlign w:val="center"/>
          </w:tcPr>
          <w:p w14:paraId="0283BD4D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b/>
                <w:sz w:val="17"/>
              </w:rPr>
              <w:t>Finalidade</w:t>
            </w:r>
          </w:p>
        </w:tc>
      </w:tr>
      <w:tr w:rsidR="009F4FC3" w:rsidRPr="00336E35" w14:paraId="2615A6D1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7FE9D77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equipamento</w:t>
            </w:r>
          </w:p>
        </w:tc>
        <w:tc>
          <w:tcPr>
            <w:tcW w:w="6120" w:type="dxa"/>
            <w:vAlign w:val="center"/>
          </w:tcPr>
          <w:p w14:paraId="0DEBB1EE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Contém os dez códigos e descrições dos equipamentos informados pela Ninfa.</w:t>
            </w:r>
          </w:p>
        </w:tc>
      </w:tr>
      <w:tr w:rsidR="009F4FC3" w:rsidRPr="00336E35" w14:paraId="708FD722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7AD71F9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servidor_opcua</w:t>
            </w:r>
          </w:p>
        </w:tc>
        <w:tc>
          <w:tcPr>
            <w:tcW w:w="6120" w:type="dxa"/>
            <w:vAlign w:val="center"/>
          </w:tcPr>
          <w:p w14:paraId="43FA3353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 xml:space="preserve">Registra o </w:t>
            </w:r>
            <w:proofErr w:type="spellStart"/>
            <w:r w:rsidRPr="00336E35">
              <w:rPr>
                <w:rFonts w:ascii="Arial" w:hAnsi="Arial" w:cs="Arial"/>
                <w:sz w:val="17"/>
              </w:rPr>
              <w:t>endpoint</w:t>
            </w:r>
            <w:proofErr w:type="spellEnd"/>
            <w:r w:rsidRPr="00336E35">
              <w:rPr>
                <w:rFonts w:ascii="Arial" w:hAnsi="Arial" w:cs="Arial"/>
                <w:sz w:val="17"/>
              </w:rPr>
              <w:t xml:space="preserve"> fictício do servidor de teste: </w:t>
            </w:r>
            <w:proofErr w:type="spellStart"/>
            <w:r w:rsidRPr="00336E35">
              <w:rPr>
                <w:rFonts w:ascii="Arial" w:hAnsi="Arial" w:cs="Arial"/>
                <w:sz w:val="17"/>
              </w:rPr>
              <w:t>opc.tcp</w:t>
            </w:r>
            <w:proofErr w:type="spellEnd"/>
            <w:r w:rsidRPr="00336E35">
              <w:rPr>
                <w:rFonts w:ascii="Arial" w:hAnsi="Arial" w:cs="Arial"/>
                <w:sz w:val="17"/>
              </w:rPr>
              <w:t>://192.0.2.10:4840.</w:t>
            </w:r>
          </w:p>
        </w:tc>
      </w:tr>
      <w:tr w:rsidR="009F4FC3" w:rsidRPr="00336E35" w14:paraId="1C0E7131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93D2757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no_opcua</w:t>
            </w:r>
            <w:proofErr w:type="spellEnd"/>
          </w:p>
        </w:tc>
        <w:tc>
          <w:tcPr>
            <w:tcW w:w="6120" w:type="dxa"/>
            <w:vAlign w:val="center"/>
          </w:tcPr>
          <w:p w14:paraId="1A1B1557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 xml:space="preserve">Lista 38 </w:t>
            </w:r>
            <w:proofErr w:type="spellStart"/>
            <w:r w:rsidRPr="00336E35">
              <w:rPr>
                <w:rFonts w:ascii="Arial" w:hAnsi="Arial" w:cs="Arial"/>
                <w:sz w:val="17"/>
              </w:rPr>
              <w:t>NodeIds</w:t>
            </w:r>
            <w:proofErr w:type="spellEnd"/>
            <w:r w:rsidRPr="00336E35">
              <w:rPr>
                <w:rFonts w:ascii="Arial" w:hAnsi="Arial" w:cs="Arial"/>
                <w:sz w:val="17"/>
              </w:rPr>
              <w:t xml:space="preserve"> fictícios, identificados em grupos DEV01 a DEV10.</w:t>
            </w:r>
          </w:p>
        </w:tc>
      </w:tr>
      <w:tr w:rsidR="009F4FC3" w:rsidRPr="00336E35" w14:paraId="6C485DB7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1191C52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leitura_opcua</w:t>
            </w:r>
            <w:proofErr w:type="spellEnd"/>
          </w:p>
        </w:tc>
        <w:tc>
          <w:tcPr>
            <w:tcW w:w="6120" w:type="dxa"/>
            <w:vAlign w:val="center"/>
          </w:tcPr>
          <w:p w14:paraId="6B60667B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 xml:space="preserve">Guarda uma linha para cada valor, nó, horário e </w:t>
            </w:r>
            <w:proofErr w:type="spellStart"/>
            <w:r w:rsidRPr="00336E35">
              <w:rPr>
                <w:rFonts w:ascii="Arial" w:hAnsi="Arial" w:cs="Arial"/>
                <w:sz w:val="17"/>
              </w:rPr>
              <w:t>StatusCode</w:t>
            </w:r>
            <w:proofErr w:type="spellEnd"/>
            <w:r w:rsidRPr="00336E35">
              <w:rPr>
                <w:rFonts w:ascii="Arial" w:hAnsi="Arial" w:cs="Arial"/>
                <w:sz w:val="17"/>
              </w:rPr>
              <w:t>.</w:t>
            </w:r>
          </w:p>
        </w:tc>
      </w:tr>
      <w:tr w:rsidR="009F4FC3" w:rsidRPr="00336E35" w14:paraId="3A88F972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F401803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mapeamento_tag</w:t>
            </w:r>
            <w:proofErr w:type="spellEnd"/>
          </w:p>
        </w:tc>
        <w:tc>
          <w:tcPr>
            <w:tcW w:w="6120" w:type="dxa"/>
            <w:vAlign w:val="center"/>
          </w:tcPr>
          <w:p w14:paraId="48E5FF89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Começa vazia; deve ser preenchida pelo cadastro desenvolvido pelo MEIU.</w:t>
            </w:r>
          </w:p>
        </w:tc>
      </w:tr>
      <w:tr w:rsidR="009F4FC3" w:rsidRPr="00336E35" w14:paraId="379D8470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3D6599D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lastRenderedPageBreak/>
              <w:t>metadado_poc</w:t>
            </w:r>
            <w:proofErr w:type="spellEnd"/>
          </w:p>
        </w:tc>
        <w:tc>
          <w:tcPr>
            <w:tcW w:w="6120" w:type="dxa"/>
            <w:vAlign w:val="center"/>
          </w:tcPr>
          <w:p w14:paraId="4138B5A6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Registra as premissas de geração e interpretação do conjunto.</w:t>
            </w:r>
          </w:p>
        </w:tc>
      </w:tr>
    </w:tbl>
    <w:p w14:paraId="30EE7C14" w14:textId="77777777" w:rsidR="009F4FC3" w:rsidRPr="00336E35" w:rsidRDefault="009F4FC3" w:rsidP="00404F45">
      <w:pPr>
        <w:jc w:val="both"/>
        <w:rPr>
          <w:rFonts w:ascii="Arial" w:hAnsi="Arial" w:cs="Arial"/>
        </w:rPr>
      </w:pPr>
    </w:p>
    <w:p w14:paraId="481AD85E" w14:textId="77777777" w:rsidR="009F4FC3" w:rsidRPr="00336E35" w:rsidRDefault="00AF6221" w:rsidP="00404F45">
      <w:pPr>
        <w:pStyle w:val="SeesTese"/>
        <w:numPr>
          <w:ilvl w:val="1"/>
          <w:numId w:val="6"/>
        </w:numPr>
        <w:rPr>
          <w:rFonts w:cs="Arial"/>
        </w:rPr>
      </w:pPr>
      <w:r w:rsidRPr="00336E35">
        <w:rPr>
          <w:rFonts w:cs="Arial"/>
        </w:rPr>
        <w:t>Exemplo de uma leitura existente no banco</w:t>
      </w:r>
    </w:p>
    <w:p w14:paraId="32B70950" w14:textId="06B62449" w:rsidR="00404F45" w:rsidRPr="00336E35" w:rsidRDefault="00AF6221" w:rsidP="00404F45">
      <w:pPr>
        <w:ind w:firstLine="360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 xml:space="preserve">A </w:t>
      </w:r>
      <w:proofErr w:type="spellStart"/>
      <w:r w:rsidRPr="00336E35">
        <w:rPr>
          <w:rFonts w:ascii="Arial" w:hAnsi="Arial" w:cs="Arial"/>
          <w:color w:val="000000" w:themeColor="text1"/>
        </w:rPr>
        <w:t>leitura_id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39 refere-se ao </w:t>
      </w:r>
      <w:proofErr w:type="spellStart"/>
      <w:r w:rsidRPr="00336E35">
        <w:rPr>
          <w:rFonts w:ascii="Arial" w:hAnsi="Arial" w:cs="Arial"/>
          <w:color w:val="000000" w:themeColor="text1"/>
        </w:rPr>
        <w:t>no_id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1. Na tabela </w:t>
      </w:r>
      <w:proofErr w:type="spellStart"/>
      <w:r w:rsidRPr="00336E35">
        <w:rPr>
          <w:rFonts w:ascii="Arial" w:hAnsi="Arial" w:cs="Arial"/>
          <w:color w:val="000000" w:themeColor="text1"/>
        </w:rPr>
        <w:t>no_opcua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, esse identificador corresponde a </w:t>
      </w:r>
      <w:proofErr w:type="spellStart"/>
      <w:r w:rsidRPr="00336E35">
        <w:rPr>
          <w:rFonts w:ascii="Arial" w:hAnsi="Arial" w:cs="Arial"/>
          <w:color w:val="000000" w:themeColor="text1"/>
        </w:rPr>
        <w:t>ns</w:t>
      </w:r>
      <w:proofErr w:type="spellEnd"/>
      <w:r w:rsidRPr="00336E35">
        <w:rPr>
          <w:rFonts w:ascii="Arial" w:hAnsi="Arial" w:cs="Arial"/>
          <w:color w:val="000000" w:themeColor="text1"/>
        </w:rPr>
        <w:t>=</w:t>
      </w:r>
      <w:proofErr w:type="gramStart"/>
      <w:r w:rsidRPr="00336E35">
        <w:rPr>
          <w:rFonts w:ascii="Arial" w:hAnsi="Arial" w:cs="Arial"/>
          <w:color w:val="000000" w:themeColor="text1"/>
        </w:rPr>
        <w:t>2;s</w:t>
      </w:r>
      <w:proofErr w:type="gramEnd"/>
      <w:r w:rsidRPr="00336E35">
        <w:rPr>
          <w:rFonts w:ascii="Arial" w:hAnsi="Arial" w:cs="Arial"/>
          <w:color w:val="000000" w:themeColor="text1"/>
        </w:rPr>
        <w:t>=DEV01/S01. A associação com um equipamento e uma grandeza ainda não foi cadastrada.</w:t>
      </w:r>
    </w:p>
    <w:p w14:paraId="49F30584" w14:textId="2298E91A" w:rsidR="00404F45" w:rsidRPr="00336E35" w:rsidRDefault="00404F45" w:rsidP="00404F45">
      <w:pPr>
        <w:keepNext/>
        <w:spacing w:before="220" w:after="100"/>
        <w:jc w:val="center"/>
        <w:rPr>
          <w:rFonts w:ascii="Arial" w:hAnsi="Arial" w:cs="Arial"/>
          <w:color w:val="000000" w:themeColor="text1"/>
          <w:sz w:val="18"/>
          <w:szCs w:val="18"/>
        </w:rPr>
      </w:pPr>
      <w:r w:rsidRPr="00336E35">
        <w:rPr>
          <w:rFonts w:ascii="Arial" w:hAnsi="Arial" w:cs="Arial"/>
          <w:color w:val="000000" w:themeColor="text1"/>
          <w:sz w:val="18"/>
          <w:szCs w:val="18"/>
        </w:rPr>
        <w:t>Tabela 02: Interpretação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131"/>
        <w:gridCol w:w="3917"/>
      </w:tblGrid>
      <w:tr w:rsidR="009F4FC3" w:rsidRPr="00336E35" w14:paraId="5DF374E8" w14:textId="77777777">
        <w:trPr>
          <w:cantSplit/>
          <w:tblHeader/>
          <w:jc w:val="center"/>
        </w:trPr>
        <w:tc>
          <w:tcPr>
            <w:tcW w:w="2376" w:type="dxa"/>
            <w:shd w:val="clear" w:color="auto" w:fill="E6EEF3"/>
            <w:vAlign w:val="center"/>
          </w:tcPr>
          <w:p w14:paraId="097A0CAA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b/>
                <w:sz w:val="17"/>
              </w:rPr>
              <w:t>Campo</w:t>
            </w:r>
          </w:p>
        </w:tc>
        <w:tc>
          <w:tcPr>
            <w:tcW w:w="2131" w:type="dxa"/>
            <w:shd w:val="clear" w:color="auto" w:fill="E6EEF3"/>
            <w:vAlign w:val="center"/>
          </w:tcPr>
          <w:p w14:paraId="2A448AA9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b/>
                <w:sz w:val="17"/>
              </w:rPr>
              <w:t>Valor</w:t>
            </w:r>
          </w:p>
        </w:tc>
        <w:tc>
          <w:tcPr>
            <w:tcW w:w="3917" w:type="dxa"/>
            <w:shd w:val="clear" w:color="auto" w:fill="E6EEF3"/>
            <w:vAlign w:val="center"/>
          </w:tcPr>
          <w:p w14:paraId="22883203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b/>
                <w:sz w:val="17"/>
              </w:rPr>
              <w:t>Como interpretar</w:t>
            </w:r>
          </w:p>
        </w:tc>
      </w:tr>
      <w:tr w:rsidR="009F4FC3" w:rsidRPr="00336E35" w14:paraId="3ABB720A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5FD8BD9F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leitura_id</w:t>
            </w:r>
            <w:proofErr w:type="spellEnd"/>
          </w:p>
        </w:tc>
        <w:tc>
          <w:tcPr>
            <w:tcW w:w="2131" w:type="dxa"/>
            <w:vAlign w:val="center"/>
          </w:tcPr>
          <w:p w14:paraId="18EF78B2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39</w:t>
            </w:r>
          </w:p>
        </w:tc>
        <w:tc>
          <w:tcPr>
            <w:tcW w:w="3917" w:type="dxa"/>
            <w:vAlign w:val="center"/>
          </w:tcPr>
          <w:p w14:paraId="35F608C6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Identificador único do registro.</w:t>
            </w:r>
          </w:p>
        </w:tc>
      </w:tr>
      <w:tr w:rsidR="009F4FC3" w:rsidRPr="00336E35" w14:paraId="09732391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4412C8DE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no_id</w:t>
            </w:r>
            <w:proofErr w:type="spellEnd"/>
          </w:p>
        </w:tc>
        <w:tc>
          <w:tcPr>
            <w:tcW w:w="2131" w:type="dxa"/>
            <w:vAlign w:val="center"/>
          </w:tcPr>
          <w:p w14:paraId="1FB0C152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3917" w:type="dxa"/>
            <w:vAlign w:val="center"/>
          </w:tcPr>
          <w:p w14:paraId="5AF52401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 xml:space="preserve">Chave que aponta para </w:t>
            </w:r>
            <w:proofErr w:type="spellStart"/>
            <w:r w:rsidRPr="00336E35">
              <w:rPr>
                <w:rFonts w:ascii="Arial" w:hAnsi="Arial" w:cs="Arial"/>
                <w:sz w:val="17"/>
              </w:rPr>
              <w:t>no_opcua</w:t>
            </w:r>
            <w:proofErr w:type="spellEnd"/>
            <w:r w:rsidRPr="00336E35">
              <w:rPr>
                <w:rFonts w:ascii="Arial" w:hAnsi="Arial" w:cs="Arial"/>
                <w:sz w:val="17"/>
              </w:rPr>
              <w:t>.</w:t>
            </w:r>
          </w:p>
        </w:tc>
      </w:tr>
      <w:tr w:rsidR="009F4FC3" w:rsidRPr="00336E35" w14:paraId="73B52FCB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2128260E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source_timestamp_ms</w:t>
            </w:r>
            <w:proofErr w:type="spellEnd"/>
          </w:p>
        </w:tc>
        <w:tc>
          <w:tcPr>
            <w:tcW w:w="2131" w:type="dxa"/>
            <w:vAlign w:val="center"/>
          </w:tcPr>
          <w:p w14:paraId="1C48994A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1758585900000</w:t>
            </w:r>
          </w:p>
        </w:tc>
        <w:tc>
          <w:tcPr>
            <w:tcW w:w="3917" w:type="dxa"/>
            <w:vAlign w:val="center"/>
          </w:tcPr>
          <w:p w14:paraId="282D7A2F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23/09/2025 00:05:00 UTC; horário atribuído na origem.</w:t>
            </w:r>
          </w:p>
        </w:tc>
      </w:tr>
      <w:tr w:rsidR="009F4FC3" w:rsidRPr="00336E35" w14:paraId="3B34C793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08F76CF8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server_timestamp_ms</w:t>
            </w:r>
            <w:proofErr w:type="spellEnd"/>
          </w:p>
        </w:tc>
        <w:tc>
          <w:tcPr>
            <w:tcW w:w="2131" w:type="dxa"/>
            <w:vAlign w:val="center"/>
          </w:tcPr>
          <w:p w14:paraId="171C2111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1758585900100</w:t>
            </w:r>
          </w:p>
        </w:tc>
        <w:tc>
          <w:tcPr>
            <w:tcW w:w="3917" w:type="dxa"/>
            <w:vAlign w:val="center"/>
          </w:tcPr>
          <w:p w14:paraId="2D2D3AC8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00:05:00,100 UTC; horário do servidor OPC UA.</w:t>
            </w:r>
          </w:p>
        </w:tc>
      </w:tr>
      <w:tr w:rsidR="009F4FC3" w:rsidRPr="00336E35" w14:paraId="775016D1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72D91FBA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recebido_em_ms</w:t>
            </w:r>
            <w:proofErr w:type="spellEnd"/>
          </w:p>
        </w:tc>
        <w:tc>
          <w:tcPr>
            <w:tcW w:w="2131" w:type="dxa"/>
            <w:vAlign w:val="center"/>
          </w:tcPr>
          <w:p w14:paraId="0EA30DCC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1758585903000</w:t>
            </w:r>
          </w:p>
        </w:tc>
        <w:tc>
          <w:tcPr>
            <w:tcW w:w="3917" w:type="dxa"/>
            <w:vAlign w:val="center"/>
          </w:tcPr>
          <w:p w14:paraId="2054FBE4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00:05:03 UTC; horário da ingestão no banco.</w:t>
            </w:r>
          </w:p>
        </w:tc>
      </w:tr>
      <w:tr w:rsidR="009F4FC3" w:rsidRPr="00336E35" w14:paraId="16DACF22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56884A95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valor</w:t>
            </w:r>
          </w:p>
        </w:tc>
        <w:tc>
          <w:tcPr>
            <w:tcW w:w="2131" w:type="dxa"/>
            <w:vAlign w:val="center"/>
          </w:tcPr>
          <w:p w14:paraId="45A21D4E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1,39</w:t>
            </w:r>
          </w:p>
        </w:tc>
        <w:tc>
          <w:tcPr>
            <w:tcW w:w="3917" w:type="dxa"/>
            <w:vAlign w:val="center"/>
          </w:tcPr>
          <w:p w14:paraId="774B17BE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Valor numérico; grandeza e unidade dependem do cadastro.</w:t>
            </w:r>
          </w:p>
        </w:tc>
      </w:tr>
      <w:tr w:rsidR="009F4FC3" w:rsidRPr="00336E35" w14:paraId="2932032A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63490F9C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status_code</w:t>
            </w:r>
            <w:proofErr w:type="spellEnd"/>
          </w:p>
        </w:tc>
        <w:tc>
          <w:tcPr>
            <w:tcW w:w="2131" w:type="dxa"/>
            <w:vAlign w:val="center"/>
          </w:tcPr>
          <w:p w14:paraId="04E8BFB9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0</w:t>
            </w:r>
          </w:p>
        </w:tc>
        <w:tc>
          <w:tcPr>
            <w:tcW w:w="3917" w:type="dxa"/>
            <w:vAlign w:val="center"/>
          </w:tcPr>
          <w:p w14:paraId="700FCCD5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sz w:val="17"/>
              </w:rPr>
              <w:t>Good</w:t>
            </w:r>
            <w:proofErr w:type="spellEnd"/>
            <w:r w:rsidRPr="00336E35">
              <w:rPr>
                <w:rFonts w:ascii="Arial" w:hAnsi="Arial" w:cs="Arial"/>
                <w:sz w:val="17"/>
              </w:rPr>
              <w:t>: dado utilizável na análise.</w:t>
            </w:r>
          </w:p>
        </w:tc>
      </w:tr>
    </w:tbl>
    <w:p w14:paraId="44A61A50" w14:textId="2C7A88A7" w:rsidR="009F4FC3" w:rsidRPr="00336E35" w:rsidRDefault="00404F45" w:rsidP="00404F45">
      <w:pPr>
        <w:keepNext/>
        <w:spacing w:before="220" w:after="100"/>
        <w:jc w:val="center"/>
        <w:rPr>
          <w:rFonts w:ascii="Arial" w:hAnsi="Arial" w:cs="Arial"/>
          <w:color w:val="000000" w:themeColor="text1"/>
          <w:sz w:val="18"/>
          <w:szCs w:val="18"/>
        </w:rPr>
      </w:pPr>
      <w:r w:rsidRPr="00336E35">
        <w:rPr>
          <w:rFonts w:ascii="Arial" w:hAnsi="Arial" w:cs="Arial"/>
          <w:color w:val="000000" w:themeColor="text1"/>
          <w:sz w:val="18"/>
          <w:szCs w:val="18"/>
        </w:rPr>
        <w:t>Tabela 03: Qualidade e interpretação do tempo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520"/>
        <w:gridCol w:w="3859"/>
      </w:tblGrid>
      <w:tr w:rsidR="009F4FC3" w:rsidRPr="00336E35" w14:paraId="2D182D17" w14:textId="77777777">
        <w:trPr>
          <w:cantSplit/>
          <w:tblHeader/>
          <w:jc w:val="center"/>
        </w:trPr>
        <w:tc>
          <w:tcPr>
            <w:tcW w:w="2045" w:type="dxa"/>
            <w:shd w:val="clear" w:color="auto" w:fill="E6EEF3"/>
            <w:vAlign w:val="center"/>
          </w:tcPr>
          <w:p w14:paraId="334C4DB3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336E35">
              <w:rPr>
                <w:rFonts w:ascii="Arial" w:hAnsi="Arial" w:cs="Arial"/>
                <w:b/>
                <w:sz w:val="17"/>
              </w:rPr>
              <w:t>StatusCode</w:t>
            </w:r>
            <w:proofErr w:type="spellEnd"/>
            <w:r w:rsidRPr="00336E35">
              <w:rPr>
                <w:rFonts w:ascii="Arial" w:hAnsi="Arial" w:cs="Arial"/>
                <w:b/>
                <w:sz w:val="17"/>
              </w:rPr>
              <w:t xml:space="preserve"> no POC</w:t>
            </w:r>
          </w:p>
        </w:tc>
        <w:tc>
          <w:tcPr>
            <w:tcW w:w="2520" w:type="dxa"/>
            <w:shd w:val="clear" w:color="auto" w:fill="E6EEF3"/>
            <w:vAlign w:val="center"/>
          </w:tcPr>
          <w:p w14:paraId="114D8F51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b/>
                <w:sz w:val="17"/>
              </w:rPr>
              <w:t>Significado</w:t>
            </w:r>
          </w:p>
        </w:tc>
        <w:tc>
          <w:tcPr>
            <w:tcW w:w="3859" w:type="dxa"/>
            <w:shd w:val="clear" w:color="auto" w:fill="E6EEF3"/>
            <w:vAlign w:val="center"/>
          </w:tcPr>
          <w:p w14:paraId="677FCE3F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b/>
                <w:sz w:val="17"/>
              </w:rPr>
              <w:t>Tratamento esperado</w:t>
            </w:r>
          </w:p>
        </w:tc>
      </w:tr>
      <w:tr w:rsidR="009F4FC3" w:rsidRPr="00336E35" w14:paraId="501CAC6F" w14:textId="77777777">
        <w:trPr>
          <w:cantSplit/>
          <w:jc w:val="center"/>
        </w:trPr>
        <w:tc>
          <w:tcPr>
            <w:tcW w:w="2045" w:type="dxa"/>
            <w:vAlign w:val="center"/>
          </w:tcPr>
          <w:p w14:paraId="13869BE8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 xml:space="preserve">0 — </w:t>
            </w:r>
            <w:proofErr w:type="spellStart"/>
            <w:r w:rsidRPr="00336E35">
              <w:rPr>
                <w:rFonts w:ascii="Arial" w:hAnsi="Arial" w:cs="Arial"/>
                <w:sz w:val="17"/>
              </w:rPr>
              <w:t>Good</w:t>
            </w:r>
            <w:proofErr w:type="spellEnd"/>
          </w:p>
        </w:tc>
        <w:tc>
          <w:tcPr>
            <w:tcW w:w="2520" w:type="dxa"/>
            <w:vAlign w:val="center"/>
          </w:tcPr>
          <w:p w14:paraId="2E17D0E0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Leitura válida.</w:t>
            </w:r>
          </w:p>
        </w:tc>
        <w:tc>
          <w:tcPr>
            <w:tcW w:w="3859" w:type="dxa"/>
            <w:vAlign w:val="center"/>
          </w:tcPr>
          <w:p w14:paraId="62B4E0B0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Permitir análise e comparação com limites cadastrados.</w:t>
            </w:r>
          </w:p>
        </w:tc>
      </w:tr>
      <w:tr w:rsidR="009F4FC3" w:rsidRPr="00336E35" w14:paraId="406425C9" w14:textId="77777777">
        <w:trPr>
          <w:cantSplit/>
          <w:jc w:val="center"/>
        </w:trPr>
        <w:tc>
          <w:tcPr>
            <w:tcW w:w="2045" w:type="dxa"/>
            <w:vAlign w:val="center"/>
          </w:tcPr>
          <w:p w14:paraId="770FF8C2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 xml:space="preserve">1073741824 — </w:t>
            </w:r>
            <w:proofErr w:type="spellStart"/>
            <w:r w:rsidRPr="00336E35">
              <w:rPr>
                <w:rFonts w:ascii="Arial" w:hAnsi="Arial" w:cs="Arial"/>
                <w:sz w:val="17"/>
              </w:rPr>
              <w:t>Uncertain</w:t>
            </w:r>
            <w:proofErr w:type="spellEnd"/>
          </w:p>
        </w:tc>
        <w:tc>
          <w:tcPr>
            <w:tcW w:w="2520" w:type="dxa"/>
            <w:vAlign w:val="center"/>
          </w:tcPr>
          <w:p w14:paraId="3AC733E5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Qualidade incerta.</w:t>
            </w:r>
          </w:p>
        </w:tc>
        <w:tc>
          <w:tcPr>
            <w:tcW w:w="3859" w:type="dxa"/>
            <w:vAlign w:val="center"/>
          </w:tcPr>
          <w:p w14:paraId="071EB721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Mostrar condição de qualidade e evitar decisão automática sem regra aprovada.</w:t>
            </w:r>
          </w:p>
        </w:tc>
      </w:tr>
      <w:tr w:rsidR="009F4FC3" w:rsidRPr="00336E35" w14:paraId="441E6C20" w14:textId="77777777">
        <w:trPr>
          <w:cantSplit/>
          <w:jc w:val="center"/>
        </w:trPr>
        <w:tc>
          <w:tcPr>
            <w:tcW w:w="2045" w:type="dxa"/>
            <w:vAlign w:val="center"/>
          </w:tcPr>
          <w:p w14:paraId="5D0A5DB8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 xml:space="preserve">2147483648 — </w:t>
            </w:r>
            <w:proofErr w:type="spellStart"/>
            <w:r w:rsidRPr="00336E35">
              <w:rPr>
                <w:rFonts w:ascii="Arial" w:hAnsi="Arial" w:cs="Arial"/>
                <w:sz w:val="17"/>
              </w:rPr>
              <w:t>Bad</w:t>
            </w:r>
            <w:proofErr w:type="spellEnd"/>
          </w:p>
        </w:tc>
        <w:tc>
          <w:tcPr>
            <w:tcW w:w="2520" w:type="dxa"/>
            <w:vAlign w:val="center"/>
          </w:tcPr>
          <w:p w14:paraId="71BA438B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Leitura não utilizável; valor NULL.</w:t>
            </w:r>
          </w:p>
        </w:tc>
        <w:tc>
          <w:tcPr>
            <w:tcW w:w="3859" w:type="dxa"/>
            <w:vAlign w:val="center"/>
          </w:tcPr>
          <w:p w14:paraId="11BE1453" w14:textId="77777777" w:rsidR="009F4FC3" w:rsidRPr="00336E35" w:rsidRDefault="00AF6221" w:rsidP="00404F45">
            <w:pPr>
              <w:spacing w:before="40" w:after="40"/>
              <w:rPr>
                <w:rFonts w:ascii="Arial" w:hAnsi="Arial" w:cs="Arial"/>
              </w:rPr>
            </w:pPr>
            <w:r w:rsidRPr="00336E35">
              <w:rPr>
                <w:rFonts w:ascii="Arial" w:hAnsi="Arial" w:cs="Arial"/>
                <w:sz w:val="17"/>
              </w:rPr>
              <w:t>Não traçar como medição válida; destacar falha de dado.</w:t>
            </w:r>
          </w:p>
        </w:tc>
      </w:tr>
    </w:tbl>
    <w:p w14:paraId="5E26D566" w14:textId="77777777" w:rsidR="009F4FC3" w:rsidRPr="00336E35" w:rsidRDefault="009F4FC3" w:rsidP="00404F45">
      <w:pPr>
        <w:jc w:val="both"/>
        <w:rPr>
          <w:rFonts w:ascii="Arial" w:hAnsi="Arial" w:cs="Arial"/>
        </w:rPr>
      </w:pPr>
    </w:p>
    <w:p w14:paraId="12D598BA" w14:textId="77777777" w:rsidR="009F4FC3" w:rsidRPr="00336E35" w:rsidRDefault="00AF6221" w:rsidP="00404F45">
      <w:pPr>
        <w:ind w:firstLine="360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 xml:space="preserve">Os três horários são valores Unix em milissegundos, em UTC. O eixo temporal do histórico deve usar </w:t>
      </w:r>
      <w:proofErr w:type="spellStart"/>
      <w:r w:rsidRPr="00336E35">
        <w:rPr>
          <w:rFonts w:ascii="Arial" w:hAnsi="Arial" w:cs="Arial"/>
          <w:color w:val="000000" w:themeColor="text1"/>
        </w:rPr>
        <w:t>source_timestamp_ms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; </w:t>
      </w:r>
      <w:proofErr w:type="spellStart"/>
      <w:r w:rsidRPr="00336E35">
        <w:rPr>
          <w:rFonts w:ascii="Arial" w:hAnsi="Arial" w:cs="Arial"/>
          <w:color w:val="000000" w:themeColor="text1"/>
        </w:rPr>
        <w:t>recebido_em_ms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permite medir atraso de ingestão. A ausência de uma linha esperada é diferente de uma linha com </w:t>
      </w:r>
      <w:proofErr w:type="spellStart"/>
      <w:r w:rsidRPr="00336E35">
        <w:rPr>
          <w:rFonts w:ascii="Arial" w:hAnsi="Arial" w:cs="Arial"/>
          <w:color w:val="000000" w:themeColor="text1"/>
        </w:rPr>
        <w:t>StatusCode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36E35">
        <w:rPr>
          <w:rFonts w:ascii="Arial" w:hAnsi="Arial" w:cs="Arial"/>
          <w:color w:val="000000" w:themeColor="text1"/>
        </w:rPr>
        <w:t>Bad</w:t>
      </w:r>
      <w:proofErr w:type="spellEnd"/>
      <w:r w:rsidRPr="00336E35">
        <w:rPr>
          <w:rFonts w:ascii="Arial" w:hAnsi="Arial" w:cs="Arial"/>
          <w:color w:val="000000" w:themeColor="text1"/>
        </w:rPr>
        <w:t>. Os códigos de qualidade usados aqui são exemplos genéricos para o POC, não diagnósticos específicos de um PLC.</w:t>
      </w:r>
    </w:p>
    <w:p w14:paraId="3F25078E" w14:textId="77777777" w:rsidR="00404F45" w:rsidRPr="00336E35" w:rsidRDefault="00404F45" w:rsidP="00404F45">
      <w:pPr>
        <w:ind w:firstLine="360"/>
        <w:jc w:val="both"/>
        <w:rPr>
          <w:rFonts w:ascii="Arial" w:hAnsi="Arial" w:cs="Arial"/>
          <w:color w:val="000000" w:themeColor="text1"/>
        </w:rPr>
      </w:pPr>
    </w:p>
    <w:p w14:paraId="2750D5EA" w14:textId="77777777" w:rsidR="009F4FC3" w:rsidRPr="00336E35" w:rsidRDefault="00AF6221" w:rsidP="00404F45">
      <w:pPr>
        <w:pStyle w:val="SeesTese"/>
        <w:numPr>
          <w:ilvl w:val="0"/>
          <w:numId w:val="6"/>
        </w:numPr>
        <w:rPr>
          <w:rFonts w:cs="Arial"/>
        </w:rPr>
      </w:pPr>
      <w:r w:rsidRPr="00336E35">
        <w:rPr>
          <w:rFonts w:cs="Arial"/>
        </w:rPr>
        <w:t>Cadastro e responsabilidades do MEIU</w:t>
      </w:r>
    </w:p>
    <w:p w14:paraId="632B2A47" w14:textId="1F7710A9" w:rsidR="009F4FC3" w:rsidRPr="00336E35" w:rsidRDefault="00AF6221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Desenvolver no Web o cadastro: servidor OPC UA + </w:t>
      </w:r>
      <w:proofErr w:type="spellStart"/>
      <w:r w:rsidRPr="00336E35">
        <w:rPr>
          <w:rFonts w:ascii="Arial" w:hAnsi="Arial" w:cs="Arial"/>
          <w:color w:val="000000" w:themeColor="text1"/>
          <w:sz w:val="24"/>
          <w:szCs w:val="24"/>
        </w:rPr>
        <w:t>NodeId</w:t>
      </w:r>
      <w:proofErr w:type="spellEnd"/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 → equipamento → ponto de medição → grandeza → unidade → limites de referência. Salvar o resultado em </w:t>
      </w:r>
      <w:proofErr w:type="spellStart"/>
      <w:r w:rsidRPr="00336E35">
        <w:rPr>
          <w:rFonts w:ascii="Arial" w:hAnsi="Arial" w:cs="Arial"/>
          <w:color w:val="000000" w:themeColor="text1"/>
          <w:sz w:val="24"/>
          <w:szCs w:val="24"/>
        </w:rPr>
        <w:t>mapeamento_tag</w:t>
      </w:r>
      <w:proofErr w:type="spellEnd"/>
      <w:r w:rsidRPr="00336E35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A01CF72" w14:textId="27FFFCC1" w:rsidR="009F4FC3" w:rsidRPr="00336E35" w:rsidRDefault="00AF6221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Usar equipamento e </w:t>
      </w:r>
      <w:proofErr w:type="spellStart"/>
      <w:r w:rsidRPr="00336E35">
        <w:rPr>
          <w:rFonts w:ascii="Arial" w:hAnsi="Arial" w:cs="Arial"/>
          <w:color w:val="000000" w:themeColor="text1"/>
          <w:sz w:val="24"/>
          <w:szCs w:val="24"/>
        </w:rPr>
        <w:t>mapeamento_tag</w:t>
      </w:r>
      <w:proofErr w:type="spellEnd"/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 para identificar as leituras nos gráficos, filtrar por equipamento/período e aplicar as regras de condição normal, atenção e crítica.</w:t>
      </w:r>
    </w:p>
    <w:p w14:paraId="0280003D" w14:textId="13F5A2B7" w:rsidR="009F4FC3" w:rsidRPr="00336E35" w:rsidRDefault="00AF6221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>Separar alertas de condição operacional de avisos de qualidade ruim, ausência de leitura e atraso de ingestão.</w:t>
      </w:r>
    </w:p>
    <w:p w14:paraId="0395E401" w14:textId="506A76F3" w:rsidR="009F4FC3" w:rsidRPr="00336E35" w:rsidRDefault="00AF6221" w:rsidP="00404F45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Documentar as regras e fornecer código-fonte, consultas e orientações para futura substituição da fonte </w:t>
      </w:r>
      <w:proofErr w:type="spellStart"/>
      <w:r w:rsidRPr="00336E35">
        <w:rPr>
          <w:rFonts w:ascii="Arial" w:hAnsi="Arial" w:cs="Arial"/>
          <w:color w:val="000000" w:themeColor="text1"/>
          <w:sz w:val="24"/>
          <w:szCs w:val="24"/>
        </w:rPr>
        <w:t>SQLite</w:t>
      </w:r>
      <w:proofErr w:type="spellEnd"/>
      <w:r w:rsidRPr="00336E35">
        <w:rPr>
          <w:rFonts w:ascii="Arial" w:hAnsi="Arial" w:cs="Arial"/>
          <w:color w:val="000000" w:themeColor="text1"/>
          <w:sz w:val="24"/>
          <w:szCs w:val="24"/>
        </w:rPr>
        <w:t xml:space="preserve"> pelo Oracle.</w:t>
      </w:r>
    </w:p>
    <w:p w14:paraId="1513CFEF" w14:textId="77777777" w:rsidR="00404F45" w:rsidRPr="00336E35" w:rsidRDefault="00404F45" w:rsidP="00404F45">
      <w:pPr>
        <w:jc w:val="both"/>
        <w:rPr>
          <w:rFonts w:ascii="Arial" w:hAnsi="Arial" w:cs="Arial"/>
          <w:color w:val="000000" w:themeColor="text1"/>
        </w:rPr>
      </w:pPr>
    </w:p>
    <w:p w14:paraId="40380953" w14:textId="77777777" w:rsidR="00404F45" w:rsidRPr="00336E35" w:rsidRDefault="00AF6221" w:rsidP="00404F45">
      <w:pPr>
        <w:pStyle w:val="SeesTese"/>
        <w:numPr>
          <w:ilvl w:val="1"/>
          <w:numId w:val="6"/>
        </w:numPr>
        <w:rPr>
          <w:rFonts w:cs="Arial"/>
        </w:rPr>
      </w:pPr>
      <w:r w:rsidRPr="00336E35">
        <w:rPr>
          <w:rFonts w:cs="Arial"/>
        </w:rPr>
        <w:lastRenderedPageBreak/>
        <w:t>Exemplo de associação a ser cadastrada e validada:</w:t>
      </w:r>
    </w:p>
    <w:p w14:paraId="321AD38E" w14:textId="77777777" w:rsidR="00404F45" w:rsidRPr="00336E35" w:rsidRDefault="00AF6221" w:rsidP="00404F45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336E35">
        <w:rPr>
          <w:rFonts w:ascii="Arial" w:hAnsi="Arial" w:cs="Arial"/>
        </w:rPr>
        <w:t>ns</w:t>
      </w:r>
      <w:proofErr w:type="spellEnd"/>
      <w:r w:rsidRPr="00336E35">
        <w:rPr>
          <w:rFonts w:ascii="Arial" w:hAnsi="Arial" w:cs="Arial"/>
        </w:rPr>
        <w:t>=2;</w:t>
      </w:r>
    </w:p>
    <w:p w14:paraId="3A69D45F" w14:textId="77777777" w:rsidR="00404F45" w:rsidRPr="00336E35" w:rsidRDefault="00AF6221" w:rsidP="00404F45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336E35">
        <w:rPr>
          <w:rFonts w:ascii="Arial" w:hAnsi="Arial" w:cs="Arial"/>
        </w:rPr>
        <w:t>s=DEV01/S01</w:t>
      </w:r>
    </w:p>
    <w:p w14:paraId="48BD876B" w14:textId="77777777" w:rsidR="00404F45" w:rsidRDefault="00AF6221" w:rsidP="00404F45">
      <w:pPr>
        <w:pStyle w:val="PargrafodaLista"/>
        <w:numPr>
          <w:ilvl w:val="1"/>
          <w:numId w:val="36"/>
        </w:numPr>
        <w:jc w:val="both"/>
        <w:rPr>
          <w:rFonts w:ascii="Arial" w:hAnsi="Arial" w:cs="Arial"/>
        </w:rPr>
      </w:pPr>
      <w:r w:rsidRPr="00336E35">
        <w:rPr>
          <w:rFonts w:ascii="Arial" w:hAnsi="Arial" w:cs="Arial"/>
        </w:rPr>
        <w:t>MBF1.1FRN01</w:t>
      </w:r>
      <w:r w:rsidR="00404F45" w:rsidRPr="00336E35">
        <w:rPr>
          <w:rFonts w:ascii="Arial" w:hAnsi="Arial" w:cs="Arial"/>
        </w:rPr>
        <w:t xml:space="preserve"> com o</w:t>
      </w:r>
      <w:r w:rsidRPr="00336E35">
        <w:rPr>
          <w:rFonts w:ascii="Arial" w:hAnsi="Arial" w:cs="Arial"/>
        </w:rPr>
        <w:t xml:space="preserve"> ponto P01 </w:t>
      </w:r>
      <w:r w:rsidR="00404F45" w:rsidRPr="00336E35">
        <w:rPr>
          <w:rFonts w:ascii="Arial" w:hAnsi="Arial" w:cs="Arial"/>
        </w:rPr>
        <w:t>=</w:t>
      </w:r>
      <w:r w:rsidRPr="00336E35">
        <w:rPr>
          <w:rFonts w:ascii="Arial" w:hAnsi="Arial" w:cs="Arial"/>
        </w:rPr>
        <w:t xml:space="preserve"> vibração RMS </w:t>
      </w:r>
      <w:r w:rsidR="00404F45" w:rsidRPr="00336E35">
        <w:rPr>
          <w:rFonts w:ascii="Arial" w:hAnsi="Arial" w:cs="Arial"/>
        </w:rPr>
        <w:t>(</w:t>
      </w:r>
      <w:r w:rsidRPr="00336E35">
        <w:rPr>
          <w:rFonts w:ascii="Arial" w:hAnsi="Arial" w:cs="Arial"/>
        </w:rPr>
        <w:t>mm/s</w:t>
      </w:r>
      <w:r w:rsidR="00404F45" w:rsidRPr="00336E35">
        <w:rPr>
          <w:rFonts w:ascii="Arial" w:hAnsi="Arial" w:cs="Arial"/>
        </w:rPr>
        <w:t>)</w:t>
      </w:r>
      <w:r w:rsidRPr="00336E35">
        <w:rPr>
          <w:rFonts w:ascii="Arial" w:hAnsi="Arial" w:cs="Arial"/>
        </w:rPr>
        <w:t>.</w:t>
      </w:r>
    </w:p>
    <w:p w14:paraId="49F62BF1" w14:textId="77777777" w:rsidR="008D5D34" w:rsidRDefault="008D5D34" w:rsidP="008D5D34">
      <w:pPr>
        <w:ind w:firstLine="360"/>
        <w:jc w:val="both"/>
        <w:rPr>
          <w:rFonts w:ascii="Arial" w:hAnsi="Arial" w:cs="Arial"/>
        </w:rPr>
      </w:pPr>
      <w:r w:rsidRPr="008D5D34">
        <w:rPr>
          <w:rFonts w:ascii="Arial" w:hAnsi="Arial" w:cs="Arial"/>
        </w:rPr>
        <w:t xml:space="preserve">Os nomes DEV01 a DEV10 e S01 a S04 foram definidos para a simulação. Eles não informam automaticamente o equipamento, a grandeza ou a unidade. A tabela </w:t>
      </w:r>
      <w:proofErr w:type="spellStart"/>
      <w:r w:rsidRPr="008D5D34">
        <w:rPr>
          <w:rFonts w:ascii="Arial" w:hAnsi="Arial" w:cs="Arial"/>
        </w:rPr>
        <w:t>mapeamento_tag</w:t>
      </w:r>
      <w:proofErr w:type="spellEnd"/>
      <w:r w:rsidRPr="008D5D34">
        <w:rPr>
          <w:rFonts w:ascii="Arial" w:hAnsi="Arial" w:cs="Arial"/>
        </w:rPr>
        <w:t xml:space="preserve"> está vazia.</w:t>
      </w:r>
    </w:p>
    <w:p w14:paraId="2333F50D" w14:textId="3566F5F3" w:rsidR="008D5D34" w:rsidRPr="008D5D34" w:rsidRDefault="008D5D34" w:rsidP="008D5D34">
      <w:pPr>
        <w:ind w:firstLine="360"/>
        <w:jc w:val="both"/>
        <w:rPr>
          <w:rFonts w:ascii="Arial" w:hAnsi="Arial" w:cs="Arial"/>
        </w:rPr>
      </w:pPr>
      <w:r w:rsidRPr="008D5D34">
        <w:rPr>
          <w:rFonts w:ascii="Arial" w:hAnsi="Arial" w:cs="Arial"/>
        </w:rPr>
        <w:t>A Ninfa deverá fornecer a correspondência dos 38 sinais simulados com os equipamentos, pontos de medição, grandezas e unidades, para permitir seu cadastro no POC.</w:t>
      </w:r>
    </w:p>
    <w:p w14:paraId="73C1ECC3" w14:textId="77777777" w:rsidR="00404F45" w:rsidRPr="00336E35" w:rsidRDefault="00404F45" w:rsidP="00404F45">
      <w:pPr>
        <w:pStyle w:val="PargrafodaLista"/>
        <w:ind w:left="2148"/>
        <w:jc w:val="both"/>
        <w:rPr>
          <w:rFonts w:ascii="Arial" w:hAnsi="Arial" w:cs="Arial"/>
        </w:rPr>
      </w:pPr>
    </w:p>
    <w:p w14:paraId="6BAD89CE" w14:textId="77777777" w:rsidR="009F4FC3" w:rsidRPr="00336E35" w:rsidRDefault="00AF6221" w:rsidP="00404F45">
      <w:pPr>
        <w:pStyle w:val="SeesTese"/>
        <w:numPr>
          <w:ilvl w:val="1"/>
          <w:numId w:val="6"/>
        </w:numPr>
        <w:rPr>
          <w:rFonts w:cs="Arial"/>
        </w:rPr>
      </w:pPr>
      <w:r w:rsidRPr="00336E35">
        <w:rPr>
          <w:rFonts w:cs="Arial"/>
        </w:rPr>
        <w:t>Limites da entrega atual</w:t>
      </w:r>
    </w:p>
    <w:p w14:paraId="7B8C978F" w14:textId="62FF5A5D" w:rsidR="009F4FC3" w:rsidRDefault="00AF6221" w:rsidP="00404F45">
      <w:pPr>
        <w:ind w:firstLine="360"/>
        <w:jc w:val="both"/>
        <w:rPr>
          <w:rFonts w:ascii="Arial" w:hAnsi="Arial" w:cs="Arial"/>
          <w:color w:val="000000" w:themeColor="text1"/>
        </w:rPr>
      </w:pPr>
      <w:r w:rsidRPr="00336E35">
        <w:rPr>
          <w:rFonts w:ascii="Arial" w:hAnsi="Arial" w:cs="Arial"/>
          <w:color w:val="000000" w:themeColor="text1"/>
        </w:rPr>
        <w:t xml:space="preserve">O arquivo </w:t>
      </w:r>
      <w:proofErr w:type="spellStart"/>
      <w:r w:rsidRPr="00336E35">
        <w:rPr>
          <w:rFonts w:ascii="Arial" w:hAnsi="Arial" w:cs="Arial"/>
          <w:color w:val="000000" w:themeColor="text1"/>
        </w:rPr>
        <w:t>SQLite</w:t>
      </w:r>
      <w:proofErr w:type="spellEnd"/>
      <w:r w:rsidRPr="00336E35">
        <w:rPr>
          <w:rFonts w:ascii="Arial" w:hAnsi="Arial" w:cs="Arial"/>
          <w:color w:val="000000" w:themeColor="text1"/>
        </w:rPr>
        <w:t xml:space="preserve"> já contém o histórico. Ele não é um servidor de banco na rede, não implementa um servidor OPC UA e não recebe medições novas. Para o POC, o MEI</w:t>
      </w:r>
      <w:r w:rsidR="00336E35">
        <w:rPr>
          <w:rFonts w:ascii="Arial" w:hAnsi="Arial" w:cs="Arial"/>
          <w:color w:val="000000" w:themeColor="text1"/>
        </w:rPr>
        <w:t>-</w:t>
      </w:r>
      <w:r w:rsidRPr="00336E35">
        <w:rPr>
          <w:rFonts w:ascii="Arial" w:hAnsi="Arial" w:cs="Arial"/>
          <w:color w:val="000000" w:themeColor="text1"/>
        </w:rPr>
        <w:t xml:space="preserve">U pode hospedar o arquivo no seu servidor de teste e consultar por meio do </w:t>
      </w:r>
      <w:proofErr w:type="spellStart"/>
      <w:r w:rsidRPr="00336E35">
        <w:rPr>
          <w:rFonts w:ascii="Arial" w:hAnsi="Arial" w:cs="Arial"/>
          <w:color w:val="000000" w:themeColor="text1"/>
        </w:rPr>
        <w:t>backend</w:t>
      </w:r>
      <w:proofErr w:type="spellEnd"/>
      <w:r w:rsidRPr="00336E35">
        <w:rPr>
          <w:rFonts w:ascii="Arial" w:hAnsi="Arial" w:cs="Arial"/>
          <w:color w:val="000000" w:themeColor="text1"/>
        </w:rPr>
        <w:t>. Uma etapa futura poderá conectar um cliente OPC UA real ou simulado e gravar novas leituras em banco servidor.</w:t>
      </w:r>
    </w:p>
    <w:p w14:paraId="14B6A793" w14:textId="77777777" w:rsidR="008D5D34" w:rsidRDefault="008D5D34" w:rsidP="008D5D34">
      <w:pPr>
        <w:jc w:val="both"/>
        <w:rPr>
          <w:rFonts w:ascii="Arial" w:hAnsi="Arial" w:cs="Arial"/>
          <w:color w:val="000000" w:themeColor="text1"/>
        </w:rPr>
      </w:pPr>
    </w:p>
    <w:p w14:paraId="7D253F2B" w14:textId="18F547DD" w:rsidR="008D5D34" w:rsidRDefault="008D5D3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14D2AADA" w14:textId="310C1E60" w:rsidR="008D5D34" w:rsidRDefault="008D5D34" w:rsidP="008D5D34">
      <w:pPr>
        <w:pStyle w:val="SeesTese"/>
        <w:numPr>
          <w:ilvl w:val="0"/>
          <w:numId w:val="0"/>
        </w:numPr>
        <w:jc w:val="center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lastRenderedPageBreak/>
        <w:t>ANEXO A</w:t>
      </w:r>
    </w:p>
    <w:p w14:paraId="100496EE" w14:textId="77777777" w:rsidR="008D5D34" w:rsidRDefault="008D5D34" w:rsidP="008D5D34">
      <w:pPr>
        <w:pStyle w:val="Corpodetexto"/>
      </w:pPr>
    </w:p>
    <w:p w14:paraId="090821F3" w14:textId="191906A8" w:rsidR="008D5D34" w:rsidRDefault="008D5D34" w:rsidP="008D5D34">
      <w:pPr>
        <w:pStyle w:val="Corpodetexto"/>
        <w:jc w:val="center"/>
      </w:pPr>
      <w:r>
        <w:t xml:space="preserve">Tabela 04: Correlação </w:t>
      </w:r>
      <w:proofErr w:type="spellStart"/>
      <w:r>
        <w:t>mapeamento_tag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4"/>
        <w:gridCol w:w="2114"/>
        <w:gridCol w:w="1859"/>
        <w:gridCol w:w="1012"/>
        <w:gridCol w:w="2789"/>
      </w:tblGrid>
      <w:tr w:rsidR="008D5D34" w:rsidRPr="008D5D34" w14:paraId="755E21B7" w14:textId="77777777" w:rsidTr="008D5D34">
        <w:trPr>
          <w:trHeight w:val="528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56F84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no_id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3D85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NodeId</w:t>
            </w:r>
            <w:proofErr w:type="spellEnd"/>
          </w:p>
        </w:tc>
        <w:tc>
          <w:tcPr>
            <w:tcW w:w="10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929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Tag</w:t>
            </w:r>
            <w:proofErr w:type="spellEnd"/>
            <w:r w:rsidRPr="008D5D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 do equipamento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987C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Ponto</w:t>
            </w:r>
          </w:p>
        </w:tc>
        <w:tc>
          <w:tcPr>
            <w:tcW w:w="16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C06D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Grandeza e unidade</w:t>
            </w:r>
          </w:p>
        </w:tc>
      </w:tr>
      <w:tr w:rsidR="008D5D34" w:rsidRPr="008D5D34" w14:paraId="0A6D4798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669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D55B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=DEV01/S01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D848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MBF1.1FRN01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0FF7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621D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619F92A5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049D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CA83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=DEV01/S02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6F9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MBF1.1FRN01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CE33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185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11210850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9BF2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5F9C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=DEV01/S03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C284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MBF1.1FRN01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0FAE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5B5E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61675F09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895E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C1C54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=DEV01/S04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7B90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MBF1.1FRN01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30F3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AEB7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446B9F31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C85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2A26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=DEV02/S01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DB84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MBE2.1EHR03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3CB6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AE38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3A0FAC67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6F69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EC5E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=DEV02/S02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A76C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MBE2.1EHR03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C4814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5E42E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5CA2DD4D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5B048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86AD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=DEV02/S03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564E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MBE2.1EHR03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3ED1E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C5844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3B0394F2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0C07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3975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=DEV02/S04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22B8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MBE2.1EHR03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D30D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85F0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6AA9DC55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5E13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E5BB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=DEV03/S01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0652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MBH2.2RCH02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3AF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060AE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4DB300EE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6A31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66A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=DEV03/S02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DB81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MBH2.2RCH02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CE0C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87E5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52F91901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78EF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7D4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=DEV03/S03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A02CE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MBH2.2RCH02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75E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9C2F5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3F7E749B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119B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3B5CE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=DEV03/S04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26825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MBH2.2RCH02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211C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1044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41999F43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C437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E7F4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=DEV04/S01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3264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MME5.2GVE01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032D5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AE254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5D25A5F7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F92A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9C4D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=DEV04/S02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06FF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MME5.2GVE01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397F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CA4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1322A1C1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CE534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1A1A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=DEV04/S03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3727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MME5.2GVE01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BF1C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6A34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04B72526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1D1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DBD9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=DEV04/S04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05FA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MME5.2GVE01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2F3F8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4A8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71CE319C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8C414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6D94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=DEV05/S01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96FF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MMP5.3AMS01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9953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F04F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49341A08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226E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B683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=DEV05/S02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A39A8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MMP5.3AMS01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D1E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B512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2284F5E0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783D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9AE4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=DEV05/S03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F348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MMP5.3AMS01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FAD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AA8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387C947B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9522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0F8A8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=DEV05/S04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2D1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MMP5.3AMS01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4A1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043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1B3891E5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913DE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BF5A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=DEV06/S01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CD95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MMS5.4RDS01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DE1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3E44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137CD5D0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1B07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BC0D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=DEV06/S02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2ACE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MMS5.4RDS01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F48B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4B26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1F1B6CFE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4F7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CB6A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=DEV06/S03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6C3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MMS5.4RDS01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BD59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CEAE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2530824D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1090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4AA6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=DEV06/S04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9653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MMS5.4RDS01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CD33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802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6838603D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97A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E50D8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=DEV07/S01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01A28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MMF5.1FTD01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8200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1D94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6E26A28B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0FBE5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641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=DEV07/S02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E53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MMF5.1FTD01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928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B390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444AEB3C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69DC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F380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=DEV07/S03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442F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MMF5.1FTD01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192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122A5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250A0F50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27B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3D69F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=DEV07/S04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D799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MMF5.1FTD01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F4C9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9D415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2367B3A6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A26D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0B11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=DEV08/S01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7896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MWU3.0CRA01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F863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CDC98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1A287DF6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3A7A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42615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=DEV08/S02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5E11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MWU3.0CRA01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9647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B75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50FB12A0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5108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89DF5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=DEV09/S01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0845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MWR3.1TRV01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1CA4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18D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77BF76B3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65D24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FFD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=DEV09/S02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2203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MWR3.1TRV01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3973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C254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39FABD4C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A3A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8ADA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=DEV09/S03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B24B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MWR3.1TRV01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CE8D5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177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1AAA159E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CF0DD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34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297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=DEV09/S04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0E2F8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MWR3.1TRV01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02007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9A7E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7E68E261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0EB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C49F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=DEV10/S01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210E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MWE3.3EHR01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9D7A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2D2A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2CFFA9DA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9189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36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8F6A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=DEV10/S02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A71B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MWE3.3EHR01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9D45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423D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  <w:tr w:rsidR="008D5D34" w:rsidRPr="008D5D34" w14:paraId="1B28C7C8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3D34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C5441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=DEV10/S03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9342E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MWE3.3EHR01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39822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3EE0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Vibração RMS — mm/s</w:t>
            </w:r>
          </w:p>
        </w:tc>
      </w:tr>
      <w:tr w:rsidR="008D5D34" w:rsidRPr="008D5D34" w14:paraId="5C8F3133" w14:textId="77777777" w:rsidTr="008D5D34">
        <w:trPr>
          <w:trHeight w:val="288"/>
        </w:trPr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5042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38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DCE86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ns</w:t>
            </w:r>
            <w:proofErr w:type="spell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</w:t>
            </w:r>
            <w:proofErr w:type="gramStart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2;s</w:t>
            </w:r>
            <w:proofErr w:type="gramEnd"/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=DEV10/S04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A98C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MWE3.3EHR01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228B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P02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321AA" w14:textId="77777777" w:rsidR="008D5D34" w:rsidRPr="008D5D34" w:rsidRDefault="008D5D34" w:rsidP="008D5D3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D5D3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Temperatura — °C</w:t>
            </w:r>
          </w:p>
        </w:tc>
      </w:tr>
    </w:tbl>
    <w:p w14:paraId="3EC68858" w14:textId="77777777" w:rsidR="008D5D34" w:rsidRPr="008D5D34" w:rsidRDefault="008D5D34" w:rsidP="008D5D34">
      <w:pPr>
        <w:pStyle w:val="Corpodetexto"/>
      </w:pPr>
    </w:p>
    <w:sectPr w:rsidR="008D5D34" w:rsidRPr="008D5D34" w:rsidSect="00D56B01">
      <w:headerReference w:type="even" r:id="rId10"/>
      <w:headerReference w:type="default" r:id="rId11"/>
      <w:headerReference w:type="first" r:id="rId12"/>
      <w:pgSz w:w="11900" w:h="16840" w:code="9"/>
      <w:pgMar w:top="1418" w:right="1701" w:bottom="1418" w:left="1701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26516" w14:textId="77777777" w:rsidR="009F6E5E" w:rsidRDefault="009F6E5E" w:rsidP="00F82DF3">
      <w:r>
        <w:separator/>
      </w:r>
    </w:p>
  </w:endnote>
  <w:endnote w:type="continuationSeparator" w:id="0">
    <w:p w14:paraId="688F6764" w14:textId="77777777" w:rsidR="009F6E5E" w:rsidRDefault="009F6E5E" w:rsidP="00F82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4AE3" w14:textId="77777777" w:rsidR="009F6E5E" w:rsidRDefault="009F6E5E" w:rsidP="00F82DF3">
      <w:r>
        <w:separator/>
      </w:r>
    </w:p>
  </w:footnote>
  <w:footnote w:type="continuationSeparator" w:id="0">
    <w:p w14:paraId="2BBB9E51" w14:textId="77777777" w:rsidR="009F6E5E" w:rsidRDefault="009F6E5E" w:rsidP="00F82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25CD" w14:textId="77777777" w:rsidR="002C2866" w:rsidRDefault="00B15C4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4384" behindDoc="1" locked="0" layoutInCell="0" allowOverlap="1" wp14:anchorId="1FB67344" wp14:editId="24A6C20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6230" cy="7636510"/>
          <wp:effectExtent l="0" t="0" r="0" b="2540"/>
          <wp:wrapNone/>
          <wp:docPr id="1002101511" name="Imagem 1" descr="/Users/ninfa/Ninfa Alimentos Dropbox/Pasta da equipe Ninfa Alimentos/NINFA - IEC/Marketing/ACERVO/DEMANDAS/2024/4-ABRIL/INTERNO - NOVO DESIGN DOC E PPT/FINALIZADO/VERSAO-DOC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6080698" descr="/Users/ninfa/Ninfa Alimentos Dropbox/Pasta da equipe Ninfa Alimentos/NINFA - IEC/Marketing/ACERVO/DEMANDAS/2024/4-ABRIL/INTERNO - NOVO DESIGN DOC E PPT/FINALIZADO/VERSAO-DOC.pdf"/>
                  <pic:cNvPicPr>
                    <a:picLocks noChangeAspect="1" noChangeArrowheads="1"/>
                  </pic:cNvPicPr>
                </pic:nvPicPr>
                <pic:blipFill>
                  <a:blip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6230" cy="763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23CF" w14:textId="77777777" w:rsidR="00F82DF3" w:rsidRDefault="00F82DF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665E3C" wp14:editId="0CE5CDF3">
          <wp:simplePos x="0" y="0"/>
          <wp:positionH relativeFrom="column">
            <wp:posOffset>-1070610</wp:posOffset>
          </wp:positionH>
          <wp:positionV relativeFrom="paragraph">
            <wp:posOffset>-422275</wp:posOffset>
          </wp:positionV>
          <wp:extent cx="7552055" cy="866775"/>
          <wp:effectExtent l="0" t="0" r="0" b="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1890"/>
                  <a:stretch>
                    <a:fillRect/>
                  </a:stretch>
                </pic:blipFill>
                <pic:spPr bwMode="auto">
                  <a:xfrm>
                    <a:off x="0" y="0"/>
                    <a:ext cx="7552546" cy="8668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0004"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6AD5" w14:textId="77777777" w:rsidR="002C2866" w:rsidRDefault="00B15C4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0" allowOverlap="1" wp14:anchorId="746297CA" wp14:editId="25BADD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6230" cy="7636510"/>
          <wp:effectExtent l="0" t="0" r="0" b="2540"/>
          <wp:wrapNone/>
          <wp:docPr id="175820772" name="Imagem 2" descr="/Users/ninfa/Ninfa Alimentos Dropbox/Pasta da equipe Ninfa Alimentos/NINFA - IEC/Marketing/ACERVO/DEMANDAS/2024/4-ABRIL/INTERNO - NOVO DESIGN DOC E PPT/FINALIZADO/VERSAO-DOC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6080697" descr="/Users/ninfa/Ninfa Alimentos Dropbox/Pasta da equipe Ninfa Alimentos/NINFA - IEC/Marketing/ACERVO/DEMANDAS/2024/4-ABRIL/INTERNO - NOVO DESIGN DOC E PPT/FINALIZADO/VERSAO-DOC.pdf"/>
                  <pic:cNvPicPr>
                    <a:picLocks noChangeAspect="1" noChangeArrowheads="1"/>
                  </pic:cNvPicPr>
                </pic:nvPicPr>
                <pic:blipFill>
                  <a:blip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6230" cy="763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1FE"/>
    <w:multiLevelType w:val="multilevel"/>
    <w:tmpl w:val="E628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154"/>
    <w:multiLevelType w:val="hybridMultilevel"/>
    <w:tmpl w:val="DD189D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0351A"/>
    <w:multiLevelType w:val="multilevel"/>
    <w:tmpl w:val="BA9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F66C1"/>
    <w:multiLevelType w:val="hybridMultilevel"/>
    <w:tmpl w:val="A58805D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1A221FB"/>
    <w:multiLevelType w:val="multilevel"/>
    <w:tmpl w:val="9A4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938A9"/>
    <w:multiLevelType w:val="hybridMultilevel"/>
    <w:tmpl w:val="D4C8938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44B2467"/>
    <w:multiLevelType w:val="multilevel"/>
    <w:tmpl w:val="784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0A6D"/>
    <w:multiLevelType w:val="hybridMultilevel"/>
    <w:tmpl w:val="E66409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B7D1E"/>
    <w:multiLevelType w:val="multilevel"/>
    <w:tmpl w:val="69B0EDE4"/>
    <w:lvl w:ilvl="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>
      <w:start w:val="1"/>
      <w:numFmt w:val="decimal"/>
      <w:pStyle w:val="SeesTese"/>
      <w:lvlText w:val="%2."/>
      <w:lvlJc w:val="left"/>
      <w:pPr>
        <w:tabs>
          <w:tab w:val="num" w:pos="1304"/>
        </w:tabs>
        <w:ind w:left="397" w:firstLine="45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9D753FE"/>
    <w:multiLevelType w:val="multilevel"/>
    <w:tmpl w:val="E66E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B4DF5"/>
    <w:multiLevelType w:val="hybridMultilevel"/>
    <w:tmpl w:val="D3CE06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F6ABA"/>
    <w:multiLevelType w:val="hybridMultilevel"/>
    <w:tmpl w:val="BAEC693E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E767D8B"/>
    <w:multiLevelType w:val="hybridMultilevel"/>
    <w:tmpl w:val="1AACA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94018"/>
    <w:multiLevelType w:val="hybridMultilevel"/>
    <w:tmpl w:val="3072F6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D2A34"/>
    <w:multiLevelType w:val="hybridMultilevel"/>
    <w:tmpl w:val="8CA65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35880"/>
    <w:multiLevelType w:val="multilevel"/>
    <w:tmpl w:val="FFC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7053E"/>
    <w:multiLevelType w:val="multilevel"/>
    <w:tmpl w:val="B6F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80DAD"/>
    <w:multiLevelType w:val="hybridMultilevel"/>
    <w:tmpl w:val="C2443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3971FA"/>
    <w:multiLevelType w:val="hybridMultilevel"/>
    <w:tmpl w:val="99EA52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F6F559B"/>
    <w:multiLevelType w:val="multilevel"/>
    <w:tmpl w:val="A31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B2B5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2946F7D"/>
    <w:multiLevelType w:val="hybridMultilevel"/>
    <w:tmpl w:val="D6A04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47802"/>
    <w:multiLevelType w:val="hybridMultilevel"/>
    <w:tmpl w:val="BAEC693E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81131010">
    <w:abstractNumId w:val="16"/>
  </w:num>
  <w:num w:numId="2" w16cid:durableId="736437988">
    <w:abstractNumId w:val="9"/>
  </w:num>
  <w:num w:numId="3" w16cid:durableId="1264997523">
    <w:abstractNumId w:val="17"/>
  </w:num>
  <w:num w:numId="4" w16cid:durableId="964625260">
    <w:abstractNumId w:val="14"/>
  </w:num>
  <w:num w:numId="5" w16cid:durableId="319233189">
    <w:abstractNumId w:val="8"/>
  </w:num>
  <w:num w:numId="6" w16cid:durableId="1102799090">
    <w:abstractNumId w:val="20"/>
  </w:num>
  <w:num w:numId="7" w16cid:durableId="1239556541">
    <w:abstractNumId w:val="22"/>
  </w:num>
  <w:num w:numId="8" w16cid:durableId="973021628">
    <w:abstractNumId w:val="11"/>
  </w:num>
  <w:num w:numId="9" w16cid:durableId="539755000">
    <w:abstractNumId w:val="13"/>
  </w:num>
  <w:num w:numId="10" w16cid:durableId="1318415534">
    <w:abstractNumId w:val="1"/>
  </w:num>
  <w:num w:numId="11" w16cid:durableId="1752040454">
    <w:abstractNumId w:val="7"/>
  </w:num>
  <w:num w:numId="12" w16cid:durableId="1520969919">
    <w:abstractNumId w:val="21"/>
  </w:num>
  <w:num w:numId="13" w16cid:durableId="221335571">
    <w:abstractNumId w:val="10"/>
  </w:num>
  <w:num w:numId="14" w16cid:durableId="602418716">
    <w:abstractNumId w:val="2"/>
  </w:num>
  <w:num w:numId="15" w16cid:durableId="519784247">
    <w:abstractNumId w:val="6"/>
  </w:num>
  <w:num w:numId="16" w16cid:durableId="1895236481">
    <w:abstractNumId w:val="15"/>
  </w:num>
  <w:num w:numId="17" w16cid:durableId="1556967497">
    <w:abstractNumId w:val="4"/>
  </w:num>
  <w:num w:numId="18" w16cid:durableId="136455256">
    <w:abstractNumId w:val="19"/>
  </w:num>
  <w:num w:numId="19" w16cid:durableId="861868342">
    <w:abstractNumId w:val="0"/>
  </w:num>
  <w:num w:numId="20" w16cid:durableId="206449608">
    <w:abstractNumId w:val="8"/>
  </w:num>
  <w:num w:numId="21" w16cid:durableId="1099566593">
    <w:abstractNumId w:val="18"/>
  </w:num>
  <w:num w:numId="22" w16cid:durableId="466555603">
    <w:abstractNumId w:val="8"/>
  </w:num>
  <w:num w:numId="23" w16cid:durableId="369380846">
    <w:abstractNumId w:val="8"/>
  </w:num>
  <w:num w:numId="24" w16cid:durableId="130178214">
    <w:abstractNumId w:val="8"/>
  </w:num>
  <w:num w:numId="25" w16cid:durableId="756170510">
    <w:abstractNumId w:val="8"/>
  </w:num>
  <w:num w:numId="26" w16cid:durableId="587617138">
    <w:abstractNumId w:val="8"/>
  </w:num>
  <w:num w:numId="27" w16cid:durableId="705326076">
    <w:abstractNumId w:val="8"/>
  </w:num>
  <w:num w:numId="28" w16cid:durableId="1384477143">
    <w:abstractNumId w:val="8"/>
  </w:num>
  <w:num w:numId="29" w16cid:durableId="1766609265">
    <w:abstractNumId w:val="3"/>
  </w:num>
  <w:num w:numId="30" w16cid:durableId="292030562">
    <w:abstractNumId w:val="12"/>
  </w:num>
  <w:num w:numId="31" w16cid:durableId="1902059120">
    <w:abstractNumId w:val="8"/>
  </w:num>
  <w:num w:numId="32" w16cid:durableId="338235661">
    <w:abstractNumId w:val="8"/>
  </w:num>
  <w:num w:numId="33" w16cid:durableId="1904102508">
    <w:abstractNumId w:val="8"/>
  </w:num>
  <w:num w:numId="34" w16cid:durableId="770395700">
    <w:abstractNumId w:val="8"/>
  </w:num>
  <w:num w:numId="35" w16cid:durableId="1118256454">
    <w:abstractNumId w:val="8"/>
  </w:num>
  <w:num w:numId="36" w16cid:durableId="531116365">
    <w:abstractNumId w:val="5"/>
  </w:num>
  <w:num w:numId="37" w16cid:durableId="226839870">
    <w:abstractNumId w:val="8"/>
  </w:num>
  <w:num w:numId="38" w16cid:durableId="1910072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DF3"/>
    <w:rsid w:val="00002085"/>
    <w:rsid w:val="000337FA"/>
    <w:rsid w:val="00051CB2"/>
    <w:rsid w:val="000A4634"/>
    <w:rsid w:val="00105E3A"/>
    <w:rsid w:val="00151FF3"/>
    <w:rsid w:val="00177C95"/>
    <w:rsid w:val="00184540"/>
    <w:rsid w:val="00184609"/>
    <w:rsid w:val="00190F54"/>
    <w:rsid w:val="00197C43"/>
    <w:rsid w:val="001F73FB"/>
    <w:rsid w:val="0020576C"/>
    <w:rsid w:val="00263FAD"/>
    <w:rsid w:val="00290F55"/>
    <w:rsid w:val="00292E2E"/>
    <w:rsid w:val="002C2866"/>
    <w:rsid w:val="00312F83"/>
    <w:rsid w:val="00314900"/>
    <w:rsid w:val="00316891"/>
    <w:rsid w:val="00325FC4"/>
    <w:rsid w:val="00336E35"/>
    <w:rsid w:val="003659E2"/>
    <w:rsid w:val="00375E8E"/>
    <w:rsid w:val="003C7409"/>
    <w:rsid w:val="003F1ABA"/>
    <w:rsid w:val="003F21A9"/>
    <w:rsid w:val="003F4333"/>
    <w:rsid w:val="0040490F"/>
    <w:rsid w:val="00404F45"/>
    <w:rsid w:val="00424402"/>
    <w:rsid w:val="00481128"/>
    <w:rsid w:val="004D2CEE"/>
    <w:rsid w:val="004F44BA"/>
    <w:rsid w:val="00595319"/>
    <w:rsid w:val="005C2262"/>
    <w:rsid w:val="006022B0"/>
    <w:rsid w:val="006052E8"/>
    <w:rsid w:val="00630CA6"/>
    <w:rsid w:val="00646ED5"/>
    <w:rsid w:val="00656899"/>
    <w:rsid w:val="00691FB1"/>
    <w:rsid w:val="006F3C51"/>
    <w:rsid w:val="006F3C9C"/>
    <w:rsid w:val="0072312E"/>
    <w:rsid w:val="00731C15"/>
    <w:rsid w:val="0074005B"/>
    <w:rsid w:val="00744FDD"/>
    <w:rsid w:val="00754F6E"/>
    <w:rsid w:val="007A4AEE"/>
    <w:rsid w:val="007A7D16"/>
    <w:rsid w:val="007D4B67"/>
    <w:rsid w:val="00805597"/>
    <w:rsid w:val="0081016D"/>
    <w:rsid w:val="00837172"/>
    <w:rsid w:val="0083742D"/>
    <w:rsid w:val="00844539"/>
    <w:rsid w:val="0085092C"/>
    <w:rsid w:val="00850D09"/>
    <w:rsid w:val="00851A72"/>
    <w:rsid w:val="00890680"/>
    <w:rsid w:val="008B097A"/>
    <w:rsid w:val="008D5D34"/>
    <w:rsid w:val="009735E5"/>
    <w:rsid w:val="009D62A1"/>
    <w:rsid w:val="009F4FC3"/>
    <w:rsid w:val="009F6E5E"/>
    <w:rsid w:val="00A57138"/>
    <w:rsid w:val="00AA6960"/>
    <w:rsid w:val="00AF6221"/>
    <w:rsid w:val="00B00F79"/>
    <w:rsid w:val="00B15C47"/>
    <w:rsid w:val="00B337AF"/>
    <w:rsid w:val="00B42E1B"/>
    <w:rsid w:val="00B6742F"/>
    <w:rsid w:val="00BA3D3C"/>
    <w:rsid w:val="00BC5D99"/>
    <w:rsid w:val="00BD344D"/>
    <w:rsid w:val="00BF5BC8"/>
    <w:rsid w:val="00C0048B"/>
    <w:rsid w:val="00C6389F"/>
    <w:rsid w:val="00CD31B9"/>
    <w:rsid w:val="00D31FAC"/>
    <w:rsid w:val="00D46809"/>
    <w:rsid w:val="00D56B01"/>
    <w:rsid w:val="00D80004"/>
    <w:rsid w:val="00DC4799"/>
    <w:rsid w:val="00DE2B2F"/>
    <w:rsid w:val="00DE3DCE"/>
    <w:rsid w:val="00DF021C"/>
    <w:rsid w:val="00DF3873"/>
    <w:rsid w:val="00E67BAF"/>
    <w:rsid w:val="00E86C36"/>
    <w:rsid w:val="00F82DF3"/>
    <w:rsid w:val="00F9063D"/>
    <w:rsid w:val="00FE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FFE5E9"/>
  <w15:chartTrackingRefBased/>
  <w15:docId w15:val="{7CB19C71-ECB9-415E-AA42-70452C3F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2D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2DF3"/>
  </w:style>
  <w:style w:type="paragraph" w:styleId="Rodap">
    <w:name w:val="footer"/>
    <w:basedOn w:val="Normal"/>
    <w:link w:val="RodapChar"/>
    <w:uiPriority w:val="99"/>
    <w:unhideWhenUsed/>
    <w:rsid w:val="00F82D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82DF3"/>
  </w:style>
  <w:style w:type="paragraph" w:styleId="PargrafodaLista">
    <w:name w:val="List Paragraph"/>
    <w:basedOn w:val="Normal"/>
    <w:uiPriority w:val="34"/>
    <w:qFormat/>
    <w:rsid w:val="00B15C47"/>
    <w:pPr>
      <w:spacing w:after="160" w:line="259" w:lineRule="auto"/>
      <w:ind w:left="720"/>
      <w:contextualSpacing/>
    </w:pPr>
    <w:rPr>
      <w:sz w:val="22"/>
      <w:szCs w:val="22"/>
    </w:rPr>
  </w:style>
  <w:style w:type="paragraph" w:customStyle="1" w:styleId="Descrio">
    <w:name w:val="Descrição"/>
    <w:basedOn w:val="Cabealho"/>
    <w:rsid w:val="00D31FAC"/>
    <w:pPr>
      <w:tabs>
        <w:tab w:val="clear" w:pos="4252"/>
        <w:tab w:val="clear" w:pos="8504"/>
        <w:tab w:val="center" w:pos="4320"/>
        <w:tab w:val="right" w:pos="8640"/>
      </w:tabs>
    </w:pPr>
    <w:rPr>
      <w:rFonts w:ascii="Calibri" w:eastAsia="Times" w:hAnsi="Calibri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D31FAC"/>
    <w:pPr>
      <w:spacing w:after="240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esTese">
    <w:name w:val="Seções_Tese"/>
    <w:basedOn w:val="Normal"/>
    <w:next w:val="Corpodetexto"/>
    <w:qFormat/>
    <w:rsid w:val="00D31FAC"/>
    <w:pPr>
      <w:numPr>
        <w:ilvl w:val="1"/>
        <w:numId w:val="5"/>
      </w:numPr>
      <w:spacing w:after="200" w:line="360" w:lineRule="auto"/>
      <w:jc w:val="both"/>
    </w:pPr>
    <w:rPr>
      <w:rFonts w:ascii="Arial" w:hAnsi="Arial" w:cs="Times New Roman"/>
      <w:b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31FAC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31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9476EB-F627-4B19-8628-BB1DEB2E6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1736</Words>
  <Characters>9380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Heber | Inteligência Industrial</cp:lastModifiedBy>
  <cp:revision>2</cp:revision>
  <cp:lastPrinted>2025-07-04T21:50:00Z</cp:lastPrinted>
  <dcterms:created xsi:type="dcterms:W3CDTF">2026-09-23T17:15:00Z</dcterms:created>
  <dcterms:modified xsi:type="dcterms:W3CDTF">2026-10-13T16:56:00Z</dcterms:modified>
</cp:coreProperties>
</file>