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7887965"/>
        <w:docPartObj>
          <w:docPartGallery w:val="Table of Contents"/>
          <w:docPartUnique/>
        </w:docPartObj>
      </w:sdtPr>
      <w:sdtEndPr>
        <w:rPr>
          <w:rFonts w:ascii="Avenir Next LT Pro" w:eastAsiaTheme="minorHAnsi" w:hAnsi="Avenir Next LT Pro" w:cs="Times New Roman"/>
          <w:noProof/>
          <w:color w:val="auto"/>
          <w:sz w:val="22"/>
          <w:szCs w:val="22"/>
        </w:rPr>
      </w:sdtEndPr>
      <w:sdtContent>
        <w:p w14:paraId="35DE08EE" w14:textId="363A68AA" w:rsidR="00633161" w:rsidRDefault="00633161">
          <w:pPr>
            <w:pStyle w:val="TOCHeading"/>
          </w:pPr>
          <w:r>
            <w:t>Table of Contents</w:t>
          </w:r>
        </w:p>
        <w:p w14:paraId="2030E9C0" w14:textId="5C3503E7" w:rsidR="00633161" w:rsidRDefault="0063316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913680" w:history="1">
            <w:r w:rsidRPr="00423193">
              <w:rPr>
                <w:rStyle w:val="Hyperlink"/>
                <w:rFonts w:eastAsia="Times New Roman"/>
                <w:noProof/>
              </w:rPr>
              <w:t>Business Continuity SOP Template — ERP 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2319" w14:textId="4DBA50B5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81" w:history="1">
            <w:r w:rsidRPr="00423193">
              <w:rPr>
                <w:rStyle w:val="Hyperlink"/>
                <w:rFonts w:eastAsia="Times New Roman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4056" w14:textId="2CD25410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82" w:history="1">
            <w:r w:rsidRPr="00423193">
              <w:rPr>
                <w:rStyle w:val="Hyperlink"/>
                <w:rFonts w:eastAsia="Times New Roman"/>
                <w:noProof/>
              </w:rPr>
              <w:t>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FD4E" w14:textId="572EFAFA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83" w:history="1">
            <w:r w:rsidRPr="00423193">
              <w:rPr>
                <w:rStyle w:val="Hyperlink"/>
                <w:rFonts w:eastAsia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D7FE9" w14:textId="2087539D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84" w:history="1">
            <w:r w:rsidRPr="00423193">
              <w:rPr>
                <w:rStyle w:val="Hyperlink"/>
                <w:rFonts w:eastAsia="Times New Roman"/>
                <w:noProof/>
              </w:rPr>
              <w:t>1.2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0108" w14:textId="3C913508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85" w:history="1">
            <w:r w:rsidRPr="00423193">
              <w:rPr>
                <w:rStyle w:val="Hyperlink"/>
                <w:rFonts w:eastAsia="Times New Roman"/>
                <w:noProof/>
              </w:rPr>
              <w:t>1.3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859E" w14:textId="50F90F07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86" w:history="1">
            <w:r w:rsidRPr="00423193">
              <w:rPr>
                <w:rStyle w:val="Hyperlink"/>
                <w:rFonts w:eastAsia="Times New Roman"/>
                <w:noProof/>
              </w:rPr>
              <w:t>2) Activation triggers, classification, decision rights, and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E606" w14:textId="25F41EDE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87" w:history="1">
            <w:r w:rsidRPr="00423193">
              <w:rPr>
                <w:rStyle w:val="Hyperlink"/>
                <w:rFonts w:eastAsia="Times New Roman"/>
                <w:noProof/>
              </w:rPr>
              <w:t>2.1 Outage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5609" w14:textId="398B1F16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88" w:history="1">
            <w:r w:rsidRPr="00423193">
              <w:rPr>
                <w:rStyle w:val="Hyperlink"/>
                <w:noProof/>
              </w:rPr>
              <w:t>2.2 Activation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79A6" w14:textId="5A224B00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89" w:history="1">
            <w:r w:rsidRPr="00423193">
              <w:rPr>
                <w:rStyle w:val="Hyperlink"/>
                <w:noProof/>
              </w:rPr>
              <w:t>2.3 Decision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C21A" w14:textId="61F2466E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0" w:history="1">
            <w:r w:rsidRPr="00423193">
              <w:rPr>
                <w:rStyle w:val="Hyperlink"/>
                <w:rFonts w:eastAsia="Times New Roman"/>
                <w:noProof/>
              </w:rPr>
              <w:t>2.4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2F66" w14:textId="53436880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1" w:history="1">
            <w:r w:rsidRPr="00423193">
              <w:rPr>
                <w:rStyle w:val="Hyperlink"/>
                <w:rFonts w:eastAsia="Times New Roman"/>
                <w:noProof/>
              </w:rPr>
              <w:t>2.5 Communication plan and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0843" w14:textId="72456F6A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92" w:history="1">
            <w:r w:rsidRPr="00423193">
              <w:rPr>
                <w:rStyle w:val="Hyperlink"/>
                <w:noProof/>
              </w:rPr>
              <w:t>3) Controls and auditability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BD2A0" w14:textId="075C3EE4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93" w:history="1">
            <w:r w:rsidRPr="00423193">
              <w:rPr>
                <w:rStyle w:val="Hyperlink"/>
                <w:rFonts w:eastAsia="Times New Roman"/>
                <w:noProof/>
              </w:rPr>
              <w:t>4) Manual capacity baselines per site/DC +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0743" w14:textId="11DBA64E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4" w:history="1">
            <w:r w:rsidRPr="00423193">
              <w:rPr>
                <w:rStyle w:val="Hyperlink"/>
                <w:noProof/>
              </w:rPr>
              <w:t>4.1 Measurement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6598" w14:textId="1DBFA794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5" w:history="1">
            <w:r w:rsidRPr="00423193">
              <w:rPr>
                <w:rStyle w:val="Hyperlink"/>
                <w:noProof/>
              </w:rPr>
              <w:t>4.2 Capacity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19F0" w14:textId="18122B02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696" w:history="1">
            <w:r w:rsidRPr="00423193">
              <w:rPr>
                <w:rStyle w:val="Hyperlink"/>
                <w:noProof/>
              </w:rPr>
              <w:t>5) Step-by-step manual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DBFE" w14:textId="41FE5D7E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7" w:history="1">
            <w:r w:rsidRPr="00423193">
              <w:rPr>
                <w:rStyle w:val="Hyperlink"/>
                <w:noProof/>
              </w:rPr>
              <w:t>5.1 Workflow A — Order taking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548D" w14:textId="2B59FADD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8" w:history="1">
            <w:r w:rsidRPr="00423193">
              <w:rPr>
                <w:rStyle w:val="Hyperlink"/>
                <w:noProof/>
              </w:rPr>
              <w:t>5.2 Workflow B — Order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5E52" w14:textId="45FDB6A6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699" w:history="1">
            <w:r w:rsidRPr="00423193">
              <w:rPr>
                <w:rStyle w:val="Hyperlink"/>
                <w:rFonts w:eastAsia="Times New Roman"/>
                <w:noProof/>
              </w:rPr>
              <w:t>5.3 Workflow C — Accounts Payable (AP) manual processing during ERP 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32FF" w14:textId="1EC11772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0" w:history="1">
            <w:r w:rsidRPr="00423193">
              <w:rPr>
                <w:rStyle w:val="Hyperlink"/>
                <w:rFonts w:eastAsia="Times New Roman"/>
                <w:noProof/>
              </w:rPr>
              <w:t>5.6 Workflow F — Inventory continuity during ERP 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45E38" w14:textId="3CD3B8AC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01" w:history="1">
            <w:r w:rsidRPr="00423193">
              <w:rPr>
                <w:rStyle w:val="Hyperlink"/>
                <w:rFonts w:eastAsia="Times New Roman"/>
                <w:noProof/>
              </w:rPr>
              <w:t>6) Resynchronization and reconciliation procedures (post-restoration)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4E4E" w14:textId="0E9886F2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2" w:history="1">
            <w:r w:rsidRPr="00423193">
              <w:rPr>
                <w:rStyle w:val="Hyperlink"/>
                <w:rFonts w:eastAsia="Times New Roman"/>
                <w:noProof/>
              </w:rPr>
              <w:t>6.1 Resync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D683" w14:textId="4CFF2AD3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3" w:history="1">
            <w:r w:rsidRPr="00423193">
              <w:rPr>
                <w:rStyle w:val="Hyperlink"/>
                <w:rFonts w:eastAsia="Times New Roman"/>
                <w:noProof/>
              </w:rPr>
              <w:t>6.2 Resync order of operations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20B3" w14:textId="41C4762F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04" w:history="1">
            <w:r w:rsidRPr="00423193">
              <w:rPr>
                <w:rStyle w:val="Hyperlink"/>
                <w:rFonts w:eastAsia="Times New Roman"/>
                <w:noProof/>
              </w:rPr>
              <w:t>7) Validation exercises and evidence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6D50" w14:textId="1F6C47FD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5" w:history="1">
            <w:r w:rsidRPr="00423193">
              <w:rPr>
                <w:rStyle w:val="Hyperlink"/>
                <w:noProof/>
              </w:rPr>
              <w:t>7.1 Exercise types and minimum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5A52" w14:textId="19D5FA9E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6" w:history="1">
            <w:r w:rsidRPr="00423193">
              <w:rPr>
                <w:rStyle w:val="Hyperlink"/>
                <w:noProof/>
              </w:rPr>
              <w:t>7.2 Test case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E7D6" w14:textId="25E810AB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07" w:history="1">
            <w:r w:rsidRPr="00423193">
              <w:rPr>
                <w:rStyle w:val="Hyperlink"/>
                <w:rFonts w:eastAsia="Times New Roman"/>
                <w:noProof/>
              </w:rPr>
              <w:t>8) Centralization, version control, and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D3BC" w14:textId="3520744C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8" w:history="1">
            <w:r w:rsidRPr="00423193">
              <w:rPr>
                <w:rStyle w:val="Hyperlink"/>
                <w:noProof/>
              </w:rPr>
              <w:t>8.1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A8B6" w14:textId="45443D00" w:rsidR="00633161" w:rsidRDefault="006331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13709" w:history="1">
            <w:r w:rsidRPr="00423193">
              <w:rPr>
                <w:rStyle w:val="Hyperlink"/>
                <w:rFonts w:eastAsia="Times New Roman"/>
                <w:noProof/>
              </w:rPr>
              <w:t>8.2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5105" w14:textId="1C9C8FF0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10" w:history="1">
            <w:r w:rsidRPr="00423193">
              <w:rPr>
                <w:rStyle w:val="Hyperlink"/>
                <w:noProof/>
              </w:rPr>
              <w:t>9)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DECE2" w14:textId="730DCEBD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11" w:history="1">
            <w:r w:rsidRPr="00423193">
              <w:rPr>
                <w:rStyle w:val="Hyperlink"/>
                <w:noProof/>
              </w:rPr>
              <w:t>Appendix A — Site/DC customization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5930" w14:textId="500AE8EB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12" w:history="1">
            <w:r w:rsidRPr="00423193">
              <w:rPr>
                <w:rStyle w:val="Hyperlink"/>
                <w:noProof/>
              </w:rPr>
              <w:t>Appendix B — Contact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B8464" w14:textId="1AA18D09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13" w:history="1">
            <w:r w:rsidRPr="00423193">
              <w:rPr>
                <w:rStyle w:val="Hyperlink"/>
                <w:noProof/>
              </w:rPr>
              <w:t>Appendix C — Priority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D734" w14:textId="6755728A" w:rsidR="00633161" w:rsidRDefault="006331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13714" w:history="1">
            <w:r w:rsidRPr="00423193">
              <w:rPr>
                <w:rStyle w:val="Hyperlink"/>
                <w:noProof/>
              </w:rPr>
              <w:t>Appendix D —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6129" w14:textId="77777777" w:rsidR="00633161" w:rsidRDefault="0063316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3152D27" w14:textId="2170E5EC" w:rsidR="0039077C" w:rsidRPr="00633161" w:rsidRDefault="0039077C">
      <w:r>
        <w:rPr>
          <w:rFonts w:eastAsia="Times New Roman"/>
        </w:rPr>
        <w:br w:type="page"/>
      </w:r>
    </w:p>
    <w:p w14:paraId="39B9D987" w14:textId="3905EB00" w:rsidR="0039077C" w:rsidRDefault="006B08B5" w:rsidP="0039077C">
      <w:pPr>
        <w:pStyle w:val="Heading1"/>
        <w:jc w:val="center"/>
        <w:rPr>
          <w:rFonts w:eastAsia="Times New Roman"/>
        </w:rPr>
      </w:pPr>
      <w:bookmarkStart w:id="0" w:name="_Toc219913680"/>
      <w:r w:rsidRPr="006B08B5">
        <w:rPr>
          <w:rFonts w:eastAsia="Times New Roman"/>
        </w:rPr>
        <w:lastRenderedPageBreak/>
        <w:t>Business Continuity SOP Template — ERP Outage</w:t>
      </w:r>
      <w:bookmarkEnd w:id="0"/>
    </w:p>
    <w:p w14:paraId="2C749E19" w14:textId="2C72587F" w:rsidR="006B08B5" w:rsidRPr="006B08B5" w:rsidRDefault="006B08B5" w:rsidP="005F527F">
      <w:pPr>
        <w:shd w:val="clear" w:color="auto" w:fill="FCFCFC"/>
        <w:spacing w:after="0" w:line="315" w:lineRule="atLeast"/>
        <w:jc w:val="center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(Order Management, Finance, Procurement, Inventory)</w:t>
      </w:r>
    </w:p>
    <w:p w14:paraId="10E1F76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7DE0257" w14:textId="29266FD6" w:rsidR="006B08B5" w:rsidRPr="006B08B5" w:rsidRDefault="006B08B5" w:rsidP="006B08B5">
      <w:pPr>
        <w:pStyle w:val="Heading2"/>
        <w:rPr>
          <w:rFonts w:eastAsia="Times New Roman"/>
        </w:rPr>
      </w:pPr>
      <w:bookmarkStart w:id="1" w:name="_Toc219913681"/>
      <w:r w:rsidRPr="006B08B5">
        <w:rPr>
          <w:rFonts w:eastAsia="Times New Roman"/>
        </w:rPr>
        <w:t>Document control</w:t>
      </w:r>
      <w:bookmarkEnd w:id="1"/>
    </w:p>
    <w:p w14:paraId="2B0C931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Document ID: [BC-SOP-ERP-OUTAGE-###]</w:t>
      </w:r>
    </w:p>
    <w:p w14:paraId="1C7441E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Organization: [ORG NAME]</w:t>
      </w:r>
    </w:p>
    <w:p w14:paraId="3312407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Sites/DCs in scope: [LIST SITES/DCs]</w:t>
      </w:r>
    </w:p>
    <w:p w14:paraId="5E4022D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ERP in scope: [ERP NAME] (modules impacted: order intake/entry, AP/AR, procurement, inventory)</w:t>
      </w:r>
    </w:p>
    <w:p w14:paraId="5D859DD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Processes in scope: Order taking, order entry, invoicing/credits, AP processing, supplier ordering/POs, receiving, inventory adjustments, period close support (as applicable)</w:t>
      </w:r>
    </w:p>
    <w:p w14:paraId="6A055E7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Primary owner: [ROLE / NAME]</w:t>
      </w:r>
    </w:p>
    <w:p w14:paraId="6B05731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IT incident owner: [ROLE / NAME]</w:t>
      </w:r>
    </w:p>
    <w:p w14:paraId="4B1C0E5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Finance owner: [ROLE / NAME]</w:t>
      </w:r>
    </w:p>
    <w:p w14:paraId="0E60190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Ops owner(s): [ROLE / NAME]</w:t>
      </w:r>
    </w:p>
    <w:p w14:paraId="17ACABB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Approvers: [ROLE / NAME], [ROLE / NAME]</w:t>
      </w:r>
    </w:p>
    <w:p w14:paraId="564519B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Effective date: [YYYY-MM-DD]</w:t>
      </w:r>
    </w:p>
    <w:p w14:paraId="33F9950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Review cadence: [quarterly / semiannual] + after any Severity 1 incident or drill</w:t>
      </w:r>
    </w:p>
    <w:p w14:paraId="08D7ACF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Source of truth location: [REPO PATH OR SHARE LOCATION]</w:t>
      </w:r>
    </w:p>
    <w:p w14:paraId="5513AE7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Version: [</w:t>
      </w:r>
      <w:proofErr w:type="spellStart"/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vX.Y</w:t>
      </w:r>
      <w:proofErr w:type="spellEnd"/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]</w:t>
      </w:r>
    </w:p>
    <w:p w14:paraId="6F18D52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Last tested date: [YYYY-MM-DD]</w:t>
      </w:r>
    </w:p>
    <w:p w14:paraId="26B750A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Next test date: [YYYY-MM-DD]</w:t>
      </w:r>
    </w:p>
    <w:p w14:paraId="619D012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F4359F7" w14:textId="04797A66" w:rsidR="006B08B5" w:rsidRPr="006B08B5" w:rsidRDefault="006B08B5" w:rsidP="006B08B5">
      <w:pPr>
        <w:pStyle w:val="Heading2"/>
        <w:rPr>
          <w:rFonts w:eastAsia="Times New Roman"/>
        </w:rPr>
      </w:pPr>
      <w:bookmarkStart w:id="2" w:name="_Toc219913682"/>
      <w:r w:rsidRPr="006B08B5">
        <w:rPr>
          <w:rFonts w:eastAsia="Times New Roman"/>
        </w:rPr>
        <w:t>Purpose and scope</w:t>
      </w:r>
      <w:bookmarkEnd w:id="2"/>
    </w:p>
    <w:p w14:paraId="35DF362B" w14:textId="55F042EE" w:rsidR="006B08B5" w:rsidRPr="006B08B5" w:rsidRDefault="006B08B5" w:rsidP="006B08B5">
      <w:pPr>
        <w:pStyle w:val="Heading3"/>
        <w:rPr>
          <w:rFonts w:eastAsia="Times New Roman"/>
        </w:rPr>
      </w:pPr>
      <w:bookmarkStart w:id="3" w:name="_Toc219913683"/>
      <w:r w:rsidRPr="006B08B5">
        <w:rPr>
          <w:rFonts w:eastAsia="Times New Roman"/>
        </w:rPr>
        <w:t>1.1 Purpose</w:t>
      </w:r>
      <w:bookmarkEnd w:id="3"/>
    </w:p>
    <w:p w14:paraId="4F2DD68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Provide repeatable procedures to sustain critical operations during an ERP outage, including:</w:t>
      </w:r>
    </w:p>
    <w:p w14:paraId="2C8AE64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Order taking and order input continuity</w:t>
      </w:r>
    </w:p>
    <w:p w14:paraId="67B0522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AP/AR continuity (invoicing, collections support, supplier payments as authorized)</w:t>
      </w:r>
    </w:p>
    <w:p w14:paraId="724DB79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Supplier ordering / procurement continuity</w:t>
      </w:r>
    </w:p>
    <w:p w14:paraId="2A8989A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Inventory continuity (receipts, movements, adjustments) and controlled resynchronization</w:t>
      </w:r>
    </w:p>
    <w:p w14:paraId="79739FE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3CACDB1" w14:textId="259996CA" w:rsidR="006B08B5" w:rsidRPr="006B08B5" w:rsidRDefault="006B08B5" w:rsidP="006B08B5">
      <w:pPr>
        <w:pStyle w:val="Heading3"/>
        <w:rPr>
          <w:rFonts w:eastAsia="Times New Roman"/>
        </w:rPr>
      </w:pPr>
      <w:bookmarkStart w:id="4" w:name="_Toc219913684"/>
      <w:r w:rsidRPr="006B08B5">
        <w:rPr>
          <w:rFonts w:eastAsia="Times New Roman"/>
        </w:rPr>
        <w:t>1.2 Out of scope</w:t>
      </w:r>
      <w:bookmarkEnd w:id="4"/>
      <w:r w:rsidRPr="006B08B5">
        <w:rPr>
          <w:rFonts w:eastAsia="Times New Roman"/>
        </w:rPr>
        <w:t xml:space="preserve"> </w:t>
      </w:r>
    </w:p>
    <w:p w14:paraId="7641D88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[e.g., WMS/TMS outages not caused by ERP]</w:t>
      </w:r>
    </w:p>
    <w:p w14:paraId="571D0CC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[e.g., EDI provider outage unless it prevents ERP transactions]</w:t>
      </w:r>
    </w:p>
    <w:p w14:paraId="10804F0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[e.g., physical facility disruption — see site DR plan]</w:t>
      </w:r>
    </w:p>
    <w:p w14:paraId="256417A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BED5624" w14:textId="103A9C7A" w:rsidR="006B08B5" w:rsidRPr="006B08B5" w:rsidRDefault="006B08B5" w:rsidP="006B08B5">
      <w:pPr>
        <w:pStyle w:val="Heading3"/>
        <w:rPr>
          <w:rFonts w:eastAsia="Times New Roman"/>
        </w:rPr>
      </w:pPr>
      <w:bookmarkStart w:id="5" w:name="_Toc219913685"/>
      <w:r w:rsidRPr="006B08B5">
        <w:rPr>
          <w:rFonts w:eastAsia="Times New Roman"/>
        </w:rPr>
        <w:t>1.3 Assumptions</w:t>
      </w:r>
      <w:bookmarkEnd w:id="5"/>
    </w:p>
    <w:p w14:paraId="2B0E541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Manual artifacts can be created, tracked, and stored securely.</w:t>
      </w:r>
    </w:p>
    <w:p w14:paraId="5FBC7B8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 unique transaction ID can be assigned to every manual transaction.</w:t>
      </w:r>
    </w:p>
    <w:p w14:paraId="5CDBB1F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>- A defined “freeze/cutover” can be enforced when systems return to service.</w:t>
      </w:r>
    </w:p>
    <w:p w14:paraId="4E87BE8D" w14:textId="29EFFD02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8A61704" w14:textId="0BCD6F59" w:rsidR="006B08B5" w:rsidRPr="006B08B5" w:rsidRDefault="006B08B5" w:rsidP="00D35713">
      <w:pPr>
        <w:pStyle w:val="Heading2"/>
        <w:rPr>
          <w:rFonts w:eastAsia="Times New Roman"/>
        </w:rPr>
      </w:pPr>
      <w:bookmarkStart w:id="6" w:name="_Toc219913686"/>
      <w:r w:rsidRPr="006B08B5">
        <w:rPr>
          <w:rFonts w:eastAsia="Times New Roman"/>
        </w:rPr>
        <w:t>2) Activation triggers, classification, decision rights, and communications</w:t>
      </w:r>
      <w:bookmarkEnd w:id="6"/>
    </w:p>
    <w:p w14:paraId="26CDCE9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07B6467" w14:textId="66019361" w:rsidR="006B08B5" w:rsidRPr="006B08B5" w:rsidRDefault="006B08B5" w:rsidP="00D35713">
      <w:pPr>
        <w:pStyle w:val="Heading3"/>
        <w:rPr>
          <w:rFonts w:eastAsia="Times New Roman"/>
        </w:rPr>
      </w:pPr>
      <w:bookmarkStart w:id="7" w:name="_Toc219913687"/>
      <w:r w:rsidRPr="006B08B5">
        <w:rPr>
          <w:rFonts w:eastAsia="Times New Roman"/>
        </w:rPr>
        <w:t>2.1 Outage classification</w:t>
      </w:r>
      <w:bookmarkEnd w:id="7"/>
    </w:p>
    <w:p w14:paraId="58C78C5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BC Manual Mode: short-term interruption where manual workflows sustain operations until ERP restores.</w:t>
      </w:r>
    </w:p>
    <w:p w14:paraId="7A5F1BD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DR / Alternate Processing: extended interruption requiring alternate systems, extended manual mode beyond sustainable duration, or relocation of critical processing.</w:t>
      </w:r>
    </w:p>
    <w:p w14:paraId="2DBD446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0F61023" w14:textId="126F3A33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8" w:name="_Toc219913688"/>
      <w:r w:rsidRPr="00D35713">
        <w:rPr>
          <w:rStyle w:val="Heading2Char"/>
        </w:rPr>
        <w:t>2.2 Activation triggers</w:t>
      </w:r>
      <w:bookmarkEnd w:id="8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(edit thresholds)</w:t>
      </w:r>
    </w:p>
    <w:p w14:paraId="0AD5FE1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Trigger levels (example):</w:t>
      </w:r>
    </w:p>
    <w:p w14:paraId="4E805C2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T1 Monitor: ERP degraded; transaction latency &gt; [X] minutes; intermittent errors; backlog building.</w:t>
      </w:r>
    </w:p>
    <w:p w14:paraId="2D5BB0F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T2 Declare BC Manual Mode: any of:</w:t>
      </w:r>
    </w:p>
    <w:p w14:paraId="31A1A09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ERP order entry unavailable &gt; [20] minutes during business hours</w:t>
      </w:r>
    </w:p>
    <w:p w14:paraId="2099BF8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AP/AR posting unavailable &gt; [30] minutes during finance processing window</w:t>
      </w:r>
    </w:p>
    <w:p w14:paraId="45558A9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Procurement/PO creation unavailable &gt; [60] minutes during ordering cutoff</w:t>
      </w:r>
    </w:p>
    <w:p w14:paraId="7DB38A7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Inventory posting unavailable &gt; [30] minutes during receiving/shipping peak</w:t>
      </w:r>
    </w:p>
    <w:p w14:paraId="6BD2EFF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T3 Escalate for DR decision: any of:</w:t>
      </w:r>
    </w:p>
    <w:p w14:paraId="164D75C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ERP unavailable &gt; [2] hours (or projected beyond sustainable duration per Section 4)</w:t>
      </w:r>
    </w:p>
    <w:p w14:paraId="34AC4E6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Backlog exceeds [N] transactions or oldest pending exceeds [X] minutes</w:t>
      </w:r>
    </w:p>
    <w:p w14:paraId="5148899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Manual error rate exceeds acceptance criteria for [2] consecutive measurement intervals</w:t>
      </w:r>
    </w:p>
    <w:p w14:paraId="66D3BE0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Financial control risk: inability to maintain required approvals, segregation of duties, or audit trail</w:t>
      </w:r>
    </w:p>
    <w:p w14:paraId="642DC74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B435D4A" w14:textId="7BD69C6A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9" w:name="_Toc219913689"/>
      <w:r w:rsidRPr="00D35713">
        <w:rPr>
          <w:rStyle w:val="Heading3Char"/>
        </w:rPr>
        <w:t>2.3 Decision rights</w:t>
      </w:r>
      <w:bookmarkEnd w:id="9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(who can declare what)</w:t>
      </w:r>
    </w:p>
    <w:p w14:paraId="725EBFF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Declare BC Manual Mode (T2)</w:t>
      </w:r>
    </w:p>
    <w:p w14:paraId="37F6552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Primary: [ROLE]</w:t>
      </w:r>
    </w:p>
    <w:p w14:paraId="002D492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Alternate: [ROLE]</w:t>
      </w:r>
    </w:p>
    <w:p w14:paraId="645B44E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Consult: IT Incident Commander, Finance Lead, Ops Lead</w:t>
      </w:r>
    </w:p>
    <w:p w14:paraId="1C6F9B4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Escalate / Declare DR or Alternate Processing (T3)</w:t>
      </w:r>
    </w:p>
    <w:p w14:paraId="00A3D11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Primary: [IT Incident Commander] + [Ops Executive] jointly</w:t>
      </w:r>
    </w:p>
    <w:p w14:paraId="279986A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Approver: [COO/CFO/Exec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On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Call]</w:t>
      </w:r>
    </w:p>
    <w:p w14:paraId="47D03F1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Required notification: [Controller], [Compliance], [Customer Success Lead], [Supply Chain Lead]</w:t>
      </w:r>
    </w:p>
    <w:p w14:paraId="1B121D9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A3137EF" w14:textId="77777777" w:rsidR="00D35713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D35713" w:rsidSect="0049039B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105976D" w14:textId="769F5949" w:rsidR="006B08B5" w:rsidRPr="006B08B5" w:rsidRDefault="006B08B5" w:rsidP="00D35713">
      <w:pPr>
        <w:pStyle w:val="Heading3"/>
        <w:rPr>
          <w:rFonts w:eastAsia="Times New Roman"/>
        </w:rPr>
      </w:pPr>
      <w:bookmarkStart w:id="10" w:name="_Toc219913690"/>
      <w:r w:rsidRPr="006B08B5">
        <w:rPr>
          <w:rFonts w:eastAsia="Times New Roman"/>
        </w:rPr>
        <w:lastRenderedPageBreak/>
        <w:t>2.4 Roles and responsibilities</w:t>
      </w:r>
      <w:bookmarkEnd w:id="10"/>
      <w:r w:rsidRPr="006B08B5">
        <w:rPr>
          <w:rFonts w:eastAsia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1509"/>
        <w:gridCol w:w="1458"/>
        <w:gridCol w:w="1522"/>
        <w:gridCol w:w="913"/>
        <w:gridCol w:w="1437"/>
        <w:gridCol w:w="1249"/>
        <w:gridCol w:w="1037"/>
      </w:tblGrid>
      <w:tr w:rsidR="00D35713" w:rsidRPr="00D35713" w14:paraId="3B375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9E635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Activity / Responsibility</w:t>
            </w:r>
          </w:p>
        </w:tc>
        <w:tc>
          <w:tcPr>
            <w:tcW w:w="0" w:type="auto"/>
            <w:vAlign w:val="center"/>
            <w:hideMark/>
          </w:tcPr>
          <w:p w14:paraId="31417B69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Incident Commander (IC)</w:t>
            </w:r>
          </w:p>
        </w:tc>
        <w:tc>
          <w:tcPr>
            <w:tcW w:w="0" w:type="auto"/>
            <w:vAlign w:val="center"/>
            <w:hideMark/>
          </w:tcPr>
          <w:p w14:paraId="3828443C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Business Continuity Lead (BCL)</w:t>
            </w:r>
          </w:p>
        </w:tc>
        <w:tc>
          <w:tcPr>
            <w:tcW w:w="0" w:type="auto"/>
            <w:vAlign w:val="center"/>
            <w:hideMark/>
          </w:tcPr>
          <w:p w14:paraId="7BCE8A82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Order Desk / Customer Service Lead</w:t>
            </w:r>
          </w:p>
        </w:tc>
        <w:tc>
          <w:tcPr>
            <w:tcW w:w="0" w:type="auto"/>
            <w:vAlign w:val="center"/>
            <w:hideMark/>
          </w:tcPr>
          <w:p w14:paraId="3DA49FD4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Finance Lead</w:t>
            </w:r>
          </w:p>
        </w:tc>
        <w:tc>
          <w:tcPr>
            <w:tcW w:w="0" w:type="auto"/>
            <w:vAlign w:val="center"/>
            <w:hideMark/>
          </w:tcPr>
          <w:p w14:paraId="6F945291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Procurement Lead</w:t>
            </w:r>
          </w:p>
        </w:tc>
        <w:tc>
          <w:tcPr>
            <w:tcW w:w="0" w:type="auto"/>
            <w:vAlign w:val="center"/>
            <w:hideMark/>
          </w:tcPr>
          <w:p w14:paraId="28307A9D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Inventory Control Lead</w:t>
            </w:r>
          </w:p>
        </w:tc>
        <w:tc>
          <w:tcPr>
            <w:tcW w:w="0" w:type="auto"/>
            <w:vAlign w:val="center"/>
            <w:hideMark/>
          </w:tcPr>
          <w:p w14:paraId="66DCAF20" w14:textId="77777777" w:rsidR="00D35713" w:rsidRPr="00D35713" w:rsidRDefault="00D35713" w:rsidP="00D357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Site/DC Ops Lead(s)</w:t>
            </w:r>
          </w:p>
        </w:tc>
      </w:tr>
      <w:tr w:rsidR="00D35713" w:rsidRPr="00D35713" w14:paraId="297EA080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B03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Coordinate incident response and recovery timeline (restoration ETA)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0FD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0671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FD0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F86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33B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415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060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</w:tr>
      <w:tr w:rsidR="00D35713" w:rsidRPr="00D35713" w14:paraId="3325B992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136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Stakeholder updates and status cadence (internal comms)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6675C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0CC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749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F0A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96D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150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22F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</w:tr>
      <w:tr w:rsidR="00D35713" w:rsidRPr="00D35713" w14:paraId="59B5F3CD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ED5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Activate BC Manual Mode (SOP execution kickoff)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A0C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F14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0C1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1D9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617C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BFF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527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</w:tr>
      <w:tr w:rsidR="00D35713" w:rsidRPr="00D35713" w14:paraId="2F417530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6E56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Ensure SOP adherence and operational controls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6EE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DD516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6AC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25B6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F802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19EC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719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</w:tr>
      <w:tr w:rsidR="00D35713" w:rsidRPr="00D35713" w14:paraId="4CC2FD2A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894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 xml:space="preserve">Evidence </w:t>
            </w:r>
            <w:proofErr w:type="gramStart"/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capture</w:t>
            </w:r>
            <w:proofErr w:type="gramEnd"/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 xml:space="preserve"> (forms/logs/screenshots) and retention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456A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C8FF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CE8E1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BEE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827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650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934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</w:tr>
      <w:tr w:rsidR="00D35713" w:rsidRPr="00D35713" w14:paraId="10A45BDF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085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Order intake, customer communications, and prioritization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50B6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3A0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CA5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829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68E8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C42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D4C4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</w:tr>
      <w:tr w:rsidR="00D35713" w:rsidRPr="00D35713" w14:paraId="0E4802D7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53B4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AP manual controls, approvals tracking, and payment governance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CE4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A8E6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6C59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88A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F48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25D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AC58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</w:tr>
      <w:tr w:rsidR="00D35713" w:rsidRPr="00D35713" w14:paraId="551639B0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1BA2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AR manual invoicing/credits tracking and reconciliation readiness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933D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4FD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E72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34B6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DB6C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985A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8C26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</w:tr>
      <w:tr w:rsidR="00D35713" w:rsidRPr="00D35713" w14:paraId="34CB990D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FA2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Supplier ordering and procurement approvals during outage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065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7D181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FC4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3041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FE11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010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342F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</w:tr>
      <w:tr w:rsidR="00D35713" w:rsidRPr="00D35713" w14:paraId="3FADEB0C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537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Manual inventory logs (receipts/issues/adjustments) and variance controls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E3B4D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B37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D44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D83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A7016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AEF3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923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</w:tr>
      <w:tr w:rsidR="00D35713" w:rsidRPr="00D35713" w14:paraId="591EA8B0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F0580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lastRenderedPageBreak/>
              <w:t>Execute site/DC manual workflows (receiving, shipping,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2C6A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F07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6E69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6FC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844D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FAD9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50B49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</w:tr>
      <w:tr w:rsidR="00D35713" w:rsidRPr="00D35713" w14:paraId="0F510752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587C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Monitor throughput, quality, and error thresholds; trigger escalation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39C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71F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BE9EC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FBF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2EE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7937B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A76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</w:tr>
      <w:tr w:rsidR="00D35713" w:rsidRPr="00D35713" w14:paraId="3866EE23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9EE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Resync planning readiness (freeze/cutover coordination)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8352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A93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1A22A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FBA7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F9B5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458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55C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</w:tr>
      <w:tr w:rsidR="00D35713" w:rsidRPr="00D35713" w14:paraId="7B246853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757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Post-restoration reconciliation sign-off coordination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BA94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BEFE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A/R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E0072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FE18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88AF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4A43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B806" w14:textId="77777777" w:rsidR="00D35713" w:rsidRPr="00D35713" w:rsidRDefault="00D35713" w:rsidP="00D35713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D35713">
              <w:rPr>
                <w:rFonts w:ascii="Calibri Light" w:eastAsia="Times New Roman" w:hAnsi="Calibri Light" w:cs="Calibri Light"/>
                <w:sz w:val="24"/>
                <w:szCs w:val="24"/>
              </w:rPr>
              <w:t>C</w:t>
            </w:r>
          </w:p>
        </w:tc>
      </w:tr>
    </w:tbl>
    <w:p w14:paraId="22635515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CBE68A9" w14:textId="77777777" w:rsidR="00D35713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D35713" w:rsidSect="00D35713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66BA41D" w14:textId="77777777" w:rsidR="00D35713" w:rsidRPr="006B08B5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7C3C1E5" w14:textId="79AF6168" w:rsidR="006B08B5" w:rsidRPr="006B08B5" w:rsidRDefault="006B08B5" w:rsidP="00D35713">
      <w:pPr>
        <w:pStyle w:val="Heading3"/>
        <w:rPr>
          <w:rFonts w:eastAsia="Times New Roman"/>
        </w:rPr>
      </w:pPr>
      <w:bookmarkStart w:id="11" w:name="_Toc219913691"/>
      <w:r w:rsidRPr="006B08B5">
        <w:rPr>
          <w:rFonts w:eastAsia="Times New Roman"/>
        </w:rPr>
        <w:t>2.5 Communication plan and templates</w:t>
      </w:r>
      <w:bookmarkEnd w:id="11"/>
    </w:p>
    <w:p w14:paraId="4B6618F3" w14:textId="77777777" w:rsidR="00D35713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BF26209" w14:textId="7FC1DDC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Channels (priority order): [Teams/Slack] → [SMS/phone tree] → [email distro] → [status page]</w:t>
      </w:r>
    </w:p>
    <w:p w14:paraId="6CA79FB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5A68B3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Update cadence:</w:t>
      </w:r>
    </w:p>
    <w:p w14:paraId="11379A1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Initial notification within [15] minutes of T2</w:t>
      </w:r>
    </w:p>
    <w:p w14:paraId="1D20425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Updates every [60] minutes until restoration, then every [2–4] hours during resync</w:t>
      </w:r>
    </w:p>
    <w:p w14:paraId="799E14D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091708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Templates (copy/paste and edit):</w:t>
      </w:r>
    </w:p>
    <w:p w14:paraId="269642A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D88048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Template A — Internal “BC Manual Mode Activated”</w:t>
      </w:r>
    </w:p>
    <w:p w14:paraId="1623165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Subject: ERP Outage — BC Manual Mode Activated — Ref [INC-####]</w:t>
      </w:r>
    </w:p>
    <w:p w14:paraId="5B1D23A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Body:</w:t>
      </w:r>
    </w:p>
    <w:p w14:paraId="07EEB1C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Start time: [HH:MM TZ]</w:t>
      </w:r>
    </w:p>
    <w:p w14:paraId="6B2660B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Scope: [order entry / AP/AR / procurement / inventory]</w:t>
      </w:r>
    </w:p>
    <w:p w14:paraId="3A59A61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What’s changing now:</w:t>
      </w:r>
    </w:p>
    <w:p w14:paraId="1C44ECF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Orders: [manual intake method]</w:t>
      </w:r>
    </w:p>
    <w:p w14:paraId="1B436CD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AP/AR: [manual voucher/invoice tracking]</w:t>
      </w:r>
    </w:p>
    <w:p w14:paraId="04B334E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Procurement: [manual PO approvals]</w:t>
      </w:r>
    </w:p>
    <w:p w14:paraId="6A01F9C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Inventory: [manual receiving/adjustments]</w:t>
      </w:r>
    </w:p>
    <w:p w14:paraId="68D8426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Priorities for next [X] hours: [list]</w:t>
      </w:r>
    </w:p>
    <w:p w14:paraId="4B782D9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Next update: [HH:MM TZ]</w:t>
      </w:r>
    </w:p>
    <w:p w14:paraId="5C7A520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Incident reference: [INC-####]</w:t>
      </w:r>
    </w:p>
    <w:p w14:paraId="5BA98B4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BC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Lead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: [NAME/ROLE] | IC: [NAME/ROLE]</w:t>
      </w:r>
    </w:p>
    <w:p w14:paraId="1251914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E3FA3F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Template B — Customer-facing “Order Intake Delay”</w:t>
      </w:r>
    </w:p>
    <w:p w14:paraId="4A81292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Subject: Temporary Processing Delay — Orders Being Accepted via Alternate Method</w:t>
      </w:r>
    </w:p>
    <w:p w14:paraId="58144D0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Body:</w:t>
      </w:r>
    </w:p>
    <w:p w14:paraId="1DDCD90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We’re experiencing a temporary system issue impacting order processing.</w:t>
      </w:r>
    </w:p>
    <w:p w14:paraId="3C7F555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We are still accepting orders via: [phone/email/web form].</w:t>
      </w:r>
    </w:p>
    <w:p w14:paraId="7BFA868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Please include: [customer name, PO#, items, qty, requested delivery, contact].</w:t>
      </w:r>
    </w:p>
    <w:p w14:paraId="55070C2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We will confirm receipt and provide updates on fulfillment timing.</w:t>
      </w:r>
    </w:p>
    <w:p w14:paraId="0A69453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Reference: [INC-####] (if you choose to share)</w:t>
      </w:r>
    </w:p>
    <w:p w14:paraId="03908EF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BCA7B7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Template C — Supplier-facing “Ordering Temporary Process”</w:t>
      </w:r>
    </w:p>
    <w:p w14:paraId="01EF723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Subject: Temporary Ordering Process — Purchase Orders via Alternate Method</w:t>
      </w:r>
    </w:p>
    <w:p w14:paraId="59FDE76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Body:</w:t>
      </w:r>
    </w:p>
    <w:p w14:paraId="7CA3F79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Our ordering system is temporarily unavailable.</w:t>
      </w:r>
    </w:p>
    <w:p w14:paraId="395E7F8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 xml:space="preserve">  - For critical items, we will submit POs via: [email template/portal].</w:t>
      </w:r>
    </w:p>
    <w:p w14:paraId="794E1FF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Please confirm availability and lead times by replying to this message.</w:t>
      </w:r>
    </w:p>
    <w:p w14:paraId="452C8DE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Our standard approval rules remain in effect. Reference: [INC-####]</w:t>
      </w:r>
    </w:p>
    <w:p w14:paraId="594DEFC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DF56D7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6B75D1A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1F83EC5" w14:textId="44B6B62D" w:rsidR="006B08B5" w:rsidRPr="006B08B5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12" w:name="_Toc219913692"/>
      <w:r w:rsidRPr="00D35713">
        <w:rPr>
          <w:rStyle w:val="Heading2Char"/>
        </w:rPr>
        <w:t>3</w:t>
      </w:r>
      <w:r w:rsidR="006B08B5" w:rsidRPr="00D35713">
        <w:rPr>
          <w:rStyle w:val="Heading2Char"/>
        </w:rPr>
        <w:t>) Controls and auditability requirements</w:t>
      </w:r>
      <w:bookmarkEnd w:id="12"/>
      <w:r w:rsidR="006B08B5"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(non-negotiables)</w:t>
      </w:r>
    </w:p>
    <w:p w14:paraId="4B8CDC4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During manual mode:</w:t>
      </w:r>
    </w:p>
    <w:p w14:paraId="75EAE83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Every manual transaction must have a unique ID: [SITE]-[DATE]-[SEQ] (example: ATL-2026-01-21-0042).</w:t>
      </w:r>
    </w:p>
    <w:p w14:paraId="4FDBFCD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Every transaction must record:</w:t>
      </w:r>
    </w:p>
    <w:p w14:paraId="4580BDF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who created it, who approved it, timestamp, and source documentation.</w:t>
      </w:r>
    </w:p>
    <w:p w14:paraId="7704AD7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Approval thresholds remain in effect (financial and procurement).</w:t>
      </w:r>
    </w:p>
    <w:p w14:paraId="097F3D9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No “backdating” without explicit Controller approval and documentation.</w:t>
      </w:r>
    </w:p>
    <w:p w14:paraId="716AACD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Segregation of duties: creator ≠ approver where applicable.</w:t>
      </w:r>
    </w:p>
    <w:p w14:paraId="2475658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All manual logs stored in a controlled folder with access controls: [PATH].</w:t>
      </w:r>
    </w:p>
    <w:p w14:paraId="46C5F44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339B6D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4827340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3041B62" w14:textId="254F488A" w:rsidR="006B08B5" w:rsidRPr="006B08B5" w:rsidRDefault="006B08B5" w:rsidP="00D35713">
      <w:pPr>
        <w:pStyle w:val="Heading2"/>
        <w:rPr>
          <w:rFonts w:eastAsia="Times New Roman"/>
        </w:rPr>
      </w:pPr>
      <w:bookmarkStart w:id="13" w:name="_Toc219913693"/>
      <w:r w:rsidRPr="006B08B5">
        <w:rPr>
          <w:rFonts w:eastAsia="Times New Roman"/>
        </w:rPr>
        <w:t>4) Manual capacity baselines per site/DC + acceptance criteria</w:t>
      </w:r>
      <w:bookmarkEnd w:id="13"/>
    </w:p>
    <w:p w14:paraId="5C42F32B" w14:textId="77777777" w:rsidR="00D35713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0ABF1A1" w14:textId="73F6C07A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14" w:name="_Toc219913694"/>
      <w:r w:rsidRPr="00D35713">
        <w:rPr>
          <w:rStyle w:val="Heading3Char"/>
        </w:rPr>
        <w:t>4.1 Measurement method</w:t>
      </w:r>
      <w:bookmarkEnd w:id="14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(how to baseline)</w:t>
      </w:r>
    </w:p>
    <w:p w14:paraId="4F616AB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Frequency: [quarterly] time study + after material process change</w:t>
      </w:r>
    </w:p>
    <w:p w14:paraId="6747649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Sample size: minimum [3] measurement windows per shift per process</w:t>
      </w:r>
    </w:p>
    <w:p w14:paraId="38EACF9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Record:</w:t>
      </w:r>
    </w:p>
    <w:p w14:paraId="232AD2C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staff count, duration, volume processed, errors, backlog at start/end</w:t>
      </w:r>
    </w:p>
    <w:p w14:paraId="3CE5375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Store evidence: signed worksheet + screenshot/photo of logs</w:t>
      </w:r>
    </w:p>
    <w:p w14:paraId="4088178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FFAC472" w14:textId="43163B34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15" w:name="_Toc219913695"/>
      <w:r w:rsidRPr="00D35713">
        <w:rPr>
          <w:rStyle w:val="Heading3Char"/>
        </w:rPr>
        <w:t>4.2 Capacity table</w:t>
      </w:r>
      <w:bookmarkEnd w:id="15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(fill per site/DC)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70"/>
        <w:gridCol w:w="1073"/>
        <w:gridCol w:w="1214"/>
        <w:gridCol w:w="1292"/>
        <w:gridCol w:w="1409"/>
        <w:gridCol w:w="1306"/>
      </w:tblGrid>
      <w:tr w:rsidR="00D35713" w:rsidRPr="00D35713" w14:paraId="70A4B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299D3" w14:textId="77777777" w:rsidR="00D35713" w:rsidRPr="0039077C" w:rsidRDefault="00D35713" w:rsidP="00D357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Site/DC</w:t>
            </w:r>
          </w:p>
        </w:tc>
        <w:tc>
          <w:tcPr>
            <w:tcW w:w="0" w:type="auto"/>
            <w:vAlign w:val="center"/>
            <w:hideMark/>
          </w:tcPr>
          <w:p w14:paraId="67040D7D" w14:textId="77777777" w:rsidR="00D35713" w:rsidRPr="0039077C" w:rsidRDefault="00D35713" w:rsidP="00D357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1866C73" w14:textId="77777777" w:rsidR="00D35713" w:rsidRPr="0039077C" w:rsidRDefault="00D35713" w:rsidP="00D357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Manual method</w:t>
            </w:r>
          </w:p>
        </w:tc>
        <w:tc>
          <w:tcPr>
            <w:tcW w:w="0" w:type="auto"/>
            <w:vAlign w:val="center"/>
            <w:hideMark/>
          </w:tcPr>
          <w:p w14:paraId="3CFB2ACE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Baseline capacity (units/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hr</w:t>
            </w:r>
            <w:proofErr w:type="spellEnd"/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A5EF11" w14:textId="77777777" w:rsidR="00D35713" w:rsidRPr="0039077C" w:rsidRDefault="00D35713" w:rsidP="00D357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Staffing assumption</w:t>
            </w:r>
          </w:p>
        </w:tc>
        <w:tc>
          <w:tcPr>
            <w:tcW w:w="0" w:type="auto"/>
            <w:vAlign w:val="center"/>
            <w:hideMark/>
          </w:tcPr>
          <w:p w14:paraId="1AD10491" w14:textId="77777777" w:rsidR="00D35713" w:rsidRPr="0039077C" w:rsidRDefault="00D35713" w:rsidP="00D357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FA8FAA7" w14:textId="77777777" w:rsidR="00D35713" w:rsidRPr="0039077C" w:rsidRDefault="00D35713" w:rsidP="00D357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Sustainable duration</w:t>
            </w:r>
          </w:p>
        </w:tc>
      </w:tr>
      <w:tr w:rsidR="00D35713" w:rsidRPr="00D35713" w14:paraId="43F15C16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2AB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[SITE]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90AB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Order intake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BB47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[method]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4D64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AA73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F5AB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error ≤ </w:t>
            </w: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%; backlog ≤ </w:t>
            </w: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4637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</w:tr>
      <w:tr w:rsidR="00D35713" w:rsidRPr="00D35713" w14:paraId="5C570F20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682FF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[SITE]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C43A9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Order entry (when restored)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67C3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[method]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5749D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788FE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6FF0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error ≤ </w:t>
            </w: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00B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</w:tr>
      <w:tr w:rsidR="00D35713" w:rsidRPr="00D35713" w14:paraId="38A9E02D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C2EDF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[SITE]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ED83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AP vouchers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4A9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[method]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5A8D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B42E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2433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missing fields ≤ </w:t>
            </w: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8A0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</w:tr>
      <w:tr w:rsidR="00D35713" w:rsidRPr="00D35713" w14:paraId="0C96F3CF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9F4D0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[SITE]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C0E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AR invoices/credits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33D7C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[method]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7B69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6249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36A7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unmatched docs ≤ </w:t>
            </w: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7DFB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</w:tr>
      <w:tr w:rsidR="00D35713" w:rsidRPr="00D35713" w14:paraId="2CE55FC0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F5CA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[SITE]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F298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Supplier POs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6B24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[method]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0738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7993A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3483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approvals 100% captured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7BC0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</w:tr>
      <w:tr w:rsidR="00D35713" w:rsidRPr="00D35713" w14:paraId="0B292918" w14:textId="77777777" w:rsidTr="00D35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70AE9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[SITE]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7566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Inventory receipts/adjustments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7AFC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[method]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E07A" w14:textId="77777777" w:rsidR="00D35713" w:rsidRPr="0039077C" w:rsidRDefault="00D35713" w:rsidP="00D35713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8745F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485D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variance ≤ </w:t>
            </w: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E82E" w14:textId="77777777" w:rsidR="00D35713" w:rsidRPr="0039077C" w:rsidRDefault="00D35713" w:rsidP="00D3571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[ ]</w:t>
            </w:r>
            <w:proofErr w:type="gramEnd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hrs</w:t>
            </w:r>
            <w:proofErr w:type="spellEnd"/>
          </w:p>
        </w:tc>
      </w:tr>
    </w:tbl>
    <w:p w14:paraId="36F6EC92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FD36E7A" w14:textId="77777777" w:rsidR="00D35713" w:rsidRPr="006B08B5" w:rsidRDefault="00D35713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9DE72C2" w14:textId="77777777" w:rsidR="006B08B5" w:rsidRPr="00840A77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b/>
          <w:bCs/>
          <w:color w:val="141414"/>
          <w:sz w:val="21"/>
          <w:szCs w:val="21"/>
        </w:rPr>
      </w:pPr>
      <w:r w:rsidRPr="00840A77">
        <w:rPr>
          <w:rFonts w:ascii="Calibri Light" w:eastAsia="Times New Roman" w:hAnsi="Calibri Light" w:cs="Calibri Light"/>
          <w:b/>
          <w:bCs/>
          <w:color w:val="141414"/>
          <w:sz w:val="21"/>
          <w:szCs w:val="21"/>
        </w:rPr>
        <w:t>Escalation rule:</w:t>
      </w:r>
    </w:p>
    <w:p w14:paraId="25E54E8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If any acceptance criterion is exceeded for [2] consecutive intervals, escalate to T3 (DR decision) or reduce throughput until controls stabilize.</w:t>
      </w:r>
    </w:p>
    <w:p w14:paraId="6902408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6731AD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58D99E1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F92DF74" w14:textId="4E529EE8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16" w:name="_Toc219913696"/>
      <w:r w:rsidRPr="00840A77">
        <w:rPr>
          <w:rStyle w:val="Heading2Char"/>
        </w:rPr>
        <w:t>5) Step-by-step manual workflows</w:t>
      </w:r>
      <w:bookmarkEnd w:id="16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(examples you can adapt)</w:t>
      </w:r>
    </w:p>
    <w:p w14:paraId="30932BB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9013618" w14:textId="2B7B199E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17" w:name="_Toc219913697"/>
      <w:r w:rsidRPr="00840A77">
        <w:rPr>
          <w:rStyle w:val="Heading3Char"/>
        </w:rPr>
        <w:t>5.1 Workflow A — Order taking</w:t>
      </w:r>
      <w:bookmarkEnd w:id="17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(order intake) when ERP is down</w:t>
      </w:r>
    </w:p>
    <w:p w14:paraId="5E85010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Goal: continue accepting orders with a controlled intake process and clear prioritization.</w:t>
      </w:r>
    </w:p>
    <w:p w14:paraId="2F860A6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44980C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Inputs:</w:t>
      </w:r>
    </w:p>
    <w:p w14:paraId="52DE6C6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Customer order via [phone/email/web form]</w:t>
      </w:r>
    </w:p>
    <w:p w14:paraId="39F2371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Customer master data reference: [last export/CRM] (optional)</w:t>
      </w:r>
    </w:p>
    <w:p w14:paraId="1C3733C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Pricing reference: [price list] (optional)</w:t>
      </w:r>
    </w:p>
    <w:p w14:paraId="0CC9763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7C9D70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Tools/materials:</w:t>
      </w:r>
    </w:p>
    <w:p w14:paraId="054C063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Manual Order Intake Log (Form O-1)</w:t>
      </w:r>
    </w:p>
    <w:p w14:paraId="5096FC1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Standard “order intake email” template</w:t>
      </w:r>
    </w:p>
    <w:p w14:paraId="4B51DA3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Priority rules: [A-critical / B-standard / C-defer]</w:t>
      </w:r>
    </w:p>
    <w:p w14:paraId="1E2D645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E6F612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Steps:</w:t>
      </w:r>
    </w:p>
    <w:p w14:paraId="21EFFA0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1) Declare T2; Order Desk Lead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opens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Form O-1 and records incident ref, start time, staff assigned.</w:t>
      </w:r>
    </w:p>
    <w:p w14:paraId="0E58A47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For each order request:</w:t>
      </w:r>
    </w:p>
    <w:p w14:paraId="79AAE1C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Assign Manual Order ID</w:t>
      </w:r>
    </w:p>
    <w:p w14:paraId="2BA4094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Capture required fields: customer, ship-to, items, qty, requested date, special instructions</w:t>
      </w:r>
    </w:p>
    <w:p w14:paraId="4F05946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 xml:space="preserve">   - Verify customer identity/authorization using [method]</w:t>
      </w:r>
    </w:p>
    <w:p w14:paraId="241C286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3) Apply prioritization:</w:t>
      </w:r>
    </w:p>
    <w:p w14:paraId="674725E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A: safety/critical customer commitments</w:t>
      </w:r>
    </w:p>
    <w:p w14:paraId="2F86D08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B: normal processing</w:t>
      </w:r>
    </w:p>
    <w:p w14:paraId="61F9FC2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C: defer or consolidate</w:t>
      </w:r>
    </w:p>
    <w:p w14:paraId="4E4AE70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Send customer confirmation using Template B (or internal equivalent) including Manual Order ID.</w:t>
      </w:r>
    </w:p>
    <w:p w14:paraId="2A8D5A8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5) If inventory visibility is impacted:</w:t>
      </w:r>
    </w:p>
    <w:p w14:paraId="0BD77B6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Use last-known available snapshot or inventory control guidance</w:t>
      </w:r>
    </w:p>
    <w:p w14:paraId="64A5463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Document any substitutions or backorder commitments</w:t>
      </w:r>
    </w:p>
    <w:p w14:paraId="338400E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Maintain an hourly backlog report:</w:t>
      </w:r>
    </w:p>
    <w:p w14:paraId="6A24667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orders received, orders confirmed, orders pending, exceptions</w:t>
      </w:r>
    </w:p>
    <w:p w14:paraId="117C431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7) At restoration: proceed to Workflow B for controlled entry into ERP.</w:t>
      </w:r>
    </w:p>
    <w:p w14:paraId="6727A5D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712486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Acceptance criteria (edit):</w:t>
      </w:r>
    </w:p>
    <w:p w14:paraId="137077B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Missing required fields ≤ [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1.0]%</w:t>
      </w:r>
      <w:proofErr w:type="gramEnd"/>
    </w:p>
    <w:p w14:paraId="5CACF79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Duplicate orders ≤ [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0.5]%</w:t>
      </w:r>
      <w:proofErr w:type="gramEnd"/>
    </w:p>
    <w:p w14:paraId="72A3A62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Confirmation sent within [30] minutes for A, [2] hours for B</w:t>
      </w:r>
    </w:p>
    <w:p w14:paraId="0B2A5D3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346FD9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Outputs/evidence:</w:t>
      </w:r>
    </w:p>
    <w:p w14:paraId="057B784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Completed Form O-1</w:t>
      </w:r>
    </w:p>
    <w:p w14:paraId="6CC2F1C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Copies of customer confirmations</w:t>
      </w:r>
    </w:p>
    <w:p w14:paraId="0DC1FD9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Exception list</w:t>
      </w:r>
    </w:p>
    <w:p w14:paraId="662965D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EF3AEF4" w14:textId="77777777" w:rsidR="00840A77" w:rsidRDefault="00840A77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840A77" w:rsidSect="00D35713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pPr w:leftFromText="180" w:rightFromText="180" w:vertAnchor="page" w:horzAnchor="margin" w:tblpY="357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102"/>
        <w:gridCol w:w="1023"/>
        <w:gridCol w:w="1682"/>
        <w:gridCol w:w="1052"/>
        <w:gridCol w:w="1416"/>
        <w:gridCol w:w="785"/>
        <w:gridCol w:w="836"/>
        <w:gridCol w:w="1889"/>
        <w:gridCol w:w="1790"/>
      </w:tblGrid>
      <w:tr w:rsidR="00840A77" w:rsidRPr="00840A77" w14:paraId="54E285D9" w14:textId="77777777" w:rsidTr="00633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B6848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Manual Order ID</w:t>
            </w:r>
          </w:p>
        </w:tc>
        <w:tc>
          <w:tcPr>
            <w:tcW w:w="0" w:type="auto"/>
            <w:vAlign w:val="center"/>
            <w:hideMark/>
          </w:tcPr>
          <w:p w14:paraId="595C7B5B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BF52CCC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7C466AD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Ship-to</w:t>
            </w:r>
          </w:p>
        </w:tc>
        <w:tc>
          <w:tcPr>
            <w:tcW w:w="0" w:type="auto"/>
            <w:vAlign w:val="center"/>
            <w:hideMark/>
          </w:tcPr>
          <w:p w14:paraId="64A3C925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Items/Qty</w:t>
            </w:r>
          </w:p>
        </w:tc>
        <w:tc>
          <w:tcPr>
            <w:tcW w:w="0" w:type="auto"/>
            <w:vAlign w:val="center"/>
            <w:hideMark/>
          </w:tcPr>
          <w:p w14:paraId="7A688986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Requested date</w:t>
            </w:r>
          </w:p>
        </w:tc>
        <w:tc>
          <w:tcPr>
            <w:tcW w:w="0" w:type="auto"/>
            <w:vAlign w:val="center"/>
            <w:hideMark/>
          </w:tcPr>
          <w:p w14:paraId="1770C7E7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CB1A3E3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Taken by</w:t>
            </w:r>
          </w:p>
        </w:tc>
        <w:tc>
          <w:tcPr>
            <w:tcW w:w="0" w:type="auto"/>
            <w:vAlign w:val="center"/>
            <w:hideMark/>
          </w:tcPr>
          <w:p w14:paraId="25E9136F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Approved by (if needed)</w:t>
            </w:r>
          </w:p>
        </w:tc>
        <w:tc>
          <w:tcPr>
            <w:tcW w:w="0" w:type="auto"/>
            <w:vAlign w:val="center"/>
            <w:hideMark/>
          </w:tcPr>
          <w:p w14:paraId="799B463D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Notes/Exceptions</w:t>
            </w:r>
          </w:p>
        </w:tc>
      </w:tr>
      <w:tr w:rsidR="00840A77" w:rsidRPr="00840A77" w14:paraId="727788B6" w14:textId="77777777" w:rsidTr="0063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C10F" w14:textId="77777777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3C0D27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D16D8E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64B900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1A1BBA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A6899B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F9F3BF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08CA91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4FF0E6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D96154" w14:textId="7777777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840A77" w:rsidRPr="00840A77" w14:paraId="26E51384" w14:textId="77777777" w:rsidTr="00633161">
        <w:trPr>
          <w:tblCellSpacing w:w="15" w:type="dxa"/>
        </w:trPr>
        <w:tc>
          <w:tcPr>
            <w:tcW w:w="0" w:type="auto"/>
            <w:vAlign w:val="center"/>
          </w:tcPr>
          <w:p w14:paraId="50300CFC" w14:textId="3D2A6DBE" w:rsidR="00840A77" w:rsidRPr="0039077C" w:rsidRDefault="00840A77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E6EFA95" w14:textId="11C9072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01.01.26</w:t>
            </w:r>
          </w:p>
        </w:tc>
        <w:tc>
          <w:tcPr>
            <w:tcW w:w="0" w:type="auto"/>
            <w:vAlign w:val="center"/>
          </w:tcPr>
          <w:p w14:paraId="62901A91" w14:textId="6F1A569F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Acme</w:t>
            </w:r>
          </w:p>
        </w:tc>
        <w:tc>
          <w:tcPr>
            <w:tcW w:w="0" w:type="auto"/>
            <w:vAlign w:val="center"/>
          </w:tcPr>
          <w:p w14:paraId="4D5810DB" w14:textId="502C45B3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141 Acme Pl. Anderson SC</w:t>
            </w:r>
          </w:p>
        </w:tc>
        <w:tc>
          <w:tcPr>
            <w:tcW w:w="0" w:type="auto"/>
            <w:vAlign w:val="center"/>
          </w:tcPr>
          <w:p w14:paraId="468B75C7" w14:textId="4D7AB639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6F32336C" w14:textId="300030A5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01.02.26</w:t>
            </w:r>
          </w:p>
        </w:tc>
        <w:tc>
          <w:tcPr>
            <w:tcW w:w="0" w:type="auto"/>
            <w:vAlign w:val="center"/>
          </w:tcPr>
          <w:p w14:paraId="73EBB828" w14:textId="4B0778A0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</w:tcPr>
          <w:p w14:paraId="3504D563" w14:textId="163D46F6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Hhr</w:t>
            </w:r>
            <w:proofErr w:type="spellEnd"/>
          </w:p>
        </w:tc>
        <w:tc>
          <w:tcPr>
            <w:tcW w:w="0" w:type="auto"/>
            <w:vAlign w:val="center"/>
          </w:tcPr>
          <w:p w14:paraId="157AFE60" w14:textId="3F7683F7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N/A</w:t>
            </w:r>
          </w:p>
        </w:tc>
        <w:tc>
          <w:tcPr>
            <w:tcW w:w="0" w:type="auto"/>
            <w:vAlign w:val="center"/>
          </w:tcPr>
          <w:p w14:paraId="2A7D6053" w14:textId="75BC6DDE" w:rsidR="00840A77" w:rsidRPr="0039077C" w:rsidRDefault="00840A77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N/A</w:t>
            </w:r>
          </w:p>
        </w:tc>
      </w:tr>
    </w:tbl>
    <w:p w14:paraId="5F6F81C5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C81954F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2A99794" w14:textId="77777777" w:rsidR="00633161" w:rsidRPr="00633161" w:rsidRDefault="00633161" w:rsidP="00633161">
      <w:pPr>
        <w:shd w:val="clear" w:color="auto" w:fill="FCFCFC"/>
        <w:spacing w:after="0" w:line="315" w:lineRule="atLeast"/>
        <w:rPr>
          <w:rFonts w:asciiTheme="majorHAnsi" w:eastAsia="Times New Roman" w:hAnsiTheme="majorHAnsi" w:cstheme="majorHAnsi"/>
          <w:color w:val="141414"/>
          <w:sz w:val="21"/>
          <w:szCs w:val="21"/>
        </w:rPr>
      </w:pPr>
      <w:r w:rsidRPr="00633161">
        <w:rPr>
          <w:rFonts w:asciiTheme="majorHAnsi" w:eastAsia="Times New Roman" w:hAnsiTheme="majorHAnsi" w:cstheme="majorHAnsi"/>
          <w:color w:val="141414"/>
          <w:sz w:val="21"/>
          <w:szCs w:val="21"/>
        </w:rPr>
        <w:t>Form O-1 — Manual Order Intake Log (template)</w:t>
      </w:r>
    </w:p>
    <w:p w14:paraId="39BE15D8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3C1497A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9255D00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DAE080C" w14:textId="77777777" w:rsidR="00633161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3D2595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1AB3039A" w14:textId="77777777" w:rsidR="00840A77" w:rsidRDefault="00840A77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840A77" w:rsidSect="00840A77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7B9C18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C426C54" w14:textId="277E17F6" w:rsidR="006B08B5" w:rsidRPr="006B08B5" w:rsidRDefault="00840A77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18" w:name="_Toc219913698"/>
      <w:r w:rsidRPr="00840A77">
        <w:rPr>
          <w:rStyle w:val="Heading3Char"/>
        </w:rPr>
        <w:t>5</w:t>
      </w:r>
      <w:r w:rsidR="006B08B5" w:rsidRPr="00840A77">
        <w:rPr>
          <w:rStyle w:val="Heading3Char"/>
        </w:rPr>
        <w:t>.2 Workflow B — Order input</w:t>
      </w:r>
      <w:bookmarkEnd w:id="18"/>
      <w:r w:rsidR="006B08B5"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(entering orders into ERP after restoration)</w:t>
      </w:r>
    </w:p>
    <w:p w14:paraId="5B4297E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Goal: enter manual orders into ERP without duplication and with traceability.</w:t>
      </w:r>
    </w:p>
    <w:p w14:paraId="24CA340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C3B232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Pre-req:</w:t>
      </w:r>
    </w:p>
    <w:p w14:paraId="03C12A0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IC announces “ERP restored for entry” + defines cutover window</w:t>
      </w:r>
    </w:p>
    <w:p w14:paraId="2475F65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Freeze point established: stop new manual orders at [HH:MM] and switch back to normal intake at [HH:MM]</w:t>
      </w:r>
    </w:p>
    <w:p w14:paraId="5C77DFA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DCC4CD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Steps:</w:t>
      </w:r>
    </w:p>
    <w:p w14:paraId="21AD4E1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1) Order Desk Lead marks a freeze time on Form O-1; separates:</w:t>
      </w:r>
    </w:p>
    <w:p w14:paraId="1098BA3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“received pre-freeze” (to be entered)</w:t>
      </w:r>
    </w:p>
    <w:p w14:paraId="4E2CBA3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“received post-freeze” (handled normally)</w:t>
      </w:r>
    </w:p>
    <w:p w14:paraId="24F132A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Create an entry batch plan:</w:t>
      </w:r>
    </w:p>
    <w:p w14:paraId="543082D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batch size [e.g., 25 orders]</w:t>
      </w:r>
    </w:p>
    <w:p w14:paraId="6417391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staffing for entry + independent verifier</w:t>
      </w:r>
    </w:p>
    <w:p w14:paraId="69F6AEF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3) For each manual order:</w:t>
      </w:r>
    </w:p>
    <w:p w14:paraId="37A2A0E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Enter into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ERP using Manual Order ID in a dedicated reference field</w:t>
      </w:r>
    </w:p>
    <w:p w14:paraId="75049F9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Attach any required documents [email, PO] where supported</w:t>
      </w:r>
    </w:p>
    <w:p w14:paraId="4D6AD7C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Verification:</w:t>
      </w:r>
    </w:p>
    <w:p w14:paraId="16E5574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 second person checks order header + line accuracy vs Form O-1</w:t>
      </w:r>
    </w:p>
    <w:p w14:paraId="7752BC3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5) Exception handling:</w:t>
      </w:r>
    </w:p>
    <w:p w14:paraId="3C0AD63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If customer master data missing/outdated, log exception and route to [master data owner]</w:t>
      </w:r>
    </w:p>
    <w:p w14:paraId="06C8757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Close-out:</w:t>
      </w:r>
    </w:p>
    <w:p w14:paraId="534F114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Mark “Entered” + ERP Order # in Form O-1</w:t>
      </w:r>
    </w:p>
    <w:p w14:paraId="1B56895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Report completion progress every [60] minutes until backlog cleared</w:t>
      </w:r>
    </w:p>
    <w:p w14:paraId="61E093F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F98789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Pass/fail metrics:</w:t>
      </w:r>
    </w:p>
    <w:p w14:paraId="175806B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Pass: 99%+ accuracy on sampled verification; duplicates = 0 for A-priority</w:t>
      </w:r>
    </w:p>
    <w:p w14:paraId="2707432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Fail: duplicates detected or error rate &gt; [1%] → stop batch, correct root cause, resume</w:t>
      </w:r>
    </w:p>
    <w:p w14:paraId="5CA6DA8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81A0D7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Add fields to Form O-1 as needed:</w:t>
      </w:r>
    </w:p>
    <w:p w14:paraId="6A8440D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ERP Order # | Entered by | Verified by | Timestamp</w:t>
      </w:r>
    </w:p>
    <w:p w14:paraId="6EB8361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BFF32B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7848AE8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75D59E7" w14:textId="0F45BBD2" w:rsidR="006B08B5" w:rsidRPr="006B08B5" w:rsidRDefault="006B08B5" w:rsidP="00840A77">
      <w:pPr>
        <w:pStyle w:val="Heading3"/>
        <w:rPr>
          <w:rFonts w:eastAsia="Times New Roman"/>
        </w:rPr>
      </w:pPr>
      <w:bookmarkStart w:id="19" w:name="_Toc219913699"/>
      <w:r w:rsidRPr="006B08B5">
        <w:rPr>
          <w:rFonts w:eastAsia="Times New Roman"/>
        </w:rPr>
        <w:t>5.3 Workflow C — Accounts Payable (AP) manual processing during ERP outage</w:t>
      </w:r>
      <w:bookmarkEnd w:id="19"/>
    </w:p>
    <w:p w14:paraId="734E9E0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Goal: maintain critical supplier payments and voucher intake while preserving approvals and audit trail.</w:t>
      </w:r>
    </w:p>
    <w:p w14:paraId="2A1050D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EFA6F6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Policy boundaries (fill):</w:t>
      </w:r>
    </w:p>
    <w:p w14:paraId="78914CD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>- Payment types allowed during outage: [critical-only / normal]</w:t>
      </w:r>
    </w:p>
    <w:p w14:paraId="793E90D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Approval thresholds remain: [amount thresholds, approvers]</w:t>
      </w:r>
    </w:p>
    <w:p w14:paraId="7046E70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Emergency payments require: [Controller + CFO approval] (example)</w:t>
      </w:r>
    </w:p>
    <w:p w14:paraId="6B1B26C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BAAA12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Inputs:</w:t>
      </w:r>
    </w:p>
    <w:p w14:paraId="2BF4B2A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Supplier invoices (email/mail/portal)</w:t>
      </w:r>
    </w:p>
    <w:p w14:paraId="6575881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Contract/PO references (if available)</w:t>
      </w:r>
    </w:p>
    <w:p w14:paraId="68F24CF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Receiving confirmation (if available)</w:t>
      </w:r>
    </w:p>
    <w:p w14:paraId="327EA60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FB4F4C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Tools/materials:</w:t>
      </w:r>
    </w:p>
    <w:p w14:paraId="1C20192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 Voucher Log (Form AP-1)</w:t>
      </w:r>
    </w:p>
    <w:p w14:paraId="16723F0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“Critical supplier” list + due dates</w:t>
      </w:r>
    </w:p>
    <w:p w14:paraId="37E95A3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Approval matrix</w:t>
      </w:r>
    </w:p>
    <w:p w14:paraId="0E36EC4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C13937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Steps:</w:t>
      </w:r>
    </w:p>
    <w:p w14:paraId="460D527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1) Declare T2; Finance Lead opens Form AP-1 with incident ref.</w:t>
      </w:r>
    </w:p>
    <w:p w14:paraId="08215A0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Intake invoices:</w:t>
      </w:r>
    </w:p>
    <w:p w14:paraId="02886EC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Assign Manual AP Voucher ID</w:t>
      </w:r>
    </w:p>
    <w:p w14:paraId="470DA74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Capture supplier, invoice #, amount, due date, PO/contract reference, cost center</w:t>
      </w:r>
    </w:p>
    <w:p w14:paraId="71D6F50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3) Validate and approve:</w:t>
      </w:r>
    </w:p>
    <w:p w14:paraId="5E8230A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Match to PO/receiving where possible (manual evidence acceptable)</w:t>
      </w:r>
    </w:p>
    <w:p w14:paraId="439087B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Route for approval per matrix; capture approver + timestamp</w:t>
      </w:r>
    </w:p>
    <w:p w14:paraId="1AB2B77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Payment execution (if allowed):</w:t>
      </w:r>
    </w:p>
    <w:p w14:paraId="553631F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Execute via [bank portal / payment tool] following normal controls</w:t>
      </w:r>
    </w:p>
    <w:p w14:paraId="1B27BEB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Record payment confirmation number in Form AP-1</w:t>
      </w:r>
    </w:p>
    <w:p w14:paraId="5ECCB1E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5) Hold non-critical invoices if policy requires; communicate to suppliers only if necessary.</w:t>
      </w:r>
    </w:p>
    <w:p w14:paraId="6DD2881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At restoration:</w:t>
      </w:r>
    </w:p>
    <w:p w14:paraId="40BBE6F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Enter vouchers into ERP with Manual AP Voucher ID as reference</w:t>
      </w:r>
    </w:p>
    <w:p w14:paraId="03999C3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Reconcile paid items to prevent double-pay.</w:t>
      </w:r>
    </w:p>
    <w:p w14:paraId="370B43D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637A3F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Acceptance criteria:</w:t>
      </w:r>
    </w:p>
    <w:p w14:paraId="5F993DE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Approvals captured for 100% of payments</w:t>
      </w:r>
    </w:p>
    <w:p w14:paraId="14E8893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Duplicate payment rate = 0</w:t>
      </w:r>
    </w:p>
    <w:p w14:paraId="37E56CC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Missing invoice metadata ≤ [1%]</w:t>
      </w:r>
    </w:p>
    <w:p w14:paraId="1E919733" w14:textId="77777777" w:rsidR="00840A77" w:rsidRDefault="00840A77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840A77" w:rsidSect="00840A77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78A1D8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89B8FB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Form AP-1 — AP Voucher Log (template)</w:t>
      </w:r>
    </w:p>
    <w:p w14:paraId="3C672177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102"/>
        <w:gridCol w:w="871"/>
        <w:gridCol w:w="854"/>
        <w:gridCol w:w="888"/>
        <w:gridCol w:w="872"/>
        <w:gridCol w:w="1281"/>
        <w:gridCol w:w="943"/>
        <w:gridCol w:w="1163"/>
        <w:gridCol w:w="1796"/>
        <w:gridCol w:w="1095"/>
        <w:gridCol w:w="665"/>
      </w:tblGrid>
      <w:tr w:rsidR="00840A77" w:rsidRPr="00840A77" w14:paraId="276E7D69" w14:textId="77777777" w:rsidTr="00840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7610E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Manual Voucher ID</w:t>
            </w:r>
          </w:p>
        </w:tc>
        <w:tc>
          <w:tcPr>
            <w:tcW w:w="0" w:type="auto"/>
            <w:vAlign w:val="center"/>
            <w:hideMark/>
          </w:tcPr>
          <w:p w14:paraId="7FD345E0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72CA2E0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67158FF" w14:textId="77777777" w:rsidR="00840A77" w:rsidRPr="0039077C" w:rsidRDefault="00840A77" w:rsidP="00840A7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Invoice #</w:t>
            </w:r>
          </w:p>
        </w:tc>
        <w:tc>
          <w:tcPr>
            <w:tcW w:w="0" w:type="auto"/>
            <w:vAlign w:val="center"/>
            <w:hideMark/>
          </w:tcPr>
          <w:p w14:paraId="356FFE83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483B332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6B7E4334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PO/Contract</w:t>
            </w:r>
          </w:p>
        </w:tc>
        <w:tc>
          <w:tcPr>
            <w:tcW w:w="0" w:type="auto"/>
            <w:vAlign w:val="center"/>
            <w:hideMark/>
          </w:tcPr>
          <w:p w14:paraId="65E50B03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w14:paraId="1EE46C4D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3C1B8344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Payment executed? (Y/N)</w:t>
            </w:r>
          </w:p>
        </w:tc>
        <w:tc>
          <w:tcPr>
            <w:tcW w:w="0" w:type="auto"/>
            <w:vAlign w:val="center"/>
            <w:hideMark/>
          </w:tcPr>
          <w:p w14:paraId="06879183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Payment ref</w:t>
            </w:r>
          </w:p>
        </w:tc>
        <w:tc>
          <w:tcPr>
            <w:tcW w:w="0" w:type="auto"/>
            <w:vAlign w:val="center"/>
            <w:hideMark/>
          </w:tcPr>
          <w:p w14:paraId="19E5FED9" w14:textId="77777777" w:rsidR="00840A77" w:rsidRPr="0039077C" w:rsidRDefault="00840A77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</w:t>
            </w:r>
          </w:p>
        </w:tc>
      </w:tr>
      <w:tr w:rsidR="00840A77" w:rsidRPr="00840A77" w14:paraId="3BFB8605" w14:textId="77777777" w:rsidTr="00840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EFEC" w14:textId="4EE71EB2" w:rsidR="00840A77" w:rsidRPr="0039077C" w:rsidRDefault="0039077C" w:rsidP="00840A7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B7A1536" w14:textId="574D0125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01.01.26</w:t>
            </w:r>
          </w:p>
        </w:tc>
        <w:tc>
          <w:tcPr>
            <w:tcW w:w="0" w:type="auto"/>
            <w:vAlign w:val="center"/>
            <w:hideMark/>
          </w:tcPr>
          <w:p w14:paraId="158CA8B6" w14:textId="287E8A3C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Acme</w:t>
            </w:r>
          </w:p>
        </w:tc>
        <w:tc>
          <w:tcPr>
            <w:tcW w:w="0" w:type="auto"/>
            <w:vAlign w:val="center"/>
            <w:hideMark/>
          </w:tcPr>
          <w:p w14:paraId="50311DC4" w14:textId="703F2F1E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00129</w:t>
            </w:r>
          </w:p>
        </w:tc>
        <w:tc>
          <w:tcPr>
            <w:tcW w:w="0" w:type="auto"/>
            <w:vAlign w:val="center"/>
            <w:hideMark/>
          </w:tcPr>
          <w:p w14:paraId="074FC545" w14:textId="37893A49" w:rsidR="00840A77" w:rsidRPr="0039077C" w:rsidRDefault="0039077C" w:rsidP="00840A7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$1,245.00</w:t>
            </w:r>
          </w:p>
        </w:tc>
        <w:tc>
          <w:tcPr>
            <w:tcW w:w="0" w:type="auto"/>
            <w:vAlign w:val="center"/>
            <w:hideMark/>
          </w:tcPr>
          <w:p w14:paraId="1A4F8C1C" w14:textId="58B6393D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02.01.26</w:t>
            </w:r>
          </w:p>
        </w:tc>
        <w:tc>
          <w:tcPr>
            <w:tcW w:w="0" w:type="auto"/>
            <w:vAlign w:val="center"/>
            <w:hideMark/>
          </w:tcPr>
          <w:p w14:paraId="78BECFCE" w14:textId="1F5EBE41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230249us</w:t>
            </w:r>
          </w:p>
        </w:tc>
        <w:tc>
          <w:tcPr>
            <w:tcW w:w="0" w:type="auto"/>
            <w:vAlign w:val="center"/>
            <w:hideMark/>
          </w:tcPr>
          <w:p w14:paraId="4B371689" w14:textId="10B5736C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68539F" w14:textId="05DF4AE3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Jro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CCA0A" w14:textId="624891EC" w:rsidR="00840A77" w:rsidRPr="0039077C" w:rsidRDefault="0039077C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39077C">
              <w:rPr>
                <w:rFonts w:asciiTheme="majorHAnsi" w:eastAsia="Times New Roman" w:hAnsiTheme="majorHAnsi" w:cstheme="majorHAnsi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EBF9BDA" w14:textId="77777777" w:rsidR="00840A77" w:rsidRPr="0039077C" w:rsidRDefault="00840A77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CAD934" w14:textId="77777777" w:rsidR="00840A77" w:rsidRPr="0039077C" w:rsidRDefault="00840A77" w:rsidP="00840A7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66B052D3" w14:textId="77777777" w:rsidR="00840A77" w:rsidRPr="006B08B5" w:rsidRDefault="00840A77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B7BB1E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3365362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CDA347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###</w:t>
      </w: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 xml:space="preserve"> </w:t>
      </w: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5.4 Workflow D — Accounts Receivable (AR) invoicing/credits during ERP outage</w:t>
      </w:r>
    </w:p>
    <w:p w14:paraId="6A1C17C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Goal: preserve revenue capture and customer account integrity with controlled manual invoicing/credit tracking.</w:t>
      </w:r>
    </w:p>
    <w:p w14:paraId="52C8A62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69BDC5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Inputs:</w:t>
      </w:r>
    </w:p>
    <w:p w14:paraId="5462020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Shipment/service evidence: [BOL, POD, service ticket, time entry]</w:t>
      </w:r>
    </w:p>
    <w:p w14:paraId="4EF588F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Pricing/contract reference</w:t>
      </w:r>
    </w:p>
    <w:p w14:paraId="3C940FD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Customer billing instructions</w:t>
      </w:r>
    </w:p>
    <w:p w14:paraId="1730C07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45362E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Tools/materials:</w:t>
      </w:r>
    </w:p>
    <w:p w14:paraId="4E06061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AR Invoice/Credit Log (Form AR-1)</w:t>
      </w:r>
    </w:p>
    <w:p w14:paraId="5823A55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Approved invoice template (PDF/Word)</w:t>
      </w:r>
    </w:p>
    <w:p w14:paraId="6A8A314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Credit memo approval rules</w:t>
      </w:r>
    </w:p>
    <w:p w14:paraId="529044C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3AA9E8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Steps:</w:t>
      </w:r>
    </w:p>
    <w:p w14:paraId="4390183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1) Finance Lead declares AR manual mode and opens Form AR-1.</w:t>
      </w:r>
    </w:p>
    <w:p w14:paraId="09FD4C1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Invoice creation (if permitted):</w:t>
      </w:r>
    </w:p>
    <w:p w14:paraId="555D205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Assign Manual Invoice ID</w:t>
      </w:r>
    </w:p>
    <w:p w14:paraId="70AD96F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Generate invoice from approved template</w:t>
      </w:r>
    </w:p>
    <w:p w14:paraId="4E85963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 xml:space="preserve">   - Attach evidence references (shipment/service)</w:t>
      </w:r>
    </w:p>
    <w:p w14:paraId="75E17C7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3) Credit creation (if needed):</w:t>
      </w:r>
    </w:p>
    <w:p w14:paraId="66701CE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Assign Manual Credit ID</w:t>
      </w:r>
    </w:p>
    <w:p w14:paraId="7611643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Require approval per policy; record approver + reason code</w:t>
      </w:r>
    </w:p>
    <w:p w14:paraId="143E88D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Send invoices/credits to customers via normal channels where possible.</w:t>
      </w:r>
    </w:p>
    <w:p w14:paraId="3E1396E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5) Collections support:</w:t>
      </w:r>
    </w:p>
    <w:p w14:paraId="1091527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Provide customers with Manual Invoice ID and supporting documentation.</w:t>
      </w:r>
    </w:p>
    <w:p w14:paraId="3214A52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At restoration:</w:t>
      </w:r>
    </w:p>
    <w:p w14:paraId="5D1166F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Enter invoices/credits into ERP using Manual IDs</w:t>
      </w:r>
    </w:p>
    <w:p w14:paraId="7FA7233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Reconcile to ensure no missing or duplicate postings.</w:t>
      </w:r>
    </w:p>
    <w:p w14:paraId="49FEAB8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A073CE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Acceptance criteria:</w:t>
      </w:r>
    </w:p>
    <w:p w14:paraId="12B7274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Invoice completeness ≥ [99%] for critical revenue events</w:t>
      </w:r>
    </w:p>
    <w:p w14:paraId="1769C63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Credits approved 100% per policy</w:t>
      </w:r>
    </w:p>
    <w:p w14:paraId="4FE5675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Unmatched invoice evidence ≤ [1%]</w:t>
      </w:r>
    </w:p>
    <w:p w14:paraId="2EBA8C7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C952816" w14:textId="77777777" w:rsidR="0039077C" w:rsidRDefault="0039077C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39077C" w:rsidSect="00840A77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5AC520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>Form AR-1 — AR Invoice/Credit Log (template)</w:t>
      </w:r>
    </w:p>
    <w:p w14:paraId="4966C181" w14:textId="77777777" w:rsidR="0039077C" w:rsidRDefault="0039077C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A4FC4A2" w14:textId="77777777" w:rsidR="0039077C" w:rsidRDefault="0039077C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624"/>
        <w:gridCol w:w="1102"/>
        <w:gridCol w:w="1023"/>
        <w:gridCol w:w="860"/>
        <w:gridCol w:w="3310"/>
        <w:gridCol w:w="1978"/>
        <w:gridCol w:w="985"/>
        <w:gridCol w:w="665"/>
      </w:tblGrid>
      <w:tr w:rsidR="0039077C" w:rsidRPr="0039077C" w14:paraId="4AA527A9" w14:textId="77777777" w:rsidTr="00390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8D0A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Manual Doc ID</w:t>
            </w:r>
          </w:p>
        </w:tc>
        <w:tc>
          <w:tcPr>
            <w:tcW w:w="0" w:type="auto"/>
            <w:vAlign w:val="center"/>
            <w:hideMark/>
          </w:tcPr>
          <w:p w14:paraId="1E2977E0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Type (Inv/Credit)</w:t>
            </w:r>
          </w:p>
        </w:tc>
        <w:tc>
          <w:tcPr>
            <w:tcW w:w="0" w:type="auto"/>
            <w:vAlign w:val="center"/>
            <w:hideMark/>
          </w:tcPr>
          <w:p w14:paraId="37E88B8A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F3E0BB1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A5367FB" w14:textId="77777777" w:rsidR="0039077C" w:rsidRPr="0039077C" w:rsidRDefault="0039077C" w:rsidP="0039077C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CC8EA91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Related order/shipment/service ref</w:t>
            </w:r>
          </w:p>
        </w:tc>
        <w:tc>
          <w:tcPr>
            <w:tcW w:w="0" w:type="auto"/>
            <w:vAlign w:val="center"/>
            <w:hideMark/>
          </w:tcPr>
          <w:p w14:paraId="32DB831C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Approved by (credits)</w:t>
            </w:r>
          </w:p>
        </w:tc>
        <w:tc>
          <w:tcPr>
            <w:tcW w:w="0" w:type="auto"/>
            <w:vAlign w:val="center"/>
            <w:hideMark/>
          </w:tcPr>
          <w:p w14:paraId="2A41991F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Sent (Y/N)</w:t>
            </w:r>
          </w:p>
        </w:tc>
        <w:tc>
          <w:tcPr>
            <w:tcW w:w="0" w:type="auto"/>
            <w:vAlign w:val="center"/>
            <w:hideMark/>
          </w:tcPr>
          <w:p w14:paraId="319C0CD5" w14:textId="77777777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9077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</w:t>
            </w:r>
          </w:p>
        </w:tc>
      </w:tr>
      <w:tr w:rsidR="0039077C" w:rsidRPr="0039077C" w14:paraId="2565F956" w14:textId="77777777" w:rsidTr="00390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67E5" w14:textId="3A2F11AA" w:rsidR="0039077C" w:rsidRPr="0039077C" w:rsidRDefault="0039077C" w:rsidP="0039077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7718C71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259321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8A4F27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0B4FCD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0153FF" w14:textId="77777777" w:rsidR="0039077C" w:rsidRPr="0039077C" w:rsidRDefault="0039077C" w:rsidP="0039077C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004663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991B42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B77DE9" w14:textId="77777777" w:rsidR="0039077C" w:rsidRPr="0039077C" w:rsidRDefault="0039077C" w:rsidP="0039077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5FAEB32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C1BB12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5D6780F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6CBDAE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###</w:t>
      </w: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 xml:space="preserve"> </w:t>
      </w: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5.5 Workflow E — Supplier ordering / procurement during ERP outage</w:t>
      </w:r>
    </w:p>
    <w:p w14:paraId="359A835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Goal: continue placing critical supplier orders with controlled approvals and later ERP synchronization.</w:t>
      </w:r>
    </w:p>
    <w:p w14:paraId="03ADD19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E4E42A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Inputs:</w:t>
      </w:r>
    </w:p>
    <w:p w14:paraId="5B60E93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Reorder triggers: [min/max sheets, planner judgment, critical stock list]</w:t>
      </w:r>
    </w:p>
    <w:p w14:paraId="2FE00BA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Supplier catalogs/price lists</w:t>
      </w:r>
    </w:p>
    <w:p w14:paraId="412B8DE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Existing contracts</w:t>
      </w:r>
    </w:p>
    <w:p w14:paraId="3EEFFCB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7BF910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Tools/materials:</w:t>
      </w:r>
    </w:p>
    <w:p w14:paraId="2B2AFC5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Procurement PO Log (Form PO-1)</w:t>
      </w:r>
    </w:p>
    <w:p w14:paraId="2B1EECF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Supplier ordering email template (Template C)</w:t>
      </w:r>
    </w:p>
    <w:p w14:paraId="5C76BB3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Approval matrix</w:t>
      </w:r>
    </w:p>
    <w:p w14:paraId="51FA13B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1D407D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Steps:</w:t>
      </w:r>
    </w:p>
    <w:p w14:paraId="3E3C7B5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1) Procurement Lead opens Form PO-1 and identifies critical items and cutoffs.</w:t>
      </w:r>
    </w:p>
    <w:p w14:paraId="3154D56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Create manual PO request:</w:t>
      </w:r>
    </w:p>
    <w:p w14:paraId="1E8CD47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Assign Manual PO ID</w:t>
      </w:r>
    </w:p>
    <w:p w14:paraId="1BBFF4E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Capture supplier, items, qty, price, requested delivery, ship-to</w:t>
      </w:r>
    </w:p>
    <w:p w14:paraId="2E24398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>3) Approval:</w:t>
      </w:r>
    </w:p>
    <w:p w14:paraId="3EC005E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Obtain approvals per matrix; record approver + timestamp</w:t>
      </w:r>
    </w:p>
    <w:p w14:paraId="67AF2D2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Place order:</w:t>
      </w:r>
    </w:p>
    <w:p w14:paraId="46653BB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Send supplier order via approved channel (email/portal)</w:t>
      </w:r>
    </w:p>
    <w:p w14:paraId="34B1AF6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Record supplier confirmation # and acknowledged lead time</w:t>
      </w:r>
    </w:p>
    <w:p w14:paraId="1FA3ECC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5) Communicate any lead time risks to Ops/Order Desk.</w:t>
      </w:r>
    </w:p>
    <w:p w14:paraId="6EBF2B4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At restoration:</w:t>
      </w:r>
    </w:p>
    <w:p w14:paraId="36EC9B0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Create PO in ERP using Manual PO ID as reference</w:t>
      </w:r>
    </w:p>
    <w:p w14:paraId="2E048A5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Attach supplier confirmation</w:t>
      </w:r>
    </w:p>
    <w:p w14:paraId="7F3C6F9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Ensure receipts later match this PO.</w:t>
      </w:r>
    </w:p>
    <w:p w14:paraId="4C92E0D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9C81C8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Acceptance criteria:</w:t>
      </w:r>
    </w:p>
    <w:p w14:paraId="4CFB360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Approvals captured for 100% of POs</w:t>
      </w:r>
    </w:p>
    <w:p w14:paraId="5C54228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Supplier confirmations captured for ≥ [95%] of orders</w:t>
      </w:r>
    </w:p>
    <w:p w14:paraId="22BD5E2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Price/qty variance vs supplier confirmation ≤ [X]%</w:t>
      </w:r>
    </w:p>
    <w:p w14:paraId="583FF4A5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633161" w:rsidSect="00840A77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5D2A29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CB538B4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Form PO-1 — Procurement PO Log (template)</w:t>
      </w:r>
    </w:p>
    <w:p w14:paraId="73EC3537" w14:textId="77777777" w:rsidR="00633161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102"/>
        <w:gridCol w:w="871"/>
        <w:gridCol w:w="1052"/>
        <w:gridCol w:w="890"/>
        <w:gridCol w:w="567"/>
        <w:gridCol w:w="1688"/>
        <w:gridCol w:w="710"/>
        <w:gridCol w:w="1224"/>
        <w:gridCol w:w="2046"/>
        <w:gridCol w:w="888"/>
        <w:gridCol w:w="665"/>
      </w:tblGrid>
      <w:tr w:rsidR="00633161" w:rsidRPr="00633161" w14:paraId="7A5831DA" w14:textId="77777777" w:rsidTr="00633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CBAF1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Manual PO ID</w:t>
            </w:r>
          </w:p>
        </w:tc>
        <w:tc>
          <w:tcPr>
            <w:tcW w:w="0" w:type="auto"/>
            <w:vAlign w:val="center"/>
            <w:hideMark/>
          </w:tcPr>
          <w:p w14:paraId="034C74A4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272356D3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1C6ACAE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Items/Qty</w:t>
            </w:r>
          </w:p>
        </w:tc>
        <w:tc>
          <w:tcPr>
            <w:tcW w:w="0" w:type="auto"/>
            <w:vAlign w:val="center"/>
            <w:hideMark/>
          </w:tcPr>
          <w:p w14:paraId="0DDB5965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3301246D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DF2DEF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Requested delivery</w:t>
            </w:r>
          </w:p>
        </w:tc>
        <w:tc>
          <w:tcPr>
            <w:tcW w:w="0" w:type="auto"/>
            <w:vAlign w:val="center"/>
            <w:hideMark/>
          </w:tcPr>
          <w:p w14:paraId="05F1F67B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Ship-to</w:t>
            </w:r>
          </w:p>
        </w:tc>
        <w:tc>
          <w:tcPr>
            <w:tcW w:w="0" w:type="auto"/>
            <w:vAlign w:val="center"/>
            <w:hideMark/>
          </w:tcPr>
          <w:p w14:paraId="2E897931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6AFB2297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Supplier confirmation #</w:t>
            </w:r>
          </w:p>
        </w:tc>
        <w:tc>
          <w:tcPr>
            <w:tcW w:w="0" w:type="auto"/>
            <w:vAlign w:val="center"/>
            <w:hideMark/>
          </w:tcPr>
          <w:p w14:paraId="3F6AFA3C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060EA18C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</w:t>
            </w:r>
          </w:p>
        </w:tc>
      </w:tr>
      <w:tr w:rsidR="00633161" w:rsidRPr="00633161" w14:paraId="4F643185" w14:textId="77777777" w:rsidTr="0063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68AA" w14:textId="5733C113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A250DF5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9565CA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6EE4E7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5048C2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042853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8BB691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E7BE48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7B8F52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361B5A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C40803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743D65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76C119F2" w14:textId="77777777" w:rsidR="006B08B5" w:rsidRPr="00633161" w:rsidRDefault="006B08B5" w:rsidP="006B08B5">
      <w:pPr>
        <w:shd w:val="clear" w:color="auto" w:fill="FCFCFC"/>
        <w:spacing w:after="0" w:line="315" w:lineRule="atLeast"/>
        <w:rPr>
          <w:rFonts w:asciiTheme="majorHAnsi" w:eastAsia="Times New Roman" w:hAnsiTheme="majorHAnsi" w:cstheme="majorHAnsi"/>
          <w:color w:val="141414"/>
          <w:sz w:val="21"/>
          <w:szCs w:val="21"/>
        </w:rPr>
      </w:pPr>
    </w:p>
    <w:p w14:paraId="690D41F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47C266E8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633161" w:rsidSect="00840A77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3CA86D8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47EDB37" w14:textId="07F2A9BA" w:rsidR="006B08B5" w:rsidRPr="006B08B5" w:rsidRDefault="006B08B5" w:rsidP="00633161">
      <w:pPr>
        <w:pStyle w:val="Heading3"/>
        <w:rPr>
          <w:rFonts w:eastAsia="Times New Roman"/>
        </w:rPr>
      </w:pPr>
      <w:bookmarkStart w:id="20" w:name="_Toc219913700"/>
      <w:r w:rsidRPr="006B08B5">
        <w:rPr>
          <w:rFonts w:eastAsia="Times New Roman"/>
        </w:rPr>
        <w:t>5.6 Workflow F — Inventory continuity during ERP outage</w:t>
      </w:r>
      <w:bookmarkEnd w:id="20"/>
    </w:p>
    <w:p w14:paraId="31AC9A8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Goal: maintain controlled inventory tracking for receipts, issues, and adjustments until ERP posting is restored.</w:t>
      </w:r>
    </w:p>
    <w:p w14:paraId="45B12D2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91EBBB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Key rule:</w:t>
      </w:r>
    </w:p>
    <w:p w14:paraId="6B132C7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If you cannot safely and accurately maintain inventory state, reduce operations and escalate per Section 4.</w:t>
      </w:r>
    </w:p>
    <w:p w14:paraId="599D05A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7EDC0D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Tools/materials:</w:t>
      </w:r>
    </w:p>
    <w:p w14:paraId="770BB94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Receiving Log (Form INV-1)</w:t>
      </w:r>
    </w:p>
    <w:p w14:paraId="17D04D2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Inventory Movement/Adjustment Log (Form INV-2)</w:t>
      </w:r>
    </w:p>
    <w:p w14:paraId="2D2BF7E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Physical staging controls (labeled zones), cycle count sheets</w:t>
      </w:r>
    </w:p>
    <w:p w14:paraId="0AD3327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344B4C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 (receiving):</w:t>
      </w:r>
    </w:p>
    <w:p w14:paraId="5DD75E0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1) Inventory Control Lead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opens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Form INV-1; assigns Manual Receipt IDs.</w:t>
      </w:r>
    </w:p>
    <w:p w14:paraId="2A3F0D6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For each receipt:</w:t>
      </w:r>
    </w:p>
    <w:p w14:paraId="4FF31B7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Record supplier, item/SKU, qty received, condition, storage location</w:t>
      </w:r>
    </w:p>
    <w:p w14:paraId="3C716A4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Capture supporting docs (packing slip, photo if needed)</w:t>
      </w:r>
    </w:p>
    <w:p w14:paraId="66076C5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3) Tag/stage:</w:t>
      </w:r>
    </w:p>
    <w:p w14:paraId="45D49FD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Use clearly labeled staging zones to prevent “unknown location” stock.</w:t>
      </w:r>
    </w:p>
    <w:p w14:paraId="09060C6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8175FF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Steps (issues/consumption/shipments):</w:t>
      </w:r>
    </w:p>
    <w:p w14:paraId="43C9E45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For each inventory issue:</w:t>
      </w:r>
    </w:p>
    <w:p w14:paraId="334ACF3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Record item/SKU, qty, destination (order/customer/job), timestamp, performed by</w:t>
      </w:r>
    </w:p>
    <w:p w14:paraId="57FCBF2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5) Exceptions:</w:t>
      </w:r>
    </w:p>
    <w:p w14:paraId="163F431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Damaged/short/over: record in INV-2 with reason code and approval (if required)</w:t>
      </w:r>
    </w:p>
    <w:p w14:paraId="13FEB5F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D974C9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At restoration:</w:t>
      </w:r>
    </w:p>
    <w:p w14:paraId="2062663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Controlled posting sequence (typical):</w:t>
      </w:r>
    </w:p>
    <w:p w14:paraId="79F7531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Post receipts first (to establish available stock)</w:t>
      </w:r>
    </w:p>
    <w:p w14:paraId="203CA6A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Post issues/shipments next</w:t>
      </w:r>
    </w:p>
    <w:p w14:paraId="51D1243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Post adjustments last</w:t>
      </w:r>
    </w:p>
    <w:p w14:paraId="5F670E8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7) Reconciliation:</w:t>
      </w:r>
    </w:p>
    <w:p w14:paraId="0FA4FB8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Targeted cycle counts for high-volume and exception SKUs</w:t>
      </w:r>
    </w:p>
    <w:p w14:paraId="4752438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- Investigate variances beyond threshold</w:t>
      </w:r>
    </w:p>
    <w:p w14:paraId="39F4A76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9C7A1D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Acceptance criteria:</w:t>
      </w:r>
    </w:p>
    <w:p w14:paraId="7A998DF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Missing location records = 0 for critical SKUs</w:t>
      </w:r>
    </w:p>
    <w:p w14:paraId="6FE9736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Variance ≤ [0.5%] (or your standard) over outage window</w:t>
      </w:r>
    </w:p>
    <w:p w14:paraId="69FE56A4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Negative-on-hand occurrences = 0 (or documented with approved exception)</w:t>
      </w:r>
    </w:p>
    <w:p w14:paraId="76C6A94C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633161" w:rsidSect="00633161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BE4E233" w14:textId="77777777" w:rsidR="00633161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D4ED26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3E9B64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Form INV-1 — Receiving Log (template)</w:t>
      </w:r>
    </w:p>
    <w:p w14:paraId="03471CE3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102"/>
        <w:gridCol w:w="871"/>
        <w:gridCol w:w="1598"/>
        <w:gridCol w:w="997"/>
        <w:gridCol w:w="425"/>
        <w:gridCol w:w="1019"/>
        <w:gridCol w:w="1695"/>
        <w:gridCol w:w="1235"/>
        <w:gridCol w:w="1790"/>
      </w:tblGrid>
      <w:tr w:rsidR="00633161" w:rsidRPr="00633161" w14:paraId="19D1539E" w14:textId="77777777" w:rsidTr="00633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2D37D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Manual Receipt ID</w:t>
            </w:r>
          </w:p>
        </w:tc>
        <w:tc>
          <w:tcPr>
            <w:tcW w:w="0" w:type="auto"/>
            <w:vAlign w:val="center"/>
            <w:hideMark/>
          </w:tcPr>
          <w:p w14:paraId="45181A28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8B04FC4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EF0E6E0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Packing slip/Ref</w:t>
            </w:r>
          </w:p>
        </w:tc>
        <w:tc>
          <w:tcPr>
            <w:tcW w:w="0" w:type="auto"/>
            <w:vAlign w:val="center"/>
            <w:hideMark/>
          </w:tcPr>
          <w:p w14:paraId="6AD5DC97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SKU/Item</w:t>
            </w:r>
          </w:p>
        </w:tc>
        <w:tc>
          <w:tcPr>
            <w:tcW w:w="0" w:type="auto"/>
            <w:vAlign w:val="center"/>
            <w:hideMark/>
          </w:tcPr>
          <w:p w14:paraId="297C760E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26C9D1D3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7836438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Staging/Location</w:t>
            </w:r>
          </w:p>
        </w:tc>
        <w:tc>
          <w:tcPr>
            <w:tcW w:w="0" w:type="auto"/>
            <w:vAlign w:val="center"/>
            <w:hideMark/>
          </w:tcPr>
          <w:p w14:paraId="76A886A4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Received by</w:t>
            </w:r>
          </w:p>
        </w:tc>
        <w:tc>
          <w:tcPr>
            <w:tcW w:w="0" w:type="auto"/>
            <w:vAlign w:val="center"/>
            <w:hideMark/>
          </w:tcPr>
          <w:p w14:paraId="3A423AAA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Notes/Exceptions</w:t>
            </w:r>
          </w:p>
        </w:tc>
      </w:tr>
      <w:tr w:rsidR="00633161" w:rsidRPr="00633161" w14:paraId="39991152" w14:textId="77777777" w:rsidTr="0063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8F4C" w14:textId="45C61D0C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B63013F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338EED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FEE70D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F2A61B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DB1F1F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459C6A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8E522B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F31649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AAC01E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621657BD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3958651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8860604" w14:textId="0E30DCDB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Form INV-2 — Inventory Movement/Adjustment Log (template)</w:t>
      </w:r>
    </w:p>
    <w:p w14:paraId="3372F5EB" w14:textId="77777777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9643F2D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05"/>
        <w:gridCol w:w="1102"/>
        <w:gridCol w:w="997"/>
        <w:gridCol w:w="841"/>
        <w:gridCol w:w="589"/>
        <w:gridCol w:w="322"/>
        <w:gridCol w:w="1239"/>
        <w:gridCol w:w="2230"/>
        <w:gridCol w:w="1365"/>
        <w:gridCol w:w="665"/>
      </w:tblGrid>
      <w:tr w:rsidR="00633161" w:rsidRPr="00633161" w14:paraId="29759350" w14:textId="77777777" w:rsidTr="00633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F048C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Manual </w:t>
            </w:r>
            <w:proofErr w:type="spellStart"/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Txn</w:t>
            </w:r>
            <w:proofErr w:type="spellEnd"/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F5E7282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Type (Issue/Adj/Move)</w:t>
            </w:r>
          </w:p>
        </w:tc>
        <w:tc>
          <w:tcPr>
            <w:tcW w:w="0" w:type="auto"/>
            <w:vAlign w:val="center"/>
            <w:hideMark/>
          </w:tcPr>
          <w:p w14:paraId="455BC49C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C927746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SKU/Item</w:t>
            </w:r>
          </w:p>
        </w:tc>
        <w:tc>
          <w:tcPr>
            <w:tcW w:w="0" w:type="auto"/>
            <w:vAlign w:val="center"/>
            <w:hideMark/>
          </w:tcPr>
          <w:p w14:paraId="49F6BA21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Qty (+/-)</w:t>
            </w:r>
          </w:p>
        </w:tc>
        <w:tc>
          <w:tcPr>
            <w:tcW w:w="0" w:type="auto"/>
            <w:vAlign w:val="center"/>
            <w:hideMark/>
          </w:tcPr>
          <w:p w14:paraId="194F6E04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73C43C2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E0014B5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64275C89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Approved by (if needed)</w:t>
            </w:r>
          </w:p>
        </w:tc>
        <w:tc>
          <w:tcPr>
            <w:tcW w:w="0" w:type="auto"/>
            <w:vAlign w:val="center"/>
            <w:hideMark/>
          </w:tcPr>
          <w:p w14:paraId="5515EC7A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451DF610" w14:textId="77777777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63316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</w:t>
            </w:r>
          </w:p>
        </w:tc>
      </w:tr>
      <w:tr w:rsidR="00633161" w:rsidRPr="00633161" w14:paraId="055C4E5F" w14:textId="77777777" w:rsidTr="00633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3330" w14:textId="052B6CA0" w:rsidR="00633161" w:rsidRPr="00633161" w:rsidRDefault="00633161" w:rsidP="006331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9358B16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258BE2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741C1D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677B86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FA883D" w14:textId="77777777" w:rsidR="00633161" w:rsidRPr="00633161" w:rsidRDefault="00633161" w:rsidP="0063316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496DB8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02F25A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183D9D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007E7C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013BB4" w14:textId="77777777" w:rsidR="00633161" w:rsidRPr="00633161" w:rsidRDefault="00633161" w:rsidP="00633161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0F3C781E" w14:textId="77777777" w:rsidR="00633161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C5107C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2BA4E54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7F86132" w14:textId="77777777" w:rsidR="00633161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  <w:sectPr w:rsidR="00633161" w:rsidSect="00633161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FFC3878" w14:textId="7C65C9B7" w:rsidR="006B08B5" w:rsidRPr="006B08B5" w:rsidRDefault="006B08B5" w:rsidP="00633161">
      <w:pPr>
        <w:pStyle w:val="Heading2"/>
        <w:rPr>
          <w:rFonts w:eastAsia="Times New Roman"/>
        </w:rPr>
      </w:pPr>
      <w:bookmarkStart w:id="21" w:name="_Toc219913701"/>
      <w:r w:rsidRPr="006B08B5">
        <w:rPr>
          <w:rFonts w:eastAsia="Times New Roman"/>
        </w:rPr>
        <w:lastRenderedPageBreak/>
        <w:t>6) Resynchronization and reconciliation procedures (post-restoration)</w:t>
      </w:r>
      <w:bookmarkEnd w:id="21"/>
    </w:p>
    <w:p w14:paraId="3A0F3A7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542F691" w14:textId="6DF2D837" w:rsidR="006B08B5" w:rsidRPr="006B08B5" w:rsidRDefault="006B08B5" w:rsidP="00633161">
      <w:pPr>
        <w:pStyle w:val="Heading3"/>
        <w:rPr>
          <w:rFonts w:eastAsia="Times New Roman"/>
        </w:rPr>
      </w:pPr>
      <w:bookmarkStart w:id="22" w:name="_Toc219913702"/>
      <w:r w:rsidRPr="006B08B5">
        <w:rPr>
          <w:rFonts w:eastAsia="Times New Roman"/>
        </w:rPr>
        <w:t>6.1 Resync principles</w:t>
      </w:r>
      <w:bookmarkEnd w:id="22"/>
    </w:p>
    <w:p w14:paraId="24FA04E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Freeze/cutover: define and enforce a time where manual mode stops creating new items to avoid overlap.</w:t>
      </w:r>
    </w:p>
    <w:p w14:paraId="2699C3F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Unique IDs: all manual transactions must map to an ERP record.</w:t>
      </w:r>
    </w:p>
    <w:p w14:paraId="73FEC1B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Batch ingestion: process in controlled batches with verification.</w:t>
      </w:r>
    </w:p>
    <w:p w14:paraId="0F5AD9D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Validate before “all clear”: pass/fail checks required.</w:t>
      </w:r>
    </w:p>
    <w:p w14:paraId="2B6485F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A735128" w14:textId="45BF26E1" w:rsidR="006B08B5" w:rsidRPr="006B08B5" w:rsidRDefault="006B08B5" w:rsidP="00633161">
      <w:pPr>
        <w:pStyle w:val="Heading3"/>
        <w:rPr>
          <w:rFonts w:eastAsia="Times New Roman"/>
        </w:rPr>
      </w:pPr>
      <w:bookmarkStart w:id="23" w:name="_Toc219913703"/>
      <w:r w:rsidRPr="006B08B5">
        <w:rPr>
          <w:rFonts w:eastAsia="Times New Roman"/>
        </w:rPr>
        <w:t>6.2 Resync order of operations (recommended)</w:t>
      </w:r>
      <w:bookmarkEnd w:id="23"/>
    </w:p>
    <w:p w14:paraId="44FD46D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1) Master data / access checks (users, permissions, required reference data)</w:t>
      </w:r>
    </w:p>
    <w:p w14:paraId="43949C9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2) Orders: enter manual orders (Workflow B) and confirm downstream impact</w:t>
      </w:r>
    </w:p>
    <w:p w14:paraId="37486D4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3) Procurement: create POs in ERP and match to supplier confirmations</w:t>
      </w:r>
    </w:p>
    <w:p w14:paraId="7095128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4) Inventory: post receipts → issues/shipments → adjustments</w:t>
      </w:r>
    </w:p>
    <w:p w14:paraId="21F3FDA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5) AP: enter vouchers; prevent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double-pay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; match to payments already executed</w:t>
      </w:r>
    </w:p>
    <w:p w14:paraId="28562C2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6) AR: enter invoices/credits; validate billing completeness</w:t>
      </w:r>
    </w:p>
    <w:p w14:paraId="0CE8E17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7) Financial reconciliation: run summary checks and exception remediation</w:t>
      </w:r>
    </w:p>
    <w:p w14:paraId="5D1F1B8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D70D155" w14:textId="10BBC404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6.3 Pass/fail metrics (edit thresholds)</w:t>
      </w:r>
    </w:p>
    <w:p w14:paraId="3C1B6CF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Orders:</w:t>
      </w:r>
    </w:p>
    <w:p w14:paraId="032F22D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Pass: all A-priority orders entered within [X] hours; duplicates = 0</w:t>
      </w:r>
    </w:p>
    <w:p w14:paraId="4258119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Fail: duplicate rate &gt; [0%] for A or &gt; [0.5%] overall</w:t>
      </w:r>
    </w:p>
    <w:p w14:paraId="47A7508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8CA36B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AP:</w:t>
      </w:r>
    </w:p>
    <w:p w14:paraId="00A30B1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Pass: 100% of payments have recorded approval and traceable voucher</w:t>
      </w:r>
    </w:p>
    <w:p w14:paraId="09ED32C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Fail: any payment without approval/audit trail</w:t>
      </w:r>
    </w:p>
    <w:p w14:paraId="6BC178F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84BB44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AR:</w:t>
      </w:r>
    </w:p>
    <w:p w14:paraId="0B4FDD9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Pass: invoice completeness ≥ [99.5%] for outage window</w:t>
      </w:r>
    </w:p>
    <w:p w14:paraId="11F49C9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Fail: unknown revenue leakage &gt; [$ threshold] without remediation plan</w:t>
      </w:r>
    </w:p>
    <w:p w14:paraId="7027D8D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3B6B2B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Procurement:</w:t>
      </w:r>
    </w:p>
    <w:p w14:paraId="52F2944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Pass: 100% POs mapped to ERP records; confirmations attached</w:t>
      </w:r>
    </w:p>
    <w:p w14:paraId="3F306A4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Fail: critical PO not recorded within [X] hours post-restoration</w:t>
      </w:r>
    </w:p>
    <w:p w14:paraId="3F69D58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A31443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Inventory:</w:t>
      </w:r>
    </w:p>
    <w:p w14:paraId="2F12668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Pass: variance ≤ [0.5%] and negative-on-hand = 0 (or documented)</w:t>
      </w:r>
    </w:p>
    <w:p w14:paraId="6FF3B7C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Fail: variance &gt; threshold or unresolved location ambiguity</w:t>
      </w:r>
    </w:p>
    <w:p w14:paraId="73DF629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BD5B4A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###</w:t>
      </w: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 xml:space="preserve"> </w:t>
      </w: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6.4 Resync evidence to capture</w:t>
      </w:r>
    </w:p>
    <w:p w14:paraId="307FA83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>- Before/after snapshots: backlog counts, log totals</w:t>
      </w:r>
    </w:p>
    <w:p w14:paraId="2C64CEA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Batch logs: who entered, who verified, error rates</w:t>
      </w:r>
    </w:p>
    <w:p w14:paraId="3259790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Exception list with owners and due dates</w:t>
      </w:r>
    </w:p>
    <w:p w14:paraId="2D849B2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Final reconciliation sign-off: [Controller], [Ops Lead], [BC Lead]</w:t>
      </w:r>
    </w:p>
    <w:p w14:paraId="53419F1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781AA8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647796B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ADEDC7A" w14:textId="0E5B98C2" w:rsidR="006B08B5" w:rsidRPr="006B08B5" w:rsidRDefault="006B08B5" w:rsidP="00633161">
      <w:pPr>
        <w:pStyle w:val="Heading2"/>
        <w:rPr>
          <w:rFonts w:eastAsia="Times New Roman"/>
        </w:rPr>
      </w:pPr>
      <w:bookmarkStart w:id="24" w:name="_Toc219913704"/>
      <w:r w:rsidRPr="006B08B5">
        <w:rPr>
          <w:rFonts w:eastAsia="Times New Roman"/>
        </w:rPr>
        <w:t>7) Validation exercises and evidence capture</w:t>
      </w:r>
      <w:bookmarkEnd w:id="24"/>
    </w:p>
    <w:p w14:paraId="32BD0BE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97ED073" w14:textId="4A76BA4A" w:rsidR="006B08B5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25" w:name="_Toc219913705"/>
      <w:r w:rsidRPr="00633161">
        <w:rPr>
          <w:rStyle w:val="Heading3Char"/>
        </w:rPr>
        <w:t>7</w:t>
      </w:r>
      <w:r w:rsidR="006B08B5" w:rsidRPr="00633161">
        <w:rPr>
          <w:rStyle w:val="Heading3Char"/>
        </w:rPr>
        <w:t>.1 Exercise types and minimum cadence</w:t>
      </w:r>
      <w:bookmarkEnd w:id="25"/>
      <w:r w:rsidR="006B08B5"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(edit)</w:t>
      </w:r>
    </w:p>
    <w:p w14:paraId="310F875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Monthly micro-drill (15–30 min): comms, trigger decision, form usage walkthrough</w:t>
      </w:r>
    </w:p>
    <w:p w14:paraId="3BC8245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Quarterly tabletop (60–90 min): scenario-based roles + decision rights + control review</w:t>
      </w:r>
    </w:p>
    <w:p w14:paraId="0826201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Semiannual functional test: execute at least one workflow end-to-end + partial resync in test/sandbox</w:t>
      </w:r>
    </w:p>
    <w:p w14:paraId="39AA55C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Annual end-to-end (where feasible): controlled window, limited-volume manual mode + full reconciliation</w:t>
      </w:r>
    </w:p>
    <w:p w14:paraId="56A9359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47ABA1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Align schedule to operational calendars:</w:t>
      </w:r>
    </w:p>
    <w:p w14:paraId="6341564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Blackout periods: [peak season, close week, major promotions, inventory counts, major system releases]</w:t>
      </w:r>
    </w:p>
    <w:p w14:paraId="5C97A06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Preferred windows: [list]</w:t>
      </w:r>
    </w:p>
    <w:p w14:paraId="3FF2967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88352C2" w14:textId="42CA137C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26" w:name="_Toc219913706"/>
      <w:r w:rsidRPr="00633161">
        <w:rPr>
          <w:rStyle w:val="Heading3Char"/>
        </w:rPr>
        <w:t>7.2 Test case library</w:t>
      </w:r>
      <w:bookmarkEnd w:id="26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(examples)</w:t>
      </w:r>
    </w:p>
    <w:p w14:paraId="410ABC2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ERP order entry outage during peak order window → manual intake + post-restoration entry</w:t>
      </w:r>
    </w:p>
    <w:p w14:paraId="53E1490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ERP AP posting outage during payment run → manual voucher log + controlled payment approvals</w:t>
      </w:r>
    </w:p>
    <w:p w14:paraId="04BAC2F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Procurement module outage before ordering cutoff → manual PO log + supplier confirmations</w:t>
      </w:r>
    </w:p>
    <w:p w14:paraId="0BD5830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Inventory posting outage during receiving peak → manual receiving + adjustment logs + reconciliation</w:t>
      </w:r>
    </w:p>
    <w:p w14:paraId="190F5C9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D609CB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###</w:t>
      </w: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 xml:space="preserve"> </w:t>
      </w: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7.3 Evidence capture checklist (use for every drill/test)</w:t>
      </w:r>
    </w:p>
    <w:p w14:paraId="7E68323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Attendance roster (names/roles)</w:t>
      </w:r>
    </w:p>
    <w:p w14:paraId="7E5AD12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Scenario description + objectives</w:t>
      </w:r>
    </w:p>
    <w:p w14:paraId="7D15A98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Artifacts used (forms, comms, logs)</w:t>
      </w:r>
    </w:p>
    <w:p w14:paraId="4316092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Metrics captured (throughput, backlog, error rate)</w:t>
      </w:r>
    </w:p>
    <w:p w14:paraId="3F69AD9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Pass/fail decision with sign-off</w:t>
      </w:r>
    </w:p>
    <w:p w14:paraId="5434D82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After-action review (AAR) with improvement actions</w:t>
      </w:r>
    </w:p>
    <w:p w14:paraId="0A549A9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ABB97E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AAR template (blank)</w:t>
      </w:r>
    </w:p>
    <w:p w14:paraId="39C04FB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Drill/Test name:</w:t>
      </w:r>
    </w:p>
    <w:p w14:paraId="21BEF98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Date/time:</w:t>
      </w:r>
    </w:p>
    <w:p w14:paraId="3678301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Scenario:</w:t>
      </w:r>
    </w:p>
    <w:p w14:paraId="3BD915E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What worked:</w:t>
      </w:r>
    </w:p>
    <w:p w14:paraId="122B1AD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What failed / friction points:</w:t>
      </w:r>
    </w:p>
    <w:p w14:paraId="1AB05EC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lastRenderedPageBreak/>
        <w:t>- Metrics observed:</w:t>
      </w:r>
    </w:p>
    <w:p w14:paraId="7B2FC6A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Risks discovered:</w:t>
      </w:r>
    </w:p>
    <w:p w14:paraId="72E441B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Improvement actions (owner, due date, priority):</w:t>
      </w:r>
    </w:p>
    <w:p w14:paraId="39B9F5E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Evidence location:</w:t>
      </w:r>
    </w:p>
    <w:p w14:paraId="2E1B727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Sign-offs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:</w:t>
      </w:r>
    </w:p>
    <w:p w14:paraId="6E03070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530D86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3DE9D66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ED427F5" w14:textId="771CDE70" w:rsidR="006B08B5" w:rsidRPr="006B08B5" w:rsidRDefault="006B08B5" w:rsidP="00633161">
      <w:pPr>
        <w:pStyle w:val="Heading2"/>
        <w:rPr>
          <w:rFonts w:eastAsia="Times New Roman"/>
        </w:rPr>
      </w:pPr>
      <w:bookmarkStart w:id="27" w:name="_Toc219913707"/>
      <w:r w:rsidRPr="006B08B5">
        <w:rPr>
          <w:rFonts w:eastAsia="Times New Roman"/>
        </w:rPr>
        <w:t>8) Centralization, version control, and continuous improvement</w:t>
      </w:r>
      <w:bookmarkEnd w:id="27"/>
    </w:p>
    <w:p w14:paraId="3C0DAE5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3E6B66B" w14:textId="1E386645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28" w:name="_Toc219913708"/>
      <w:r w:rsidRPr="00633161">
        <w:rPr>
          <w:rStyle w:val="Heading3Char"/>
        </w:rPr>
        <w:t>8.1 Repository structure</w:t>
      </w:r>
      <w:bookmarkEnd w:id="28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(example)</w:t>
      </w:r>
    </w:p>
    <w:p w14:paraId="74F10D2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ops-</w:t>
      </w:r>
      <w:proofErr w:type="spell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bc</w:t>
      </w:r>
      <w:proofErr w:type="spell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/</w:t>
      </w:r>
    </w:p>
    <w:p w14:paraId="5E92426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sops/</w:t>
      </w:r>
    </w:p>
    <w:p w14:paraId="2C0A039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</w:t>
      </w:r>
      <w:proofErr w:type="spell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erp_outage</w:t>
      </w:r>
      <w:proofErr w:type="spell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/</w:t>
      </w:r>
    </w:p>
    <w:p w14:paraId="1737BA9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README.md</w:t>
      </w:r>
    </w:p>
    <w:p w14:paraId="4FFD7EA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BC-SOP-ERP-OUTAGE.md</w:t>
      </w:r>
    </w:p>
    <w:p w14:paraId="4AEFCF8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forms/</w:t>
      </w:r>
    </w:p>
    <w:p w14:paraId="6CF9ADE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O-1_order_intake_log.md</w:t>
      </w:r>
    </w:p>
    <w:p w14:paraId="41928AA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AP-1_voucher_log.md</w:t>
      </w:r>
    </w:p>
    <w:p w14:paraId="2DDD366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AR-1_invoice_credit_log.md</w:t>
      </w:r>
    </w:p>
    <w:p w14:paraId="1A7CE72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PO-1_procurement_po_log.md</w:t>
      </w:r>
    </w:p>
    <w:p w14:paraId="44BDC0C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INV-1_receiving_log.md</w:t>
      </w:r>
    </w:p>
    <w:p w14:paraId="3E996FC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INV-2_inventory_txn_log.md</w:t>
      </w:r>
    </w:p>
    <w:p w14:paraId="1F62FFB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capacity/</w:t>
      </w:r>
    </w:p>
    <w:p w14:paraId="33F7D236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manual_capacity_baseline.csv</w:t>
      </w:r>
    </w:p>
    <w:p w14:paraId="4548423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</w:t>
      </w:r>
      <w:proofErr w:type="spell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time_study_evidence</w:t>
      </w:r>
      <w:proofErr w:type="spell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/</w:t>
      </w:r>
    </w:p>
    <w:p w14:paraId="00207D8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resync/</w:t>
      </w:r>
    </w:p>
    <w:p w14:paraId="797CD6E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resync_runbook.md</w:t>
      </w:r>
    </w:p>
    <w:p w14:paraId="454CFF2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reconciliation_checklist.md</w:t>
      </w:r>
    </w:p>
    <w:p w14:paraId="35E4B1D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tests/</w:t>
      </w:r>
    </w:p>
    <w:p w14:paraId="2186591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tabletop/</w:t>
      </w:r>
    </w:p>
    <w:p w14:paraId="3A13DF9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functional/</w:t>
      </w:r>
    </w:p>
    <w:p w14:paraId="27751B0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</w:t>
      </w:r>
      <w:proofErr w:type="spell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end_to_end</w:t>
      </w:r>
      <w:proofErr w:type="spell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/</w:t>
      </w:r>
    </w:p>
    <w:p w14:paraId="529A31A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- </w:t>
      </w:r>
      <w:proofErr w:type="spell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after_action</w:t>
      </w:r>
      <w:proofErr w:type="spell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/</w:t>
      </w:r>
    </w:p>
    <w:p w14:paraId="006FE5A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    - YYYY-MM-DD_[</w:t>
      </w:r>
      <w:proofErr w:type="spell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exercise_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name</w:t>
      </w:r>
      <w:proofErr w:type="spell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]_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AAR.md</w:t>
      </w:r>
    </w:p>
    <w:p w14:paraId="5FC9250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6E0D5695" w14:textId="77777777" w:rsidR="00633161" w:rsidRDefault="00633161" w:rsidP="00633161">
      <w:pPr>
        <w:pStyle w:val="Heading3"/>
        <w:rPr>
          <w:rFonts w:eastAsia="Times New Roman"/>
        </w:rPr>
      </w:pPr>
    </w:p>
    <w:p w14:paraId="429E920D" w14:textId="22B7538F" w:rsidR="006B08B5" w:rsidRDefault="006B08B5" w:rsidP="00633161">
      <w:pPr>
        <w:pStyle w:val="Heading3"/>
        <w:rPr>
          <w:rFonts w:eastAsia="Times New Roman"/>
        </w:rPr>
      </w:pPr>
      <w:bookmarkStart w:id="29" w:name="_Toc219913709"/>
      <w:r w:rsidRPr="006B08B5">
        <w:rPr>
          <w:rFonts w:eastAsia="Times New Roman"/>
        </w:rPr>
        <w:t>8.2 Governance</w:t>
      </w:r>
      <w:bookmarkEnd w:id="29"/>
    </w:p>
    <w:p w14:paraId="3D8E6BCD" w14:textId="77777777" w:rsidR="00633161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5855E27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Updates via pull request (or formal change request) with required reviewers:</w:t>
      </w:r>
    </w:p>
    <w:p w14:paraId="71DE2F6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BC Owner + Finance Owner + Ops Owner + IT Owner (as applicable)</w:t>
      </w:r>
    </w:p>
    <w:p w14:paraId="73CE188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Required metadata updates on any SOP change:</w:t>
      </w:r>
    </w:p>
    <w:p w14:paraId="4490BCA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 - Version, effective date, summary of change, last-tested/next-test dates</w:t>
      </w:r>
    </w:p>
    <w:p w14:paraId="7FA22E0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Improvement actions tracked in: [ticketing system/repo issues list] with owners and due dates</w:t>
      </w:r>
    </w:p>
    <w:p w14:paraId="0BCBC65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2383BEC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206595"/>
          <w:sz w:val="21"/>
          <w:szCs w:val="21"/>
        </w:rPr>
        <w:t>---</w:t>
      </w:r>
    </w:p>
    <w:p w14:paraId="1039EE3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76C9902C" w14:textId="77777777" w:rsidR="00633161" w:rsidRDefault="00633161">
      <w:pPr>
        <w:rPr>
          <w:rStyle w:val="Heading2Char"/>
        </w:rPr>
      </w:pPr>
      <w:r>
        <w:rPr>
          <w:rStyle w:val="Heading2Char"/>
        </w:rPr>
        <w:br w:type="page"/>
      </w:r>
    </w:p>
    <w:p w14:paraId="1973C637" w14:textId="6C64EC49" w:rsid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30" w:name="_Toc219913710"/>
      <w:r w:rsidRPr="00633161">
        <w:rPr>
          <w:rStyle w:val="Heading2Char"/>
        </w:rPr>
        <w:lastRenderedPageBreak/>
        <w:t>9) Appendices</w:t>
      </w:r>
      <w:bookmarkEnd w:id="30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(site-specific copies)</w:t>
      </w:r>
    </w:p>
    <w:p w14:paraId="15BC6E75" w14:textId="77777777" w:rsidR="00633161" w:rsidRPr="006B08B5" w:rsidRDefault="00633161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31EA3DED" w14:textId="77777777" w:rsidR="00633161" w:rsidRDefault="00633161">
      <w:pPr>
        <w:rPr>
          <w:rFonts w:ascii="Calibri Light" w:eastAsia="Times New Roman" w:hAnsi="Calibri Light" w:cs="Calibri Light"/>
          <w:color w:val="141414"/>
          <w:sz w:val="21"/>
          <w:szCs w:val="21"/>
        </w:rPr>
      </w:pPr>
      <w:r>
        <w:rPr>
          <w:rFonts w:ascii="Calibri Light" w:eastAsia="Times New Roman" w:hAnsi="Calibri Light" w:cs="Calibri Light"/>
          <w:color w:val="141414"/>
          <w:sz w:val="21"/>
          <w:szCs w:val="21"/>
        </w:rPr>
        <w:br w:type="page"/>
      </w:r>
    </w:p>
    <w:p w14:paraId="0987DB7D" w14:textId="78E630C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31" w:name="_Toc219913711"/>
      <w:r w:rsidRPr="00633161">
        <w:rPr>
          <w:rStyle w:val="Heading2Char"/>
        </w:rPr>
        <w:lastRenderedPageBreak/>
        <w:t>Appendix A — Site/DC customization sheet</w:t>
      </w:r>
      <w:bookmarkEnd w:id="31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(copy per site)</w:t>
      </w:r>
    </w:p>
    <w:p w14:paraId="3BFC040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Site/DC: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4E33748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Time zone: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270A6624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Critical operating windows: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54FD39A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Ordering cutoffs: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1199E64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Payment run schedule: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5824227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Inventory peak windows: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7D4BD01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Contact list and alternates: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607A71B8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Local storage path for forms and evidence: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[ ]</w:t>
      </w:r>
      <w:proofErr w:type="gramEnd"/>
    </w:p>
    <w:p w14:paraId="5469939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4AD44A42" w14:textId="77777777" w:rsidR="00633161" w:rsidRDefault="00633161">
      <w:pPr>
        <w:rPr>
          <w:rFonts w:ascii="Calibri Light" w:eastAsia="Times New Roman" w:hAnsi="Calibri Light" w:cs="Calibri Light"/>
          <w:color w:val="141414"/>
          <w:sz w:val="21"/>
          <w:szCs w:val="21"/>
        </w:rPr>
      </w:pPr>
      <w:r>
        <w:rPr>
          <w:rFonts w:ascii="Calibri Light" w:eastAsia="Times New Roman" w:hAnsi="Calibri Light" w:cs="Calibri Light"/>
          <w:color w:val="141414"/>
          <w:sz w:val="21"/>
          <w:szCs w:val="21"/>
        </w:rPr>
        <w:br w:type="page"/>
      </w:r>
    </w:p>
    <w:p w14:paraId="7150937F" w14:textId="02567BB4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32" w:name="_Toc219913712"/>
      <w:r w:rsidRPr="00633161">
        <w:rPr>
          <w:rStyle w:val="Heading2Char"/>
        </w:rPr>
        <w:lastRenderedPageBreak/>
        <w:t>Appendix B — Contact lists</w:t>
      </w:r>
      <w:bookmarkEnd w:id="32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(blank)</w:t>
      </w:r>
    </w:p>
    <w:p w14:paraId="3B37687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Incident Commander:</w:t>
      </w:r>
    </w:p>
    <w:p w14:paraId="57AEBA4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- BC </w:t>
      </w:r>
      <w:proofErr w:type="gramStart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Lead</w:t>
      </w:r>
      <w:proofErr w:type="gramEnd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:</w:t>
      </w:r>
    </w:p>
    <w:p w14:paraId="652C051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Order Desk Lead:</w:t>
      </w:r>
    </w:p>
    <w:p w14:paraId="64CCF789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Finance Lead:</w:t>
      </w:r>
    </w:p>
    <w:p w14:paraId="26411FF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Procurement Lead:</w:t>
      </w:r>
    </w:p>
    <w:p w14:paraId="2B74B887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Inventory Control Lead:</w:t>
      </w:r>
    </w:p>
    <w:p w14:paraId="37D7CC7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IT App Owner:</w:t>
      </w:r>
    </w:p>
    <w:p w14:paraId="6CCAC3C5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Executive On Call:</w:t>
      </w:r>
    </w:p>
    <w:p w14:paraId="39C549AA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46276E1" w14:textId="77777777" w:rsidR="00633161" w:rsidRDefault="00633161">
      <w:pPr>
        <w:rPr>
          <w:rFonts w:ascii="Calibri Light" w:eastAsia="Times New Roman" w:hAnsi="Calibri Light" w:cs="Calibri Light"/>
          <w:color w:val="141414"/>
          <w:sz w:val="21"/>
          <w:szCs w:val="21"/>
        </w:rPr>
      </w:pPr>
      <w:r>
        <w:rPr>
          <w:rFonts w:ascii="Calibri Light" w:eastAsia="Times New Roman" w:hAnsi="Calibri Light" w:cs="Calibri Light"/>
          <w:color w:val="141414"/>
          <w:sz w:val="21"/>
          <w:szCs w:val="21"/>
        </w:rPr>
        <w:br w:type="page"/>
      </w:r>
    </w:p>
    <w:p w14:paraId="60A7C437" w14:textId="4D31A3B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33" w:name="_Toc219913713"/>
      <w:r w:rsidRPr="00633161">
        <w:rPr>
          <w:rStyle w:val="Heading2Char"/>
        </w:rPr>
        <w:lastRenderedPageBreak/>
        <w:t>Appendix C — Priority definitions</w:t>
      </w:r>
      <w:bookmarkEnd w:id="33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(blank)</w:t>
      </w:r>
    </w:p>
    <w:p w14:paraId="1F1F5A6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Priority A:</w:t>
      </w:r>
    </w:p>
    <w:p w14:paraId="10DD0FBF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Priority B:</w:t>
      </w:r>
    </w:p>
    <w:p w14:paraId="0BB1C771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Priority C:</w:t>
      </w:r>
    </w:p>
    <w:p w14:paraId="3E3CDE3E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0C34E9AA" w14:textId="77777777" w:rsidR="00633161" w:rsidRDefault="00633161">
      <w:pPr>
        <w:rPr>
          <w:rFonts w:ascii="Calibri Light" w:eastAsia="Times New Roman" w:hAnsi="Calibri Light" w:cs="Calibri Light"/>
          <w:color w:val="141414"/>
          <w:sz w:val="21"/>
          <w:szCs w:val="21"/>
        </w:rPr>
      </w:pPr>
      <w:r>
        <w:rPr>
          <w:rFonts w:ascii="Calibri Light" w:eastAsia="Times New Roman" w:hAnsi="Calibri Light" w:cs="Calibri Light"/>
          <w:color w:val="141414"/>
          <w:sz w:val="21"/>
          <w:szCs w:val="21"/>
        </w:rPr>
        <w:br w:type="page"/>
      </w:r>
    </w:p>
    <w:p w14:paraId="4026C019" w14:textId="50774F95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bookmarkStart w:id="34" w:name="_Toc219913714"/>
      <w:r w:rsidRPr="00633161">
        <w:rPr>
          <w:rStyle w:val="Heading2Char"/>
        </w:rPr>
        <w:lastRenderedPageBreak/>
        <w:t>Appendix D — Glossary</w:t>
      </w:r>
      <w:bookmarkEnd w:id="34"/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 xml:space="preserve"> (blank)</w:t>
      </w:r>
    </w:p>
    <w:p w14:paraId="29A4552D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ERP:</w:t>
      </w:r>
    </w:p>
    <w:p w14:paraId="20646DE0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BC Manual Mode:</w:t>
      </w:r>
    </w:p>
    <w:p w14:paraId="47D7EBA3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DR:</w:t>
      </w:r>
    </w:p>
    <w:p w14:paraId="4177AE12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Cutover/Freeze:</w:t>
      </w:r>
    </w:p>
    <w:p w14:paraId="275DCAEC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  <w:r w:rsidRPr="006B08B5">
        <w:rPr>
          <w:rFonts w:ascii="Calibri Light" w:eastAsia="Times New Roman" w:hAnsi="Calibri Light" w:cs="Calibri Light"/>
          <w:color w:val="141414"/>
          <w:sz w:val="21"/>
          <w:szCs w:val="21"/>
        </w:rPr>
        <w:t>- Reconciliation:</w:t>
      </w:r>
    </w:p>
    <w:p w14:paraId="543E862B" w14:textId="77777777" w:rsidR="006B08B5" w:rsidRPr="006B08B5" w:rsidRDefault="006B08B5" w:rsidP="006B08B5">
      <w:pPr>
        <w:shd w:val="clear" w:color="auto" w:fill="FCFCFC"/>
        <w:spacing w:after="0" w:line="315" w:lineRule="atLeast"/>
        <w:rPr>
          <w:rFonts w:ascii="Calibri Light" w:eastAsia="Times New Roman" w:hAnsi="Calibri Light" w:cs="Calibri Light"/>
          <w:color w:val="141414"/>
          <w:sz w:val="21"/>
          <w:szCs w:val="21"/>
        </w:rPr>
      </w:pPr>
    </w:p>
    <w:p w14:paraId="10DD6747" w14:textId="239B8DFE" w:rsidR="002130EC" w:rsidRPr="006B08B5" w:rsidRDefault="002130EC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BB05B49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13584DF4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23DA0FEE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023BE7B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6377965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8F87BAF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436DA28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287852BB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239ECF2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305E2C3F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1587A0CC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04E2ACD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872E454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42714596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7BF3B7CA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2CEE6A81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1A2348FA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391E1722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464F3DC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EA16C78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17E6EFCC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7DE8D59A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007AF9B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E4B6016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4F91A7DC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628795FE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2EF74439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43DEB528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7FAE4A17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045C39DF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5CDAD3B1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p w14:paraId="370AF5A7" w14:textId="77777777" w:rsidR="00C45645" w:rsidRPr="006B08B5" w:rsidRDefault="00C45645" w:rsidP="002130EC">
      <w:pPr>
        <w:tabs>
          <w:tab w:val="left" w:pos="6073"/>
        </w:tabs>
        <w:rPr>
          <w:rFonts w:ascii="Calibri Light" w:hAnsi="Calibri Light" w:cs="Calibri Light"/>
        </w:rPr>
      </w:pPr>
    </w:p>
    <w:sectPr w:rsidR="00C45645" w:rsidRPr="006B08B5" w:rsidSect="0063316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4FC0" w14:textId="77777777" w:rsidR="001C5298" w:rsidRDefault="001C5298" w:rsidP="00BD12A4">
      <w:pPr>
        <w:spacing w:after="0" w:line="240" w:lineRule="auto"/>
      </w:pPr>
      <w:r>
        <w:separator/>
      </w:r>
    </w:p>
  </w:endnote>
  <w:endnote w:type="continuationSeparator" w:id="0">
    <w:p w14:paraId="22751D6F" w14:textId="77777777" w:rsidR="001C5298" w:rsidRDefault="001C5298" w:rsidP="00BD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0061" w14:textId="742FC7C9" w:rsidR="00076857" w:rsidRDefault="00076857" w:rsidP="00076857">
    <w:pPr>
      <w:pStyle w:val="Footer"/>
      <w:rPr>
        <w:rFonts w:ascii="Calibri" w:hAnsi="Calibri" w:cs="Calibri"/>
        <w:noProof/>
        <w:color w:val="404040" w:themeColor="text1" w:themeTint="BF"/>
      </w:rPr>
    </w:pPr>
  </w:p>
  <w:p w14:paraId="7C6BB59D" w14:textId="7F5637BF" w:rsidR="00D461E0" w:rsidRDefault="00D461E0" w:rsidP="00D461E0">
    <w:pPr>
      <w:pStyle w:val="Footer"/>
      <w:rPr>
        <w:rFonts w:ascii="Calibri" w:hAnsi="Calibri" w:cs="Calibri"/>
        <w:b/>
        <w:bCs/>
        <w:noProof/>
        <w:color w:val="767171" w:themeColor="background2" w:themeShade="80"/>
        <w:spacing w:val="60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>
      <w:rPr>
        <w:rFonts w:ascii="Calibri" w:hAnsi="Calibri" w:cs="Calibri"/>
        <w:noProof/>
        <w:color w:val="404040" w:themeColor="text1" w:themeTint="BF"/>
      </w:rPr>
      <w:t>2025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Pr="00D461E0">
      <w:rPr>
        <w:rFonts w:ascii="Calibri" w:hAnsi="Calibri" w:cs="Calibri"/>
        <w:i/>
        <w:iCs/>
        <w:noProof/>
      </w:rPr>
      <w:t xml:space="preserve">– </w:t>
    </w:r>
    <w:r w:rsidRPr="00076857">
      <w:rPr>
        <w:rFonts w:ascii="Calibri" w:hAnsi="Calibri" w:cs="Calibri"/>
        <w:i/>
        <w:iCs/>
        <w:noProof/>
        <w:color w:val="E84133"/>
      </w:rPr>
      <w:t>P</w:t>
    </w:r>
    <w:r w:rsidR="00544A59">
      <w:rPr>
        <w:rFonts w:ascii="Calibri" w:hAnsi="Calibri" w:cs="Calibri"/>
        <w:i/>
        <w:iCs/>
        <w:noProof/>
        <w:color w:val="E84133"/>
      </w:rPr>
      <w:t>eople-centered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separate"/>
    </w:r>
    <w:r>
      <w:rPr>
        <w:rFonts w:ascii="Calibri" w:hAnsi="Calibri" w:cs="Calibri"/>
        <w:color w:val="767171" w:themeColor="background2" w:themeShade="80"/>
        <w:spacing w:val="60"/>
      </w:rPr>
      <w:t>1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end"/>
    </w:r>
  </w:p>
  <w:p w14:paraId="25772863" w14:textId="77777777" w:rsidR="00D461E0" w:rsidRPr="00076857" w:rsidRDefault="00D461E0" w:rsidP="00D461E0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6F36" w14:textId="44112A58" w:rsidR="006A74EC" w:rsidRPr="00076857" w:rsidRDefault="006A74EC">
    <w:pPr>
      <w:pStyle w:val="Footer"/>
      <w:rPr>
        <w:rFonts w:ascii="Calibri" w:hAnsi="Calibri" w:cs="Calibri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 w:rsidR="00D461E0">
      <w:rPr>
        <w:rFonts w:ascii="Calibri" w:hAnsi="Calibri" w:cs="Calibri"/>
        <w:noProof/>
        <w:color w:val="404040" w:themeColor="text1" w:themeTint="BF"/>
      </w:rPr>
      <w:t>202</w:t>
    </w:r>
    <w:r w:rsidR="008626A8">
      <w:rPr>
        <w:rFonts w:ascii="Calibri" w:hAnsi="Calibri" w:cs="Calibri"/>
        <w:noProof/>
        <w:color w:val="404040" w:themeColor="text1" w:themeTint="BF"/>
      </w:rPr>
      <w:t>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 w:rsidR="00D461E0"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="00F22B12" w:rsidRPr="00D461E0">
      <w:rPr>
        <w:rFonts w:ascii="Calibri" w:hAnsi="Calibri" w:cs="Calibri"/>
        <w:i/>
        <w:iCs/>
        <w:noProof/>
      </w:rPr>
      <w:t xml:space="preserve">– </w:t>
    </w:r>
    <w:r w:rsidR="00F22B12" w:rsidRPr="00076857">
      <w:rPr>
        <w:rFonts w:ascii="Calibri" w:hAnsi="Calibri" w:cs="Calibri"/>
        <w:i/>
        <w:iCs/>
        <w:noProof/>
        <w:color w:val="E84133"/>
      </w:rPr>
      <w:t>P</w:t>
    </w:r>
    <w:r w:rsidR="00C66C29">
      <w:rPr>
        <w:rFonts w:ascii="Calibri" w:hAnsi="Calibri" w:cs="Calibri"/>
        <w:i/>
        <w:iCs/>
        <w:noProof/>
        <w:color w:val="E84133"/>
      </w:rPr>
      <w:t>eople-</w:t>
    </w:r>
    <w:r w:rsidR="00887BA9">
      <w:rPr>
        <w:rFonts w:ascii="Calibri" w:hAnsi="Calibri" w:cs="Calibri"/>
        <w:i/>
        <w:iCs/>
        <w:noProof/>
        <w:color w:val="E84133"/>
      </w:rPr>
      <w:t>c</w:t>
    </w:r>
    <w:r w:rsidR="00C66C29">
      <w:rPr>
        <w:rFonts w:ascii="Calibri" w:hAnsi="Calibri" w:cs="Calibri"/>
        <w:i/>
        <w:iCs/>
        <w:noProof/>
        <w:color w:val="E84133"/>
      </w:rPr>
      <w:t>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separate"/>
    </w:r>
    <w:r w:rsidRPr="00076857">
      <w:rPr>
        <w:rFonts w:ascii="Calibri" w:hAnsi="Calibri" w:cs="Calibri"/>
        <w:color w:val="767171" w:themeColor="background2" w:themeShade="80"/>
        <w:spacing w:val="60"/>
      </w:rPr>
      <w:t>1</w:t>
    </w:r>
    <w:r w:rsidRPr="00076857">
      <w:rPr>
        <w:rFonts w:ascii="Calibri" w:hAnsi="Calibri" w:cs="Calibri"/>
        <w:b/>
        <w:bCs/>
        <w:noProof/>
        <w:color w:val="767171" w:themeColor="background2" w:themeShade="80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77B6" w14:textId="77777777" w:rsidR="001C5298" w:rsidRDefault="001C5298" w:rsidP="00BD12A4">
      <w:pPr>
        <w:spacing w:after="0" w:line="240" w:lineRule="auto"/>
      </w:pPr>
      <w:r>
        <w:separator/>
      </w:r>
    </w:p>
  </w:footnote>
  <w:footnote w:type="continuationSeparator" w:id="0">
    <w:p w14:paraId="7BFF643A" w14:textId="77777777" w:rsidR="001C5298" w:rsidRDefault="001C5298" w:rsidP="00BD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C2D8" w14:textId="1FF20201" w:rsidR="00BD12A4" w:rsidRPr="0053606F" w:rsidRDefault="002130EC" w:rsidP="00BD12A4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1" behindDoc="0" locked="0" layoutInCell="1" allowOverlap="1" wp14:anchorId="0D19DC86" wp14:editId="2A666A0C">
          <wp:simplePos x="0" y="0"/>
          <wp:positionH relativeFrom="margin">
            <wp:align>left</wp:align>
          </wp:positionH>
          <wp:positionV relativeFrom="paragraph">
            <wp:posOffset>12507</wp:posOffset>
          </wp:positionV>
          <wp:extent cx="1264257" cy="442220"/>
          <wp:effectExtent l="0" t="0" r="0" b="0"/>
          <wp:wrapNone/>
          <wp:docPr id="2" name="Picture 2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12A4" w:rsidRPr="0053606F">
      <w:rPr>
        <w:rFonts w:asciiTheme="majorHAnsi" w:hAnsiTheme="majorHAnsi" w:cstheme="majorHAnsi"/>
        <w:sz w:val="16"/>
        <w:szCs w:val="16"/>
      </w:rPr>
      <w:t xml:space="preserve"> </w:t>
    </w:r>
  </w:p>
  <w:p w14:paraId="660BC590" w14:textId="143A699A" w:rsidR="00BD12A4" w:rsidRPr="006A74EC" w:rsidRDefault="00BD12A4" w:rsidP="00BD12A4">
    <w:pPr>
      <w:pStyle w:val="Header"/>
      <w:rPr>
        <w:rFonts w:asciiTheme="majorHAnsi" w:hAnsiTheme="majorHAnsi" w:cstheme="majorHAnsi"/>
        <w:sz w:val="20"/>
        <w:szCs w:val="20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</w:p>
  <w:p w14:paraId="6CA71122" w14:textId="17DA9B88" w:rsidR="0053606F" w:rsidRDefault="00BD12A4" w:rsidP="0039077C">
    <w:pPr>
      <w:pStyle w:val="Header"/>
      <w:tabs>
        <w:tab w:val="left" w:pos="530"/>
      </w:tabs>
      <w:jc w:val="right"/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="006A74EC">
      <w:rPr>
        <w:rFonts w:asciiTheme="majorHAnsi" w:hAnsiTheme="majorHAnsi" w:cstheme="majorHAnsi"/>
        <w:sz w:val="16"/>
        <w:szCs w:val="16"/>
      </w:rPr>
      <w:tab/>
    </w:r>
    <w:r w:rsidR="006B08B5" w:rsidRPr="006B08B5">
      <w:rPr>
        <w:rFonts w:ascii="Calibri Light" w:eastAsia="Times New Roman" w:hAnsi="Calibri Light" w:cs="Calibri Light"/>
        <w:color w:val="141414"/>
        <w:sz w:val="21"/>
        <w:szCs w:val="21"/>
      </w:rPr>
      <w:t>Business Continuity SOP Template — ERP Outage</w:t>
    </w:r>
  </w:p>
  <w:p w14:paraId="60492DCD" w14:textId="77777777" w:rsidR="0053606F" w:rsidRDefault="0053606F" w:rsidP="0053606F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726EF367" w14:textId="77777777" w:rsidR="0053606F" w:rsidRDefault="0053606F" w:rsidP="00536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B45D" w14:textId="434DD90F" w:rsidR="0049039B" w:rsidRPr="0053606F" w:rsidRDefault="002130EC" w:rsidP="00840A77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67635AB6" wp14:editId="70433707">
          <wp:simplePos x="0" y="0"/>
          <wp:positionH relativeFrom="margin">
            <wp:align>left</wp:align>
          </wp:positionH>
          <wp:positionV relativeFrom="paragraph">
            <wp:posOffset>14428</wp:posOffset>
          </wp:positionV>
          <wp:extent cx="1264257" cy="442220"/>
          <wp:effectExtent l="0" t="0" r="0" b="0"/>
          <wp:wrapNone/>
          <wp:docPr id="1" name="Picture 1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4E17AD" w14:textId="6536E335" w:rsidR="0049039B" w:rsidRDefault="0049039B" w:rsidP="00840A77">
    <w:pPr>
      <w:pStyle w:val="Header"/>
      <w:pBdr>
        <w:bottom w:val="single" w:sz="12" w:space="1" w:color="auto"/>
      </w:pBdr>
      <w:tabs>
        <w:tab w:val="left" w:pos="1020"/>
      </w:tabs>
      <w:jc w:val="right"/>
      <w:rPr>
        <w:rFonts w:ascii="Calibri Light" w:eastAsia="Times New Roman" w:hAnsi="Calibri Light" w:cs="Calibri Light"/>
        <w:color w:val="141414"/>
        <w:sz w:val="21"/>
        <w:szCs w:val="21"/>
      </w:rPr>
    </w:pPr>
    <w:r w:rsidRPr="0053606F">
      <w:rPr>
        <w:rFonts w:asciiTheme="majorHAnsi" w:hAnsiTheme="majorHAnsi" w:cstheme="majorHAnsi"/>
        <w:sz w:val="16"/>
        <w:szCs w:val="16"/>
      </w:rPr>
      <w:tab/>
      <w:t xml:space="preserve"> </w:t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="00840A77" w:rsidRPr="006B08B5">
      <w:rPr>
        <w:rFonts w:ascii="Calibri Light" w:eastAsia="Times New Roman" w:hAnsi="Calibri Light" w:cs="Calibri Light"/>
        <w:color w:val="141414"/>
        <w:sz w:val="21"/>
        <w:szCs w:val="21"/>
      </w:rPr>
      <w:t>Business Continuity SOP Template — ERP Outage</w:t>
    </w:r>
  </w:p>
  <w:p w14:paraId="675A6BBE" w14:textId="77777777" w:rsidR="00840A77" w:rsidRDefault="00840A77" w:rsidP="00840A77">
    <w:pPr>
      <w:pStyle w:val="Header"/>
      <w:pBdr>
        <w:bottom w:val="single" w:sz="12" w:space="1" w:color="auto"/>
      </w:pBdr>
      <w:tabs>
        <w:tab w:val="left" w:pos="1020"/>
      </w:tabs>
      <w:jc w:val="right"/>
      <w:rPr>
        <w:rFonts w:asciiTheme="majorHAnsi" w:hAnsiTheme="majorHAnsi" w:cstheme="majorHAnsi"/>
        <w:sz w:val="16"/>
        <w:szCs w:val="16"/>
      </w:rPr>
    </w:pPr>
  </w:p>
  <w:p w14:paraId="13EEEAB1" w14:textId="77777777" w:rsidR="0053606F" w:rsidRDefault="0053606F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4FAE4D89" w14:textId="77777777" w:rsidR="0049039B" w:rsidRDefault="004903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F0113"/>
    <w:multiLevelType w:val="hybridMultilevel"/>
    <w:tmpl w:val="C344B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68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57"/>
    <w:rsid w:val="00014242"/>
    <w:rsid w:val="00076857"/>
    <w:rsid w:val="001558FA"/>
    <w:rsid w:val="00156513"/>
    <w:rsid w:val="001A3962"/>
    <w:rsid w:val="001B417E"/>
    <w:rsid w:val="001C5298"/>
    <w:rsid w:val="002130EC"/>
    <w:rsid w:val="00304390"/>
    <w:rsid w:val="00355AFE"/>
    <w:rsid w:val="0039077C"/>
    <w:rsid w:val="004351E0"/>
    <w:rsid w:val="00435927"/>
    <w:rsid w:val="0043638B"/>
    <w:rsid w:val="0044181F"/>
    <w:rsid w:val="004841F9"/>
    <w:rsid w:val="0049039B"/>
    <w:rsid w:val="0053606F"/>
    <w:rsid w:val="00543F22"/>
    <w:rsid w:val="00544A59"/>
    <w:rsid w:val="005F527F"/>
    <w:rsid w:val="00633161"/>
    <w:rsid w:val="00696DC2"/>
    <w:rsid w:val="006A74EC"/>
    <w:rsid w:val="006B08B5"/>
    <w:rsid w:val="0074092F"/>
    <w:rsid w:val="007A277E"/>
    <w:rsid w:val="00814D4D"/>
    <w:rsid w:val="00840A77"/>
    <w:rsid w:val="008626A8"/>
    <w:rsid w:val="00887BA9"/>
    <w:rsid w:val="008926FA"/>
    <w:rsid w:val="008D2D53"/>
    <w:rsid w:val="008E0F64"/>
    <w:rsid w:val="0098050F"/>
    <w:rsid w:val="009D3EB2"/>
    <w:rsid w:val="00A3533F"/>
    <w:rsid w:val="00B312B0"/>
    <w:rsid w:val="00BD12A4"/>
    <w:rsid w:val="00BD250B"/>
    <w:rsid w:val="00C45645"/>
    <w:rsid w:val="00C64065"/>
    <w:rsid w:val="00C66C29"/>
    <w:rsid w:val="00C81963"/>
    <w:rsid w:val="00CC338F"/>
    <w:rsid w:val="00D35713"/>
    <w:rsid w:val="00D461E0"/>
    <w:rsid w:val="00D722F6"/>
    <w:rsid w:val="00D82354"/>
    <w:rsid w:val="00D902AA"/>
    <w:rsid w:val="00DC0B3B"/>
    <w:rsid w:val="00E1002C"/>
    <w:rsid w:val="00F22B12"/>
    <w:rsid w:val="00F27BD8"/>
    <w:rsid w:val="00F3783A"/>
    <w:rsid w:val="00F8567C"/>
    <w:rsid w:val="00F863B6"/>
    <w:rsid w:val="00FB7869"/>
    <w:rsid w:val="00FD3802"/>
    <w:rsid w:val="00FE4770"/>
    <w:rsid w:val="7D3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9711D"/>
  <w15:chartTrackingRefBased/>
  <w15:docId w15:val="{131E1949-57CD-442E-99D8-129D5489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8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8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2A4"/>
  </w:style>
  <w:style w:type="paragraph" w:styleId="Footer">
    <w:name w:val="footer"/>
    <w:basedOn w:val="Normal"/>
    <w:link w:val="FooterChar"/>
    <w:uiPriority w:val="99"/>
    <w:unhideWhenUsed/>
    <w:qFormat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A4"/>
  </w:style>
  <w:style w:type="paragraph" w:styleId="ListParagraph">
    <w:name w:val="List Paragraph"/>
    <w:basedOn w:val="Normal"/>
    <w:uiPriority w:val="34"/>
    <w:qFormat/>
    <w:rsid w:val="004351E0"/>
    <w:pPr>
      <w:spacing w:after="0" w:line="240" w:lineRule="auto"/>
      <w:ind w:left="720"/>
      <w:contextualSpacing/>
    </w:pPr>
    <w:rPr>
      <w:rFonts w:asciiTheme="minorHAnsi" w:hAnsiTheme="minorHAnsi" w:cstheme="min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08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08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0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3316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3316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33161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33161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3161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33161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33161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33161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33161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33161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33161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\Downloads\TVG-Letterhead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D4979B-9E48-AA44-8AAA-BEE641741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C:\Users\Laura\Downloads\TVG-Letterhead-V2.dotx</Template>
  <TotalTime>28</TotalTime>
  <Pages>30</Pages>
  <Words>3859</Words>
  <Characters>23238</Characters>
  <Application>Microsoft Office Word</Application>
  <DocSecurity>0</DocSecurity>
  <Lines>611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Glenn Johnson</cp:lastModifiedBy>
  <cp:revision>4</cp:revision>
  <dcterms:created xsi:type="dcterms:W3CDTF">2026-01-21T23:03:00Z</dcterms:created>
  <dcterms:modified xsi:type="dcterms:W3CDTF">2026-01-21T23:48:00Z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c7cb61a1bd547c894a48ef2cf343290315445e1c33fdaf864141cdef94820de6</vt:lpwstr>
  </property>
</Properties>
</file>