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15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272"/>
        <w:gridCol w:w="6887"/>
      </w:tblGrid>
      <w:tr w:rsidR="007A0995" w:rsidRPr="006F16D5" w14:paraId="4E71A0B0" w14:textId="77777777" w:rsidTr="00FC4C74">
        <w:tc>
          <w:tcPr>
            <w:tcW w:w="2272" w:type="dxa"/>
            <w:shd w:val="clear" w:color="auto" w:fill="auto"/>
          </w:tcPr>
          <w:p w14:paraId="7676C887" w14:textId="77777777" w:rsidR="007A0995" w:rsidRPr="006F16D5" w:rsidRDefault="007A0995" w:rsidP="00F35B12">
            <w:pPr>
              <w:pStyle w:val="Table"/>
              <w:jc w:val="left"/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</w:pPr>
            <w:r w:rsidRPr="006F16D5"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  <w:t>Title</w:t>
            </w:r>
          </w:p>
        </w:tc>
        <w:tc>
          <w:tcPr>
            <w:tcW w:w="6887" w:type="dxa"/>
            <w:shd w:val="clear" w:color="auto" w:fill="auto"/>
          </w:tcPr>
          <w:p w14:paraId="45F7CC9E" w14:textId="7446A507" w:rsidR="007A0995" w:rsidRPr="007A0995" w:rsidRDefault="007A0995" w:rsidP="00F35B12">
            <w:pPr>
              <w:rPr>
                <w:rFonts w:asciiTheme="majorHAnsi" w:hAnsiTheme="majorHAnsi" w:cstheme="majorBidi"/>
                <w:color w:val="2F5496" w:themeColor="accent1" w:themeShade="BF"/>
                <w:szCs w:val="32"/>
              </w:rPr>
            </w:pPr>
            <w:r w:rsidRPr="007A0995">
              <w:t>Network DR Path Validation Runbook</w:t>
            </w:r>
          </w:p>
        </w:tc>
      </w:tr>
      <w:tr w:rsidR="007A0995" w:rsidRPr="006F16D5" w14:paraId="1D116CFA" w14:textId="77777777" w:rsidTr="00FC4C74">
        <w:trPr>
          <w:trHeight w:val="112"/>
        </w:trPr>
        <w:tc>
          <w:tcPr>
            <w:tcW w:w="2272" w:type="dxa"/>
            <w:shd w:val="clear" w:color="auto" w:fill="auto"/>
          </w:tcPr>
          <w:p w14:paraId="782E713A" w14:textId="77777777" w:rsidR="007A0995" w:rsidRPr="006F16D5" w:rsidRDefault="007A0995" w:rsidP="00F35B12">
            <w:pPr>
              <w:pStyle w:val="Table"/>
              <w:jc w:val="left"/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</w:pPr>
            <w:r w:rsidRPr="006F16D5"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  <w:t>Version</w:t>
            </w:r>
          </w:p>
        </w:tc>
        <w:tc>
          <w:tcPr>
            <w:tcW w:w="6887" w:type="dxa"/>
            <w:shd w:val="clear" w:color="auto" w:fill="auto"/>
          </w:tcPr>
          <w:p w14:paraId="28BAB07D" w14:textId="77777777" w:rsidR="007A0995" w:rsidRPr="006F16D5" w:rsidRDefault="007A0995" w:rsidP="00F35B12">
            <w:pPr>
              <w:tabs>
                <w:tab w:val="left" w:pos="6840"/>
                <w:tab w:val="right" w:pos="9990"/>
              </w:tabs>
              <w:rPr>
                <w:rFonts w:ascii="Calibri Light" w:hAnsi="Calibri Light" w:cs="Calibri Light"/>
                <w:color w:val="000000" w:themeColor="text1"/>
              </w:rPr>
            </w:pPr>
            <w:r w:rsidRPr="006F16D5">
              <w:rPr>
                <w:rFonts w:ascii="Calibri Light" w:hAnsi="Calibri Light" w:cs="Calibri Light"/>
                <w:color w:val="000000" w:themeColor="text1"/>
              </w:rPr>
              <w:t>0.1 (Internal Review)</w:t>
            </w:r>
          </w:p>
        </w:tc>
      </w:tr>
      <w:tr w:rsidR="007A0995" w:rsidRPr="006F16D5" w14:paraId="3EC95427" w14:textId="77777777" w:rsidTr="00FC4C74">
        <w:tc>
          <w:tcPr>
            <w:tcW w:w="2272" w:type="dxa"/>
            <w:shd w:val="clear" w:color="auto" w:fill="auto"/>
          </w:tcPr>
          <w:p w14:paraId="408E63D3" w14:textId="77777777" w:rsidR="007A0995" w:rsidRPr="006F16D5" w:rsidRDefault="007A0995" w:rsidP="00F35B12">
            <w:pPr>
              <w:pStyle w:val="Table"/>
              <w:jc w:val="left"/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</w:pPr>
            <w:r w:rsidRPr="006F16D5"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  <w:t>Scope</w:t>
            </w:r>
          </w:p>
        </w:tc>
        <w:tc>
          <w:tcPr>
            <w:tcW w:w="6887" w:type="dxa"/>
            <w:shd w:val="clear" w:color="auto" w:fill="auto"/>
          </w:tcPr>
          <w:p w14:paraId="3198678D" w14:textId="5303E05F" w:rsidR="007A0995" w:rsidRPr="006F16D5" w:rsidRDefault="007A0995" w:rsidP="00F35B12">
            <w:pPr>
              <w:tabs>
                <w:tab w:val="left" w:pos="6840"/>
                <w:tab w:val="right" w:pos="9990"/>
              </w:tabs>
              <w:rPr>
                <w:rFonts w:ascii="Calibri Light" w:hAnsi="Calibri Light" w:cs="Calibri Light"/>
                <w:color w:val="000000" w:themeColor="text1"/>
              </w:rPr>
            </w:pPr>
            <w:r w:rsidRPr="006F16D5">
              <w:rPr>
                <w:rFonts w:ascii="Calibri Light" w:hAnsi="Calibri Light" w:cs="Calibri Light"/>
                <w:color w:val="000000" w:themeColor="text1"/>
              </w:rPr>
              <w:t xml:space="preserve">ACME </w:t>
            </w:r>
            <w:r>
              <w:rPr>
                <w:rFonts w:ascii="Calibri Light" w:hAnsi="Calibri Light" w:cs="Calibri Light"/>
                <w:color w:val="000000" w:themeColor="text1"/>
              </w:rPr>
              <w:t>Network</w:t>
            </w:r>
            <w:r w:rsidRPr="006F16D5">
              <w:rPr>
                <w:rFonts w:ascii="Calibri Light" w:hAnsi="Calibri Light" w:cs="Calibri Light"/>
                <w:color w:val="000000" w:themeColor="text1"/>
              </w:rPr>
              <w:t xml:space="preserve"> Team</w:t>
            </w:r>
          </w:p>
        </w:tc>
      </w:tr>
      <w:tr w:rsidR="007A0995" w:rsidRPr="006F16D5" w14:paraId="32C9D974" w14:textId="77777777" w:rsidTr="00FC4C74">
        <w:tc>
          <w:tcPr>
            <w:tcW w:w="2272" w:type="dxa"/>
            <w:shd w:val="clear" w:color="auto" w:fill="auto"/>
          </w:tcPr>
          <w:p w14:paraId="4CAE4465" w14:textId="77777777" w:rsidR="007A0995" w:rsidRPr="006F16D5" w:rsidRDefault="007A0995" w:rsidP="00F35B12">
            <w:pPr>
              <w:pStyle w:val="Table"/>
              <w:jc w:val="left"/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</w:pPr>
            <w:r w:rsidRPr="006F16D5"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  <w:t>Date Approved</w:t>
            </w:r>
          </w:p>
        </w:tc>
        <w:tc>
          <w:tcPr>
            <w:tcW w:w="6887" w:type="dxa"/>
            <w:shd w:val="clear" w:color="auto" w:fill="auto"/>
          </w:tcPr>
          <w:p w14:paraId="5482A391" w14:textId="77777777" w:rsidR="007A0995" w:rsidRPr="006F16D5" w:rsidRDefault="007A0995" w:rsidP="00F35B12">
            <w:pPr>
              <w:tabs>
                <w:tab w:val="left" w:pos="6840"/>
                <w:tab w:val="right" w:pos="9990"/>
              </w:tabs>
              <w:rPr>
                <w:rFonts w:ascii="Calibri Light" w:hAnsi="Calibri Light" w:cs="Calibri Light"/>
                <w:color w:val="000000" w:themeColor="text1"/>
              </w:rPr>
            </w:pPr>
          </w:p>
        </w:tc>
      </w:tr>
    </w:tbl>
    <w:p w14:paraId="2C50CAEA" w14:textId="49963496" w:rsidR="00024054" w:rsidRDefault="00024054" w:rsidP="00F35B12">
      <w:pPr>
        <w:rPr>
          <w:rFonts w:asciiTheme="majorHAnsi" w:hAnsiTheme="majorHAnsi" w:cstheme="majorHAnsi"/>
        </w:rPr>
      </w:pPr>
    </w:p>
    <w:sdt>
      <w:sdtPr>
        <w:rPr>
          <w:rFonts w:ascii="Avenir Next LT Pro" w:eastAsiaTheme="minorHAnsi" w:hAnsi="Avenir Next LT Pro" w:cs="Times New Roman"/>
          <w:b w:val="0"/>
          <w:bCs w:val="0"/>
          <w:color w:val="auto"/>
          <w:sz w:val="22"/>
          <w:szCs w:val="22"/>
        </w:rPr>
        <w:id w:val="12561735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2853851" w14:textId="460769BB" w:rsidR="00024054" w:rsidRDefault="00024054" w:rsidP="00F35B12">
          <w:pPr>
            <w:pStyle w:val="TOCHeading"/>
          </w:pPr>
          <w:r>
            <w:t>Table of Contents</w:t>
          </w:r>
        </w:p>
        <w:p w14:paraId="680DA794" w14:textId="16D7B6E1" w:rsidR="00024054" w:rsidRDefault="00024054" w:rsidP="00F35B1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055866" w:history="1">
            <w:r w:rsidRPr="002563AF">
              <w:rPr>
                <w:rStyle w:val="Hyperlink"/>
                <w:noProof/>
              </w:rPr>
              <w:t>Network DR Path Validation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BE71" w14:textId="6FB3DBEF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67" w:history="1">
            <w:r w:rsidRPr="002563AF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0E18D" w14:textId="6DC7BF21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68" w:history="1">
            <w:r w:rsidRPr="002563AF">
              <w:rPr>
                <w:rStyle w:val="Hyperlink"/>
                <w:noProof/>
              </w:rPr>
              <w:t>1. 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9924D" w14:textId="79F750FF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69" w:history="1">
            <w:r w:rsidRPr="002563A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E50AB" w14:textId="7F450C6B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70" w:history="1">
            <w:r w:rsidRPr="002563AF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9688B" w14:textId="6613DFFF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71" w:history="1">
            <w:r w:rsidRPr="002563AF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C6DB7" w14:textId="77A3B65D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72" w:history="1">
            <w:r w:rsidRPr="002563AF">
              <w:rPr>
                <w:rStyle w:val="Hyperlink"/>
                <w:noProof/>
              </w:rPr>
              <w:t>2. Critical flows and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A01C9" w14:textId="2EF813E7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73" w:history="1">
            <w:r w:rsidRPr="002563AF">
              <w:rPr>
                <w:rStyle w:val="Hyperlink"/>
                <w:noProof/>
              </w:rPr>
              <w:t>2.1 In-scope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3630B" w14:textId="48486C17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74" w:history="1">
            <w:r w:rsidRPr="002563AF">
              <w:rPr>
                <w:rStyle w:val="Hyperlink"/>
                <w:noProof/>
              </w:rPr>
              <w:t>2.2 Pass/fail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B93E8" w14:textId="7E81DB9E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75" w:history="1">
            <w:r w:rsidRPr="002563AF">
              <w:rPr>
                <w:rStyle w:val="Hyperlink"/>
                <w:noProof/>
              </w:rPr>
              <w:t>3. Operating model and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60F3D" w14:textId="168A1A0A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76" w:history="1">
            <w:r w:rsidRPr="002563AF">
              <w:rPr>
                <w:rStyle w:val="Hyperlink"/>
                <w:noProof/>
              </w:rPr>
              <w:t>3.1 Minimum testing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567B" w14:textId="17527703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77" w:history="1">
            <w:r w:rsidRPr="002563AF">
              <w:rPr>
                <w:rStyle w:val="Hyperlink"/>
                <w:noProof/>
              </w:rPr>
              <w:t>3.2 Scheduling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4C73" w14:textId="1970C2B1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78" w:history="1">
            <w:r w:rsidRPr="002563AF">
              <w:rPr>
                <w:rStyle w:val="Hyperlink"/>
                <w:noProof/>
              </w:rPr>
              <w:t>4. DR network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D895" w14:textId="1BF60FEE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79" w:history="1">
            <w:r w:rsidRPr="002563AF">
              <w:rPr>
                <w:rStyle w:val="Hyperlink"/>
                <w:noProof/>
              </w:rPr>
              <w:t>4.1 High-level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88E6" w14:textId="01A75042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80" w:history="1">
            <w:r w:rsidRPr="002563AF">
              <w:rPr>
                <w:rStyle w:val="Hyperlink"/>
                <w:noProof/>
              </w:rPr>
              <w:t>5. Drift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39EF1" w14:textId="560DDDFD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81" w:history="1">
            <w:r w:rsidRPr="002563AF">
              <w:rPr>
                <w:rStyle w:val="Hyperlink"/>
                <w:noProof/>
              </w:rPr>
              <w:t>6. Monthly pre-flight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57703" w14:textId="469D42E0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82" w:history="1">
            <w:r w:rsidRPr="002563AF">
              <w:rPr>
                <w:rStyle w:val="Hyperlink"/>
                <w:noProof/>
              </w:rPr>
              <w:t>6.1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AAC5" w14:textId="1E5EF2B3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83" w:history="1">
            <w:r w:rsidRPr="002563AF">
              <w:rPr>
                <w:rStyle w:val="Hyperlink"/>
                <w:noProof/>
              </w:rPr>
              <w:t>6.2 Pre-flight checks by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B2AFE" w14:textId="11E06751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84" w:history="1">
            <w:r w:rsidRPr="002563AF">
              <w:rPr>
                <w:rStyle w:val="Hyperlink"/>
                <w:noProof/>
              </w:rPr>
              <w:t>7. Quarterly functional DR path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D53E6" w14:textId="4B1FE9FC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85" w:history="1">
            <w:r w:rsidRPr="002563AF">
              <w:rPr>
                <w:rStyle w:val="Hyperlink"/>
                <w:noProof/>
              </w:rPr>
              <w:t>7.1 Roles and start-of-test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8188" w14:textId="397E413D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86" w:history="1">
            <w:r w:rsidRPr="002563AF">
              <w:rPr>
                <w:rStyle w:val="Hyperlink"/>
                <w:noProof/>
              </w:rPr>
              <w:t>7.2 Controlled failover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E3C97" w14:textId="26A006F1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87" w:history="1">
            <w:r w:rsidRPr="002563AF">
              <w:rPr>
                <w:rStyle w:val="Hyperlink"/>
                <w:noProof/>
              </w:rPr>
              <w:t>7.3 Validation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71BD7" w14:textId="52F9DAB8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88" w:history="1">
            <w:r w:rsidRPr="002563AF">
              <w:rPr>
                <w:rStyle w:val="Hyperlink"/>
                <w:noProof/>
              </w:rPr>
              <w:t>7.4 Rollback / failback to Primary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3B650" w14:textId="2468F1F6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89" w:history="1">
            <w:r w:rsidRPr="002563AF">
              <w:rPr>
                <w:rStyle w:val="Hyperlink"/>
                <w:noProof/>
              </w:rPr>
              <w:t>8. Evidence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5DF2C" w14:textId="3617CBCC" w:rsidR="00024054" w:rsidRDefault="00024054" w:rsidP="00F35B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55890" w:history="1">
            <w:r w:rsidRPr="002563AF">
              <w:rPr>
                <w:rStyle w:val="Hyperlink"/>
                <w:noProof/>
              </w:rPr>
              <w:t>9. Remediation and improvement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F7918" w14:textId="10A7292F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91" w:history="1">
            <w:r w:rsidRPr="002563AF">
              <w:rPr>
                <w:rStyle w:val="Hyperlink"/>
                <w:noProof/>
              </w:rPr>
              <w:t>9.1 Ticketing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56CF3" w14:textId="0D122920" w:rsidR="00024054" w:rsidRDefault="00024054" w:rsidP="00F35B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55892" w:history="1">
            <w:r w:rsidRPr="002563AF">
              <w:rPr>
                <w:rStyle w:val="Hyperlink"/>
                <w:noProof/>
              </w:rPr>
              <w:t>9.2 Remediation SLAs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1A150" w14:textId="5CFD93CA" w:rsidR="00024054" w:rsidRDefault="00024054" w:rsidP="00F35B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55893" w:history="1">
            <w:r w:rsidRPr="002563AF">
              <w:rPr>
                <w:rStyle w:val="Hyperlink"/>
                <w:noProof/>
              </w:rPr>
              <w:t>Appendix A. Minimal “2am” pre-flight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E55F1" w14:textId="071B869A" w:rsidR="00024054" w:rsidRDefault="00024054" w:rsidP="00F35B12">
          <w:r>
            <w:rPr>
              <w:b/>
              <w:bCs/>
              <w:noProof/>
            </w:rPr>
            <w:fldChar w:fldCharType="end"/>
          </w:r>
        </w:p>
      </w:sdtContent>
    </w:sdt>
    <w:p w14:paraId="24ED9D5E" w14:textId="0DCDD428" w:rsidR="007A0995" w:rsidRDefault="007A0995" w:rsidP="00F35B12">
      <w:pPr>
        <w:rPr>
          <w:rFonts w:asciiTheme="majorHAnsi" w:hAnsiTheme="majorHAnsi" w:cstheme="majorHAnsi"/>
        </w:rPr>
      </w:pPr>
    </w:p>
    <w:p w14:paraId="2EDDA99F" w14:textId="77777777" w:rsidR="007A0995" w:rsidRPr="007A0995" w:rsidRDefault="007A0995" w:rsidP="00F35B12">
      <w:pPr>
        <w:pStyle w:val="Heading1"/>
      </w:pPr>
      <w:bookmarkStart w:id="0" w:name="_Toc220055866"/>
      <w:r w:rsidRPr="007A0995">
        <w:lastRenderedPageBreak/>
        <w:t>Network DR Path Validation Runbook</w:t>
      </w:r>
      <w:bookmarkEnd w:id="0"/>
    </w:p>
    <w:p w14:paraId="08C11201" w14:textId="08A5931D" w:rsidR="007A0995" w:rsidRPr="007A0995" w:rsidRDefault="007A0995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&lt;</w:t>
      </w:r>
      <w:r w:rsidR="00024054">
        <w:rPr>
          <w:rFonts w:asciiTheme="majorHAnsi" w:hAnsiTheme="majorHAnsi" w:cstheme="majorHAnsi"/>
        </w:rPr>
        <w:t xml:space="preserve">e.g. </w:t>
      </w:r>
      <w:r w:rsidRPr="007A0995">
        <w:rPr>
          <w:rFonts w:asciiTheme="majorHAnsi" w:hAnsiTheme="majorHAnsi" w:cstheme="majorHAnsi"/>
        </w:rPr>
        <w:t xml:space="preserve">Ashburn (Primary) to Dallas (DR) — </w:t>
      </w:r>
      <w:r w:rsidR="00024054">
        <w:rPr>
          <w:rFonts w:asciiTheme="majorHAnsi" w:hAnsiTheme="majorHAnsi" w:cstheme="majorHAnsi"/>
        </w:rPr>
        <w:t>example template&gt;</w:t>
      </w:r>
    </w:p>
    <w:p w14:paraId="4B028277" w14:textId="77777777" w:rsidR="00024054" w:rsidRDefault="00024054" w:rsidP="00F35B12">
      <w:pPr>
        <w:pStyle w:val="Heading2"/>
      </w:pPr>
      <w:bookmarkStart w:id="1" w:name="_Toc220055867"/>
    </w:p>
    <w:p w14:paraId="71DC70A6" w14:textId="32FDBB2D" w:rsidR="007A0995" w:rsidRDefault="007A0995" w:rsidP="00F35B12">
      <w:pPr>
        <w:pStyle w:val="Heading2"/>
      </w:pPr>
      <w:r w:rsidRPr="007A0995">
        <w:t>Document control</w:t>
      </w:r>
      <w:bookmarkEnd w:id="1"/>
    </w:p>
    <w:p w14:paraId="50B9D1AC" w14:textId="77777777" w:rsidR="007A0995" w:rsidRPr="007A0995" w:rsidRDefault="007A0995" w:rsidP="00F35B1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7282"/>
      </w:tblGrid>
      <w:tr w:rsidR="007A0995" w:rsidRPr="007A0995" w14:paraId="4FAC9958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A8AAA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06670F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Value</w:t>
            </w:r>
          </w:p>
        </w:tc>
      </w:tr>
      <w:tr w:rsidR="007A0995" w:rsidRPr="007A0995" w14:paraId="4BA7AA06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983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7273484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NET-DR-VALIDATION-001</w:t>
            </w:r>
          </w:p>
        </w:tc>
      </w:tr>
      <w:tr w:rsidR="007A0995" w:rsidRPr="007A0995" w14:paraId="59A768C4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7BDF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Primary site/region</w:t>
            </w:r>
          </w:p>
        </w:tc>
        <w:tc>
          <w:tcPr>
            <w:tcW w:w="0" w:type="auto"/>
            <w:vAlign w:val="center"/>
            <w:hideMark/>
          </w:tcPr>
          <w:p w14:paraId="7DC7161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Ashburn (Primary)</w:t>
            </w:r>
          </w:p>
        </w:tc>
      </w:tr>
      <w:tr w:rsidR="007A0995" w:rsidRPr="007A0995" w14:paraId="7784FB31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FD2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DR site/region</w:t>
            </w:r>
          </w:p>
        </w:tc>
        <w:tc>
          <w:tcPr>
            <w:tcW w:w="0" w:type="auto"/>
            <w:vAlign w:val="center"/>
            <w:hideMark/>
          </w:tcPr>
          <w:p w14:paraId="517E5B64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Dallas (DR)</w:t>
            </w:r>
          </w:p>
        </w:tc>
      </w:tr>
      <w:tr w:rsidR="007A0995" w:rsidRPr="007A0995" w14:paraId="2EE4690E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8E4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WAN/Edge</w:t>
            </w:r>
          </w:p>
        </w:tc>
        <w:tc>
          <w:tcPr>
            <w:tcW w:w="0" w:type="auto"/>
            <w:vAlign w:val="center"/>
            <w:hideMark/>
          </w:tcPr>
          <w:p w14:paraId="414FD67E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SD-WAN + Carriers + Palo Alto</w:t>
            </w:r>
          </w:p>
        </w:tc>
      </w:tr>
      <w:tr w:rsidR="007A0995" w:rsidRPr="007A0995" w14:paraId="7F2C06DA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0A4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6F5A884E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AWS (Primary + DR region)</w:t>
            </w:r>
          </w:p>
        </w:tc>
      </w:tr>
      <w:tr w:rsidR="007A0995" w:rsidRPr="007A0995" w14:paraId="5AE2E034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D66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A0F4F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Network Engineering Lead</w:t>
            </w:r>
          </w:p>
        </w:tc>
      </w:tr>
      <w:tr w:rsidR="007A0995" w:rsidRPr="007A0995" w14:paraId="7AA9838B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0C5F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Approvers</w:t>
            </w:r>
          </w:p>
        </w:tc>
        <w:tc>
          <w:tcPr>
            <w:tcW w:w="0" w:type="auto"/>
            <w:vAlign w:val="center"/>
            <w:hideMark/>
          </w:tcPr>
          <w:p w14:paraId="7EA77E6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IT DR Lead; CISO (or delegate); Ops Apps Owner</w:t>
            </w:r>
          </w:p>
        </w:tc>
      </w:tr>
      <w:tr w:rsidR="007A0995" w:rsidRPr="007A0995" w14:paraId="67BB9C58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600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2BF817F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[YYYY-MM-DD]</w:t>
            </w:r>
          </w:p>
        </w:tc>
      </w:tr>
      <w:tr w:rsidR="007A0995" w:rsidRPr="007A0995" w14:paraId="04D92FB0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B85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Review cadence</w:t>
            </w:r>
          </w:p>
        </w:tc>
        <w:tc>
          <w:tcPr>
            <w:tcW w:w="0" w:type="auto"/>
            <w:vAlign w:val="center"/>
            <w:hideMark/>
          </w:tcPr>
          <w:p w14:paraId="29D2537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 xml:space="preserve">Quarterly + after carrier/SD-WAN transition, firewall policy </w:t>
            </w:r>
            <w:proofErr w:type="gramStart"/>
            <w:r w:rsidRPr="007A0995">
              <w:rPr>
                <w:rFonts w:asciiTheme="majorHAnsi" w:hAnsiTheme="majorHAnsi" w:cstheme="majorHAnsi"/>
              </w:rPr>
              <w:t>refactor</w:t>
            </w:r>
            <w:proofErr w:type="gramEnd"/>
            <w:r w:rsidRPr="007A0995">
              <w:rPr>
                <w:rFonts w:asciiTheme="majorHAnsi" w:hAnsiTheme="majorHAnsi" w:cstheme="majorHAnsi"/>
              </w:rPr>
              <w:t>, or AWS network change</w:t>
            </w:r>
          </w:p>
        </w:tc>
      </w:tr>
      <w:tr w:rsidR="007A0995" w:rsidRPr="007A0995" w14:paraId="07042C77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278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Last exercised</w:t>
            </w:r>
          </w:p>
        </w:tc>
        <w:tc>
          <w:tcPr>
            <w:tcW w:w="0" w:type="auto"/>
            <w:vAlign w:val="center"/>
            <w:hideMark/>
          </w:tcPr>
          <w:p w14:paraId="7C84A03D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[YYYY-MM-DD]</w:t>
            </w:r>
          </w:p>
        </w:tc>
      </w:tr>
      <w:tr w:rsidR="007A0995" w:rsidRPr="007A0995" w14:paraId="673A48BB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7EB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Next scheduled exercise</w:t>
            </w:r>
          </w:p>
        </w:tc>
        <w:tc>
          <w:tcPr>
            <w:tcW w:w="0" w:type="auto"/>
            <w:vAlign w:val="center"/>
            <w:hideMark/>
          </w:tcPr>
          <w:p w14:paraId="674BEFC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[YYYY-MM-DD]</w:t>
            </w:r>
          </w:p>
        </w:tc>
      </w:tr>
      <w:tr w:rsidR="007A0995" w:rsidRPr="007A0995" w14:paraId="143ED40F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2AE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Source of truth</w:t>
            </w:r>
          </w:p>
        </w:tc>
        <w:tc>
          <w:tcPr>
            <w:tcW w:w="0" w:type="auto"/>
            <w:vAlign w:val="center"/>
            <w:hideMark/>
          </w:tcPr>
          <w:p w14:paraId="5B4C2BF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[</w:t>
            </w:r>
            <w:proofErr w:type="spellStart"/>
            <w:r w:rsidRPr="007A0995">
              <w:rPr>
                <w:rFonts w:asciiTheme="majorHAnsi" w:hAnsiTheme="majorHAnsi" w:cstheme="majorHAnsi"/>
              </w:rPr>
              <w:t>git</w:t>
            </w:r>
            <w:proofErr w:type="spellEnd"/>
            <w:r w:rsidRPr="007A0995">
              <w:rPr>
                <w:rFonts w:asciiTheme="majorHAnsi" w:hAnsiTheme="majorHAnsi" w:cstheme="majorHAnsi"/>
              </w:rPr>
              <w:t xml:space="preserve"> repo path]</w:t>
            </w:r>
          </w:p>
        </w:tc>
      </w:tr>
    </w:tbl>
    <w:p w14:paraId="495A0191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548B6D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BCEF8C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1CFAE168" w14:textId="03A7BAFB" w:rsidR="007A0995" w:rsidRDefault="007A0995" w:rsidP="00F35B12">
      <w:pPr>
        <w:pStyle w:val="Heading2"/>
      </w:pPr>
      <w:bookmarkStart w:id="2" w:name="_Toc220055868"/>
      <w:r w:rsidRPr="007A0995">
        <w:lastRenderedPageBreak/>
        <w:t>1. Purpose and scope</w:t>
      </w:r>
      <w:bookmarkEnd w:id="2"/>
    </w:p>
    <w:p w14:paraId="50898BE7" w14:textId="77777777" w:rsidR="007A0995" w:rsidRPr="007A0995" w:rsidRDefault="007A0995" w:rsidP="00F35B12"/>
    <w:p w14:paraId="5FA6226E" w14:textId="77777777" w:rsidR="007A0995" w:rsidRPr="007A0995" w:rsidRDefault="007A0995" w:rsidP="00F35B12">
      <w:pPr>
        <w:pStyle w:val="Heading3"/>
      </w:pPr>
      <w:bookmarkStart w:id="3" w:name="_Toc220055869"/>
      <w:r w:rsidRPr="007A0995">
        <w:t>Purpose</w:t>
      </w:r>
      <w:bookmarkEnd w:id="3"/>
    </w:p>
    <w:p w14:paraId="0383B307" w14:textId="77777777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Provide a scheduled, repeatable validation that DR network paths and policies work end-to-end for critical business flows across WAN/edge and AWS, including expected DNS behavior and security posture.</w:t>
      </w:r>
    </w:p>
    <w:p w14:paraId="6E77B795" w14:textId="77777777" w:rsidR="007A0995" w:rsidRPr="007A0995" w:rsidRDefault="007A0995" w:rsidP="00F35B12">
      <w:pPr>
        <w:pStyle w:val="Heading3"/>
      </w:pPr>
      <w:bookmarkStart w:id="4" w:name="_Toc220055870"/>
      <w:r w:rsidRPr="007A0995">
        <w:t>In scope</w:t>
      </w:r>
      <w:bookmarkEnd w:id="4"/>
    </w:p>
    <w:p w14:paraId="01CAB722" w14:textId="77777777" w:rsidR="007A0995" w:rsidRPr="007A0995" w:rsidRDefault="007A0995" w:rsidP="00F35B12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 xml:space="preserve">End-to-end path validation </w:t>
      </w:r>
      <w:proofErr w:type="gramStart"/>
      <w:r w:rsidRPr="007A0995">
        <w:rPr>
          <w:rFonts w:asciiTheme="majorHAnsi" w:hAnsiTheme="majorHAnsi" w:cstheme="majorHAnsi"/>
        </w:rPr>
        <w:t>across:</w:t>
      </w:r>
      <w:proofErr w:type="gramEnd"/>
      <w:r w:rsidRPr="007A0995">
        <w:rPr>
          <w:rFonts w:asciiTheme="majorHAnsi" w:hAnsiTheme="majorHAnsi" w:cstheme="majorHAnsi"/>
        </w:rPr>
        <w:t xml:space="preserve"> carrier circuits, SD-WAN steering, edge firewall/routing/VPN, and AWS DR network stack readiness (VPC/subnets/routes/TGW/VPN attachments, NACL/SG, endpoints, DNS controls).</w:t>
      </w:r>
    </w:p>
    <w:p w14:paraId="58E04B52" w14:textId="77777777" w:rsidR="007A0995" w:rsidRPr="007A0995" w:rsidRDefault="007A0995" w:rsidP="00F35B12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Controlled, limited failover testing for selected flows to prove that traffic can be routed to DR and validated by application owners.</w:t>
      </w:r>
    </w:p>
    <w:p w14:paraId="2FB67CEE" w14:textId="77777777" w:rsidR="007A0995" w:rsidRPr="007A0995" w:rsidRDefault="007A0995" w:rsidP="00F35B12">
      <w:pPr>
        <w:pStyle w:val="Heading3"/>
      </w:pPr>
      <w:bookmarkStart w:id="5" w:name="_Toc220055871"/>
      <w:r w:rsidRPr="007A0995">
        <w:t>Out of scope</w:t>
      </w:r>
      <w:bookmarkEnd w:id="5"/>
    </w:p>
    <w:p w14:paraId="06E395C6" w14:textId="77777777" w:rsidR="007A0995" w:rsidRPr="007A0995" w:rsidRDefault="007A0995" w:rsidP="00F35B12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Application-level failover logic (covered in application DR runbooks).</w:t>
      </w:r>
    </w:p>
    <w:p w14:paraId="63F58234" w14:textId="77777777" w:rsidR="007A0995" w:rsidRPr="007A0995" w:rsidRDefault="007A0995" w:rsidP="00F35B12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Data replication integrity (covered in system DR runbooks).</w:t>
      </w:r>
    </w:p>
    <w:p w14:paraId="5C90E459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04015BF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9513E8" w14:textId="77777777" w:rsidR="007A0995" w:rsidRPr="007A0995" w:rsidRDefault="007A0995" w:rsidP="00F35B12">
      <w:pPr>
        <w:pStyle w:val="Heading2"/>
      </w:pPr>
      <w:bookmarkStart w:id="6" w:name="_Toc220055872"/>
      <w:r w:rsidRPr="007A0995">
        <w:t>2. Critical flows and success criteria</w:t>
      </w:r>
      <w:bookmarkEnd w:id="6"/>
    </w:p>
    <w:p w14:paraId="32D84E18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</w:p>
    <w:p w14:paraId="1B298280" w14:textId="6E439C83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7" w:name="_Toc220055873"/>
      <w:r w:rsidRPr="007A0995">
        <w:rPr>
          <w:rStyle w:val="Heading2Char"/>
        </w:rPr>
        <w:t>2.1 In-scope flows</w:t>
      </w:r>
      <w:bookmarkEnd w:id="7"/>
      <w:r w:rsidRPr="007A0995">
        <w:rPr>
          <w:rFonts w:asciiTheme="majorHAnsi" w:hAnsiTheme="majorHAnsi" w:cstheme="majorHAnsi"/>
          <w:b/>
          <w:bCs/>
        </w:rPr>
        <w:t xml:space="preserve"> (edit to match your app catalog)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200"/>
        <w:gridCol w:w="1885"/>
        <w:gridCol w:w="1714"/>
        <w:gridCol w:w="1403"/>
        <w:gridCol w:w="1022"/>
        <w:gridCol w:w="733"/>
        <w:gridCol w:w="768"/>
      </w:tblGrid>
      <w:tr w:rsidR="007A0995" w:rsidRPr="007A0995" w14:paraId="27F6C82D" w14:textId="77777777" w:rsidTr="007A0995">
        <w:trPr>
          <w:tblHeader/>
          <w:tblCellSpacing w:w="15" w:type="dxa"/>
        </w:trPr>
        <w:tc>
          <w:tcPr>
            <w:tcW w:w="580" w:type="dxa"/>
            <w:vAlign w:val="center"/>
            <w:hideMark/>
          </w:tcPr>
          <w:p w14:paraId="22802C76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Flow ID</w:t>
            </w:r>
          </w:p>
        </w:tc>
        <w:tc>
          <w:tcPr>
            <w:tcW w:w="1170" w:type="dxa"/>
            <w:vAlign w:val="center"/>
            <w:hideMark/>
          </w:tcPr>
          <w:p w14:paraId="2A367B0B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Flow description</w:t>
            </w:r>
          </w:p>
        </w:tc>
        <w:tc>
          <w:tcPr>
            <w:tcW w:w="1855" w:type="dxa"/>
            <w:vAlign w:val="center"/>
            <w:hideMark/>
          </w:tcPr>
          <w:p w14:paraId="071B161D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Primary endpoint</w:t>
            </w:r>
          </w:p>
        </w:tc>
        <w:tc>
          <w:tcPr>
            <w:tcW w:w="1684" w:type="dxa"/>
            <w:vAlign w:val="center"/>
            <w:hideMark/>
          </w:tcPr>
          <w:p w14:paraId="352C0418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DR endpoint</w:t>
            </w:r>
          </w:p>
        </w:tc>
        <w:tc>
          <w:tcPr>
            <w:tcW w:w="1373" w:type="dxa"/>
            <w:vAlign w:val="center"/>
            <w:hideMark/>
          </w:tcPr>
          <w:p w14:paraId="74A5D0FA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DNS / cutover method</w:t>
            </w:r>
          </w:p>
        </w:tc>
        <w:tc>
          <w:tcPr>
            <w:tcW w:w="992" w:type="dxa"/>
            <w:vAlign w:val="center"/>
            <w:hideMark/>
          </w:tcPr>
          <w:p w14:paraId="184EF2DF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Source networks</w:t>
            </w:r>
          </w:p>
        </w:tc>
        <w:tc>
          <w:tcPr>
            <w:tcW w:w="703" w:type="dxa"/>
            <w:vAlign w:val="center"/>
            <w:hideMark/>
          </w:tcPr>
          <w:p w14:paraId="27C805A4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Ports / protocols</w:t>
            </w:r>
          </w:p>
        </w:tc>
        <w:tc>
          <w:tcPr>
            <w:tcW w:w="723" w:type="dxa"/>
            <w:vAlign w:val="center"/>
            <w:hideMark/>
          </w:tcPr>
          <w:p w14:paraId="3F8D39FF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High-level success criteria</w:t>
            </w:r>
          </w:p>
        </w:tc>
      </w:tr>
      <w:tr w:rsidR="007A0995" w:rsidRPr="007A0995" w14:paraId="71CA5C40" w14:textId="77777777" w:rsidTr="007A0995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416A265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F1</w:t>
            </w:r>
          </w:p>
        </w:tc>
        <w:tc>
          <w:tcPr>
            <w:tcW w:w="1170" w:type="dxa"/>
            <w:vAlign w:val="center"/>
            <w:hideMark/>
          </w:tcPr>
          <w:p w14:paraId="204D8FB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Corporate users → SAP/Portal</w:t>
            </w:r>
          </w:p>
        </w:tc>
        <w:tc>
          <w:tcPr>
            <w:tcW w:w="1855" w:type="dxa"/>
            <w:vAlign w:val="center"/>
            <w:hideMark/>
          </w:tcPr>
          <w:p w14:paraId="5A8FAE4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portal.prod.example.com</w:t>
            </w:r>
          </w:p>
        </w:tc>
        <w:tc>
          <w:tcPr>
            <w:tcW w:w="1684" w:type="dxa"/>
            <w:vAlign w:val="center"/>
            <w:hideMark/>
          </w:tcPr>
          <w:p w14:paraId="551DE69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portal.dr.example.com</w:t>
            </w:r>
          </w:p>
        </w:tc>
        <w:tc>
          <w:tcPr>
            <w:tcW w:w="1373" w:type="dxa"/>
            <w:vAlign w:val="center"/>
            <w:hideMark/>
          </w:tcPr>
          <w:p w14:paraId="7723C794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Route 53 failover: portal.example.com</w:t>
            </w:r>
          </w:p>
        </w:tc>
        <w:tc>
          <w:tcPr>
            <w:tcW w:w="992" w:type="dxa"/>
            <w:vAlign w:val="center"/>
            <w:hideMark/>
          </w:tcPr>
          <w:p w14:paraId="32AC76B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Corp, Stores</w:t>
            </w:r>
          </w:p>
        </w:tc>
        <w:tc>
          <w:tcPr>
            <w:tcW w:w="703" w:type="dxa"/>
            <w:vAlign w:val="center"/>
            <w:hideMark/>
          </w:tcPr>
          <w:p w14:paraId="1D5357B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443</w:t>
            </w:r>
          </w:p>
        </w:tc>
        <w:tc>
          <w:tcPr>
            <w:tcW w:w="723" w:type="dxa"/>
            <w:vAlign w:val="center"/>
            <w:hideMark/>
          </w:tcPr>
          <w:p w14:paraId="215916BF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Login succeeds; key page loads</w:t>
            </w:r>
          </w:p>
        </w:tc>
      </w:tr>
      <w:tr w:rsidR="007A0995" w:rsidRPr="007A0995" w14:paraId="77C03100" w14:textId="77777777" w:rsidTr="007A0995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7B41EC4C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F2</w:t>
            </w:r>
          </w:p>
        </w:tc>
        <w:tc>
          <w:tcPr>
            <w:tcW w:w="1170" w:type="dxa"/>
            <w:vAlign w:val="center"/>
            <w:hideMark/>
          </w:tcPr>
          <w:p w14:paraId="2B1312C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Stores/Drivers → Customer API</w:t>
            </w:r>
          </w:p>
        </w:tc>
        <w:tc>
          <w:tcPr>
            <w:tcW w:w="1855" w:type="dxa"/>
            <w:vAlign w:val="center"/>
            <w:hideMark/>
          </w:tcPr>
          <w:p w14:paraId="15C416D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api.prod.example.com</w:t>
            </w:r>
          </w:p>
        </w:tc>
        <w:tc>
          <w:tcPr>
            <w:tcW w:w="1684" w:type="dxa"/>
            <w:vAlign w:val="center"/>
            <w:hideMark/>
          </w:tcPr>
          <w:p w14:paraId="1EABFE1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api.dr.example.com</w:t>
            </w:r>
          </w:p>
        </w:tc>
        <w:tc>
          <w:tcPr>
            <w:tcW w:w="1373" w:type="dxa"/>
            <w:vAlign w:val="center"/>
            <w:hideMark/>
          </w:tcPr>
          <w:p w14:paraId="473F414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Route 53 failover: api.example.com</w:t>
            </w:r>
          </w:p>
        </w:tc>
        <w:tc>
          <w:tcPr>
            <w:tcW w:w="992" w:type="dxa"/>
            <w:vAlign w:val="center"/>
            <w:hideMark/>
          </w:tcPr>
          <w:p w14:paraId="60B7E58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Stores/Drivers</w:t>
            </w:r>
          </w:p>
        </w:tc>
        <w:tc>
          <w:tcPr>
            <w:tcW w:w="703" w:type="dxa"/>
            <w:vAlign w:val="center"/>
            <w:hideMark/>
          </w:tcPr>
          <w:p w14:paraId="09EC863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443</w:t>
            </w:r>
          </w:p>
        </w:tc>
        <w:tc>
          <w:tcPr>
            <w:tcW w:w="723" w:type="dxa"/>
            <w:vAlign w:val="center"/>
            <w:hideMark/>
          </w:tcPr>
          <w:p w14:paraId="51E5CB9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Auth works; 200 OK</w:t>
            </w:r>
          </w:p>
        </w:tc>
      </w:tr>
      <w:tr w:rsidR="007A0995" w:rsidRPr="007A0995" w14:paraId="5A0FF355" w14:textId="77777777" w:rsidTr="007A0995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2324C25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lastRenderedPageBreak/>
              <w:t>F3</w:t>
            </w:r>
          </w:p>
        </w:tc>
        <w:tc>
          <w:tcPr>
            <w:tcW w:w="1170" w:type="dxa"/>
            <w:vAlign w:val="center"/>
            <w:hideMark/>
          </w:tcPr>
          <w:p w14:paraId="5440485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Vendor callbacks/webhooks → Internal services</w:t>
            </w:r>
          </w:p>
        </w:tc>
        <w:tc>
          <w:tcPr>
            <w:tcW w:w="1855" w:type="dxa"/>
            <w:vAlign w:val="center"/>
            <w:hideMark/>
          </w:tcPr>
          <w:p w14:paraId="4123148E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callback.prod.example.com</w:t>
            </w:r>
          </w:p>
        </w:tc>
        <w:tc>
          <w:tcPr>
            <w:tcW w:w="1684" w:type="dxa"/>
            <w:vAlign w:val="center"/>
            <w:hideMark/>
          </w:tcPr>
          <w:p w14:paraId="79D8703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callback.dr.example.com</w:t>
            </w:r>
          </w:p>
        </w:tc>
        <w:tc>
          <w:tcPr>
            <w:tcW w:w="1373" w:type="dxa"/>
            <w:vAlign w:val="center"/>
            <w:hideMark/>
          </w:tcPr>
          <w:p w14:paraId="7F55C5A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Vendor config + DNS</w:t>
            </w:r>
          </w:p>
        </w:tc>
        <w:tc>
          <w:tcPr>
            <w:tcW w:w="992" w:type="dxa"/>
            <w:vAlign w:val="center"/>
            <w:hideMark/>
          </w:tcPr>
          <w:p w14:paraId="188C38B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Vendor IP ranges</w:t>
            </w:r>
          </w:p>
        </w:tc>
        <w:tc>
          <w:tcPr>
            <w:tcW w:w="703" w:type="dxa"/>
            <w:vAlign w:val="center"/>
            <w:hideMark/>
          </w:tcPr>
          <w:p w14:paraId="56687C0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443</w:t>
            </w:r>
          </w:p>
        </w:tc>
        <w:tc>
          <w:tcPr>
            <w:tcW w:w="723" w:type="dxa"/>
            <w:vAlign w:val="center"/>
            <w:hideMark/>
          </w:tcPr>
          <w:p w14:paraId="0169FCB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Webhook delivered and processed</w:t>
            </w:r>
          </w:p>
        </w:tc>
      </w:tr>
      <w:tr w:rsidR="007A0995" w:rsidRPr="007A0995" w14:paraId="2F710921" w14:textId="77777777" w:rsidTr="007A0995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30F6E65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F4</w:t>
            </w:r>
          </w:p>
        </w:tc>
        <w:tc>
          <w:tcPr>
            <w:tcW w:w="1170" w:type="dxa"/>
            <w:vAlign w:val="center"/>
            <w:hideMark/>
          </w:tcPr>
          <w:p w14:paraId="0AEF4A1C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Admin access → DR management</w:t>
            </w:r>
          </w:p>
        </w:tc>
        <w:tc>
          <w:tcPr>
            <w:tcW w:w="1855" w:type="dxa"/>
            <w:vAlign w:val="center"/>
            <w:hideMark/>
          </w:tcPr>
          <w:p w14:paraId="18FAD7FC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7A0995">
              <w:rPr>
                <w:rFonts w:asciiTheme="majorHAnsi" w:hAnsiTheme="majorHAnsi" w:cstheme="majorHAnsi"/>
              </w:rPr>
              <w:t>bastion.prod</w:t>
            </w:r>
            <w:proofErr w:type="spellEnd"/>
            <w:proofErr w:type="gramEnd"/>
          </w:p>
        </w:tc>
        <w:tc>
          <w:tcPr>
            <w:tcW w:w="1684" w:type="dxa"/>
            <w:vAlign w:val="center"/>
            <w:hideMark/>
          </w:tcPr>
          <w:p w14:paraId="6A3CA0C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7A0995">
              <w:rPr>
                <w:rFonts w:asciiTheme="majorHAnsi" w:hAnsiTheme="majorHAnsi" w:cstheme="majorHAnsi"/>
              </w:rPr>
              <w:t>bastion.dr</w:t>
            </w:r>
            <w:proofErr w:type="spellEnd"/>
            <w:proofErr w:type="gramEnd"/>
          </w:p>
        </w:tc>
        <w:tc>
          <w:tcPr>
            <w:tcW w:w="1373" w:type="dxa"/>
            <w:vAlign w:val="center"/>
            <w:hideMark/>
          </w:tcPr>
          <w:p w14:paraId="32F1086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Manual (as designed)</w:t>
            </w:r>
          </w:p>
        </w:tc>
        <w:tc>
          <w:tcPr>
            <w:tcW w:w="992" w:type="dxa"/>
            <w:vAlign w:val="center"/>
            <w:hideMark/>
          </w:tcPr>
          <w:p w14:paraId="63DB1E0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Corp VPN</w:t>
            </w:r>
          </w:p>
        </w:tc>
        <w:tc>
          <w:tcPr>
            <w:tcW w:w="703" w:type="dxa"/>
            <w:vAlign w:val="center"/>
            <w:hideMark/>
          </w:tcPr>
          <w:p w14:paraId="681C7DA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22/3389</w:t>
            </w:r>
          </w:p>
        </w:tc>
        <w:tc>
          <w:tcPr>
            <w:tcW w:w="723" w:type="dxa"/>
            <w:vAlign w:val="center"/>
            <w:hideMark/>
          </w:tcPr>
          <w:p w14:paraId="280DAB4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Admin access works; audited</w:t>
            </w:r>
          </w:p>
        </w:tc>
      </w:tr>
    </w:tbl>
    <w:p w14:paraId="6685D84D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</w:p>
    <w:p w14:paraId="1E780943" w14:textId="14464305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8" w:name="_Toc220055874"/>
      <w:r w:rsidRPr="007A0995">
        <w:rPr>
          <w:rStyle w:val="Heading3Char"/>
        </w:rPr>
        <w:t>2.2 Pass/fail definition</w:t>
      </w:r>
      <w:bookmarkEnd w:id="8"/>
      <w:r w:rsidRPr="007A0995">
        <w:rPr>
          <w:rFonts w:asciiTheme="majorHAnsi" w:hAnsiTheme="majorHAnsi" w:cstheme="majorHAnsi"/>
          <w:b/>
          <w:bCs/>
        </w:rPr>
        <w:t xml:space="preserve"> (applies to tested flows)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939"/>
        <w:gridCol w:w="3692"/>
      </w:tblGrid>
      <w:tr w:rsidR="007A0995" w:rsidRPr="007A0995" w14:paraId="162A5F83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813BF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6EA805F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Pass conditions</w:t>
            </w:r>
          </w:p>
        </w:tc>
        <w:tc>
          <w:tcPr>
            <w:tcW w:w="0" w:type="auto"/>
            <w:vAlign w:val="center"/>
            <w:hideMark/>
          </w:tcPr>
          <w:p w14:paraId="3D4B8B43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Fail indicators</w:t>
            </w:r>
          </w:p>
        </w:tc>
      </w:tr>
      <w:tr w:rsidR="007A0995" w:rsidRPr="007A0995" w14:paraId="4ECD902C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D3B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DNS behavior</w:t>
            </w:r>
          </w:p>
        </w:tc>
        <w:tc>
          <w:tcPr>
            <w:tcW w:w="0" w:type="auto"/>
            <w:vAlign w:val="center"/>
            <w:hideMark/>
          </w:tcPr>
          <w:p w14:paraId="522D1D5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DR target becomes active within expected TTL/prop window</w:t>
            </w:r>
          </w:p>
        </w:tc>
        <w:tc>
          <w:tcPr>
            <w:tcW w:w="0" w:type="auto"/>
            <w:vAlign w:val="center"/>
            <w:hideMark/>
          </w:tcPr>
          <w:p w14:paraId="27CBC19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DNS does not shift; inconsistent resolution</w:t>
            </w:r>
          </w:p>
        </w:tc>
      </w:tr>
      <w:tr w:rsidR="007A0995" w:rsidRPr="007A0995" w14:paraId="0597F844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C02D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Reachability</w:t>
            </w:r>
          </w:p>
        </w:tc>
        <w:tc>
          <w:tcPr>
            <w:tcW w:w="0" w:type="auto"/>
            <w:vAlign w:val="center"/>
            <w:hideMark/>
          </w:tcPr>
          <w:p w14:paraId="6679502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Each required source network can reach DR endpoint</w:t>
            </w:r>
          </w:p>
        </w:tc>
        <w:tc>
          <w:tcPr>
            <w:tcW w:w="0" w:type="auto"/>
            <w:vAlign w:val="center"/>
            <w:hideMark/>
          </w:tcPr>
          <w:p w14:paraId="570568F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Any source cannot reach; blackholes/loops</w:t>
            </w:r>
          </w:p>
        </w:tc>
      </w:tr>
      <w:tr w:rsidR="007A0995" w:rsidRPr="007A0995" w14:paraId="6497547B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EED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A6996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Latency and packet loss within defined thresholds</w:t>
            </w:r>
          </w:p>
        </w:tc>
        <w:tc>
          <w:tcPr>
            <w:tcW w:w="0" w:type="auto"/>
            <w:vAlign w:val="center"/>
            <w:hideMark/>
          </w:tcPr>
          <w:p w14:paraId="3657E274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Unacceptable latency/loss; unstable path</w:t>
            </w:r>
          </w:p>
        </w:tc>
      </w:tr>
      <w:tr w:rsidR="007A0995" w:rsidRPr="007A0995" w14:paraId="63C8AA3C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D27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Security posture</w:t>
            </w:r>
          </w:p>
        </w:tc>
        <w:tc>
          <w:tcPr>
            <w:tcW w:w="0" w:type="auto"/>
            <w:vAlign w:val="center"/>
            <w:hideMark/>
          </w:tcPr>
          <w:p w14:paraId="7AE6182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Only expected ports reachable; expected segmentation remains</w:t>
            </w:r>
          </w:p>
        </w:tc>
        <w:tc>
          <w:tcPr>
            <w:tcW w:w="0" w:type="auto"/>
            <w:vAlign w:val="center"/>
            <w:hideMark/>
          </w:tcPr>
          <w:p w14:paraId="6838BD7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Unexpected exposure; unintended reachability</w:t>
            </w:r>
          </w:p>
        </w:tc>
      </w:tr>
      <w:tr w:rsidR="007A0995" w:rsidRPr="007A0995" w14:paraId="43C4AB53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A84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Transaction validation</w:t>
            </w:r>
          </w:p>
        </w:tc>
        <w:tc>
          <w:tcPr>
            <w:tcW w:w="0" w:type="auto"/>
            <w:vAlign w:val="center"/>
            <w:hideMark/>
          </w:tcPr>
          <w:p w14:paraId="063E5AAC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App owner confirms end-to-end transaction works</w:t>
            </w:r>
          </w:p>
        </w:tc>
        <w:tc>
          <w:tcPr>
            <w:tcW w:w="0" w:type="auto"/>
            <w:vAlign w:val="center"/>
            <w:hideMark/>
          </w:tcPr>
          <w:p w14:paraId="21292D8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Login/API/webhook/integration fails</w:t>
            </w:r>
          </w:p>
        </w:tc>
      </w:tr>
      <w:tr w:rsidR="007A0995" w:rsidRPr="007A0995" w14:paraId="145CACA8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5EB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Vendor allowlists</w:t>
            </w:r>
          </w:p>
        </w:tc>
        <w:tc>
          <w:tcPr>
            <w:tcW w:w="0" w:type="auto"/>
            <w:vAlign w:val="center"/>
            <w:hideMark/>
          </w:tcPr>
          <w:p w14:paraId="2F57DBA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Vendor callbacks succeed to DR endpoints (where applicable)</w:t>
            </w:r>
          </w:p>
        </w:tc>
        <w:tc>
          <w:tcPr>
            <w:tcW w:w="0" w:type="auto"/>
            <w:vAlign w:val="center"/>
            <w:hideMark/>
          </w:tcPr>
          <w:p w14:paraId="5892D75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Vendor allowlist mismatch blocks traffic</w:t>
            </w:r>
          </w:p>
        </w:tc>
      </w:tr>
    </w:tbl>
    <w:p w14:paraId="42586067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43321FE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77322C" w14:textId="77777777" w:rsidR="007A0995" w:rsidRDefault="007A0995" w:rsidP="00F35B12">
      <w:pPr>
        <w:pStyle w:val="Heading2"/>
      </w:pPr>
      <w:bookmarkStart w:id="9" w:name="_Toc220055875"/>
      <w:r w:rsidRPr="007A0995">
        <w:lastRenderedPageBreak/>
        <w:t>3. Operating model and cadence</w:t>
      </w:r>
      <w:bookmarkEnd w:id="9"/>
    </w:p>
    <w:p w14:paraId="4F99B4A0" w14:textId="77777777" w:rsidR="007A0995" w:rsidRPr="007A0995" w:rsidRDefault="007A0995" w:rsidP="00F35B12"/>
    <w:p w14:paraId="1ECCAB43" w14:textId="77777777" w:rsidR="007A0995" w:rsidRDefault="007A0995" w:rsidP="00F35B12">
      <w:pPr>
        <w:pStyle w:val="Heading3"/>
      </w:pPr>
      <w:bookmarkStart w:id="10" w:name="_Toc220055876"/>
      <w:r w:rsidRPr="007A0995">
        <w:t>3.1 Minimum testing cadence</w:t>
      </w:r>
      <w:bookmarkEnd w:id="10"/>
    </w:p>
    <w:p w14:paraId="35E1001C" w14:textId="77777777" w:rsidR="007A0995" w:rsidRPr="007A0995" w:rsidRDefault="007A0995" w:rsidP="00F35B1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164"/>
        <w:gridCol w:w="2947"/>
        <w:gridCol w:w="1601"/>
      </w:tblGrid>
      <w:tr w:rsidR="007A0995" w:rsidRPr="007A0995" w14:paraId="61EB0212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2E4AF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319BE205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43AA87E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5EB8FA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Traffic shift?</w:t>
            </w:r>
          </w:p>
        </w:tc>
      </w:tr>
      <w:tr w:rsidR="007A0995" w:rsidRPr="007A0995" w14:paraId="1C121CA6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4FAC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DR pre-flight verification</w:t>
            </w:r>
          </w:p>
        </w:tc>
        <w:tc>
          <w:tcPr>
            <w:tcW w:w="0" w:type="auto"/>
            <w:vAlign w:val="center"/>
            <w:hideMark/>
          </w:tcPr>
          <w:p w14:paraId="1FEC38E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Monthly (30 minutes)</w:t>
            </w:r>
          </w:p>
        </w:tc>
        <w:tc>
          <w:tcPr>
            <w:tcW w:w="0" w:type="auto"/>
            <w:vAlign w:val="center"/>
            <w:hideMark/>
          </w:tcPr>
          <w:p w14:paraId="444EB67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Confirm readiness and detect drift early</w:t>
            </w:r>
          </w:p>
        </w:tc>
        <w:tc>
          <w:tcPr>
            <w:tcW w:w="0" w:type="auto"/>
            <w:vAlign w:val="center"/>
            <w:hideMark/>
          </w:tcPr>
          <w:p w14:paraId="1ABB3CA4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No</w:t>
            </w:r>
          </w:p>
        </w:tc>
      </w:tr>
      <w:tr w:rsidR="007A0995" w:rsidRPr="007A0995" w14:paraId="4301BEE1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C13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Functional DR path validation</w:t>
            </w:r>
          </w:p>
        </w:tc>
        <w:tc>
          <w:tcPr>
            <w:tcW w:w="0" w:type="auto"/>
            <w:vAlign w:val="center"/>
            <w:hideMark/>
          </w:tcPr>
          <w:p w14:paraId="58BDCADF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Quarterly (60–120 minutes)</w:t>
            </w:r>
          </w:p>
        </w:tc>
        <w:tc>
          <w:tcPr>
            <w:tcW w:w="0" w:type="auto"/>
            <w:vAlign w:val="center"/>
            <w:hideMark/>
          </w:tcPr>
          <w:p w14:paraId="041CA4E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Controlled failover test for 1–2 flows</w:t>
            </w:r>
          </w:p>
        </w:tc>
        <w:tc>
          <w:tcPr>
            <w:tcW w:w="0" w:type="auto"/>
            <w:vAlign w:val="center"/>
            <w:hideMark/>
          </w:tcPr>
          <w:p w14:paraId="59EF0E3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Yes (limited)</w:t>
            </w:r>
          </w:p>
        </w:tc>
      </w:tr>
      <w:tr w:rsidR="007A0995" w:rsidRPr="007A0995" w14:paraId="3F2F934A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A89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Full DR network validation window</w:t>
            </w:r>
          </w:p>
        </w:tc>
        <w:tc>
          <w:tcPr>
            <w:tcW w:w="0" w:type="auto"/>
            <w:vAlign w:val="center"/>
            <w:hideMark/>
          </w:tcPr>
          <w:p w14:paraId="0EC45D1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Annual (half-day)</w:t>
            </w:r>
          </w:p>
        </w:tc>
        <w:tc>
          <w:tcPr>
            <w:tcW w:w="0" w:type="auto"/>
            <w:vAlign w:val="center"/>
            <w:hideMark/>
          </w:tcPr>
          <w:p w14:paraId="1E33B94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Align with broader DR exercise</w:t>
            </w:r>
          </w:p>
        </w:tc>
        <w:tc>
          <w:tcPr>
            <w:tcW w:w="0" w:type="auto"/>
            <w:vAlign w:val="center"/>
            <w:hideMark/>
          </w:tcPr>
          <w:p w14:paraId="4156EF8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Yes (broader scope)</w:t>
            </w:r>
          </w:p>
        </w:tc>
      </w:tr>
    </w:tbl>
    <w:p w14:paraId="72E6F42E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</w:p>
    <w:p w14:paraId="1F324CC9" w14:textId="0791794B" w:rsidR="007A0995" w:rsidRPr="007A0995" w:rsidRDefault="007A0995" w:rsidP="00F35B12">
      <w:pPr>
        <w:pStyle w:val="Heading3"/>
      </w:pPr>
      <w:bookmarkStart w:id="11" w:name="_Toc220055877"/>
      <w:r w:rsidRPr="007A0995">
        <w:t>3.2 Scheduling rules</w:t>
      </w:r>
      <w:bookmarkEnd w:id="11"/>
    </w:p>
    <w:p w14:paraId="67B878C2" w14:textId="77777777" w:rsidR="007A0995" w:rsidRPr="007A0995" w:rsidRDefault="007A0995" w:rsidP="00F35B12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Avoid peak operational periods and major planned changes.</w:t>
      </w:r>
    </w:p>
    <w:p w14:paraId="2AFD9E18" w14:textId="77777777" w:rsidR="007A0995" w:rsidRPr="007A0995" w:rsidRDefault="007A0995" w:rsidP="00F35B12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After any carrier/SD-WAN transition: run an out-of-cycle pre-flight within 5 business days.</w:t>
      </w:r>
    </w:p>
    <w:p w14:paraId="5EA6BC9C" w14:textId="77777777" w:rsidR="007A0995" w:rsidRPr="007A0995" w:rsidRDefault="007A0995" w:rsidP="00F35B12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If the network control plane changes (firewall policy refactor, AWS routing changes), treat it as a trigger for an out-of-cycle validation.</w:t>
      </w:r>
    </w:p>
    <w:p w14:paraId="3D9E87DC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74FE761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CEDEF0" w14:textId="5E99D6AD" w:rsidR="007A0995" w:rsidRPr="007A0995" w:rsidRDefault="007A0995" w:rsidP="00F35B12">
      <w:pPr>
        <w:pStyle w:val="Heading2"/>
      </w:pPr>
      <w:bookmarkStart w:id="12" w:name="_Toc220055878"/>
      <w:r w:rsidRPr="007A0995">
        <w:t xml:space="preserve">4. DR network </w:t>
      </w:r>
      <w:r>
        <w:t>high-level</w:t>
      </w:r>
      <w:r w:rsidRPr="007A0995">
        <w:t xml:space="preserve"> architecture</w:t>
      </w:r>
      <w:bookmarkEnd w:id="12"/>
      <w:r w:rsidRPr="007A0995">
        <w:t xml:space="preserve"> </w:t>
      </w:r>
    </w:p>
    <w:p w14:paraId="3A445CCD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</w:p>
    <w:p w14:paraId="6C4B52C2" w14:textId="18C0DF54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13" w:name="_Toc220055879"/>
      <w:r w:rsidRPr="007A0995">
        <w:rPr>
          <w:rStyle w:val="Heading3Char"/>
        </w:rPr>
        <w:t>4.1 High-level topology</w:t>
      </w:r>
      <w:bookmarkEnd w:id="13"/>
      <w:r w:rsidRPr="007A0995">
        <w:rPr>
          <w:rFonts w:asciiTheme="majorHAnsi" w:hAnsiTheme="majorHAnsi" w:cstheme="majorHAnsi"/>
          <w:b/>
          <w:bCs/>
        </w:rPr>
        <w:t xml:space="preserve"> (reference view)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5069"/>
        <w:gridCol w:w="1648"/>
      </w:tblGrid>
      <w:tr w:rsidR="007A0995" w:rsidRPr="007A0995" w14:paraId="6B1D1DD1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2D7D0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80DF94B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What must work</w:t>
            </w:r>
          </w:p>
        </w:tc>
        <w:tc>
          <w:tcPr>
            <w:tcW w:w="0" w:type="auto"/>
            <w:vAlign w:val="center"/>
            <w:hideMark/>
          </w:tcPr>
          <w:p w14:paraId="1B21649A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Owner (typical)</w:t>
            </w:r>
          </w:p>
        </w:tc>
      </w:tr>
      <w:tr w:rsidR="007A0995" w:rsidRPr="007A0995" w14:paraId="60BB11AD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CBC4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Source networks</w:t>
            </w:r>
          </w:p>
        </w:tc>
        <w:tc>
          <w:tcPr>
            <w:tcW w:w="0" w:type="auto"/>
            <w:vAlign w:val="center"/>
            <w:hideMark/>
          </w:tcPr>
          <w:p w14:paraId="474F0D2C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Corp / Stores / Drivers / Vendors can reach edge</w:t>
            </w:r>
          </w:p>
        </w:tc>
        <w:tc>
          <w:tcPr>
            <w:tcW w:w="0" w:type="auto"/>
            <w:vAlign w:val="center"/>
            <w:hideMark/>
          </w:tcPr>
          <w:p w14:paraId="3EB92B3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Network</w:t>
            </w:r>
          </w:p>
        </w:tc>
      </w:tr>
      <w:tr w:rsidR="007A0995" w:rsidRPr="007A0995" w14:paraId="02A4DCE1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050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WAN/SD-WAN</w:t>
            </w:r>
          </w:p>
        </w:tc>
        <w:tc>
          <w:tcPr>
            <w:tcW w:w="0" w:type="auto"/>
            <w:vAlign w:val="center"/>
            <w:hideMark/>
          </w:tcPr>
          <w:p w14:paraId="79A67AB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Intended path preference and app steering applied</w:t>
            </w:r>
          </w:p>
        </w:tc>
        <w:tc>
          <w:tcPr>
            <w:tcW w:w="0" w:type="auto"/>
            <w:vAlign w:val="center"/>
            <w:hideMark/>
          </w:tcPr>
          <w:p w14:paraId="02BF5ECF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Network</w:t>
            </w:r>
          </w:p>
        </w:tc>
      </w:tr>
      <w:tr w:rsidR="007A0995" w:rsidRPr="007A0995" w14:paraId="1B1E47DF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67A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Edge security/routing</w:t>
            </w:r>
          </w:p>
        </w:tc>
        <w:tc>
          <w:tcPr>
            <w:tcW w:w="0" w:type="auto"/>
            <w:vAlign w:val="center"/>
            <w:hideMark/>
          </w:tcPr>
          <w:p w14:paraId="4F264554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Palo Alto policy, NAT, routing, tunnels, BGP</w:t>
            </w:r>
          </w:p>
        </w:tc>
        <w:tc>
          <w:tcPr>
            <w:tcW w:w="0" w:type="auto"/>
            <w:vAlign w:val="center"/>
            <w:hideMark/>
          </w:tcPr>
          <w:p w14:paraId="0A3E826D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Network/Security</w:t>
            </w:r>
          </w:p>
        </w:tc>
      </w:tr>
      <w:tr w:rsidR="007A0995" w:rsidRPr="007A0995" w14:paraId="4D1E6DC5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F94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AWS Primary</w:t>
            </w:r>
          </w:p>
        </w:tc>
        <w:tc>
          <w:tcPr>
            <w:tcW w:w="0" w:type="auto"/>
            <w:vAlign w:val="center"/>
            <w:hideMark/>
          </w:tcPr>
          <w:p w14:paraId="73E3B6C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Primary VPC/TGW/routing exists (baseline)</w:t>
            </w:r>
          </w:p>
        </w:tc>
        <w:tc>
          <w:tcPr>
            <w:tcW w:w="0" w:type="auto"/>
            <w:vAlign w:val="center"/>
            <w:hideMark/>
          </w:tcPr>
          <w:p w14:paraId="01E8700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Cloud/Network</w:t>
            </w:r>
          </w:p>
        </w:tc>
      </w:tr>
      <w:tr w:rsidR="007A0995" w:rsidRPr="007A0995" w14:paraId="47F78525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055F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AWS DR</w:t>
            </w:r>
          </w:p>
        </w:tc>
        <w:tc>
          <w:tcPr>
            <w:tcW w:w="0" w:type="auto"/>
            <w:vAlign w:val="center"/>
            <w:hideMark/>
          </w:tcPr>
          <w:p w14:paraId="1BE8E01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DR VPC/TGW/routing/Security/DNS readiness exists</w:t>
            </w:r>
          </w:p>
        </w:tc>
        <w:tc>
          <w:tcPr>
            <w:tcW w:w="0" w:type="auto"/>
            <w:vAlign w:val="center"/>
            <w:hideMark/>
          </w:tcPr>
          <w:p w14:paraId="4FE965E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Cloud/Network</w:t>
            </w:r>
          </w:p>
        </w:tc>
      </w:tr>
      <w:tr w:rsidR="007A0995" w:rsidRPr="007A0995" w14:paraId="686FF10D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ACB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lastRenderedPageBreak/>
              <w:t>DNS failover</w:t>
            </w:r>
          </w:p>
        </w:tc>
        <w:tc>
          <w:tcPr>
            <w:tcW w:w="0" w:type="auto"/>
            <w:vAlign w:val="center"/>
            <w:hideMark/>
          </w:tcPr>
          <w:p w14:paraId="23DCCA6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Route 53 records/health checks/routing controls behave</w:t>
            </w:r>
          </w:p>
        </w:tc>
        <w:tc>
          <w:tcPr>
            <w:tcW w:w="0" w:type="auto"/>
            <w:vAlign w:val="center"/>
            <w:hideMark/>
          </w:tcPr>
          <w:p w14:paraId="684CE16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Cloud/App</w:t>
            </w:r>
          </w:p>
        </w:tc>
      </w:tr>
    </w:tbl>
    <w:p w14:paraId="297F6840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61066C9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CF21A4" w14:textId="77777777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14" w:name="_Toc220055880"/>
      <w:r w:rsidRPr="007A0995">
        <w:rPr>
          <w:rStyle w:val="Heading2Char"/>
        </w:rPr>
        <w:t>5. Drift controls</w:t>
      </w:r>
      <w:bookmarkEnd w:id="14"/>
      <w:r w:rsidRPr="007A0995">
        <w:rPr>
          <w:rFonts w:asciiTheme="majorHAnsi" w:hAnsiTheme="majorHAnsi" w:cstheme="majorHAnsi"/>
          <w:b/>
          <w:bCs/>
        </w:rPr>
        <w:t xml:space="preserve"> (required)</w:t>
      </w:r>
    </w:p>
    <w:p w14:paraId="004A4183" w14:textId="77777777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Purpose: prevent “it used to work” outcomes after transitions.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5048"/>
        <w:gridCol w:w="2865"/>
      </w:tblGrid>
      <w:tr w:rsidR="007A0995" w:rsidRPr="007A0995" w14:paraId="37E2CCC0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FE328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B7A4196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Drift control</w:t>
            </w:r>
          </w:p>
        </w:tc>
        <w:tc>
          <w:tcPr>
            <w:tcW w:w="0" w:type="auto"/>
            <w:vAlign w:val="center"/>
            <w:hideMark/>
          </w:tcPr>
          <w:p w14:paraId="2C32E75E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Evidence artifact</w:t>
            </w:r>
          </w:p>
        </w:tc>
      </w:tr>
      <w:tr w:rsidR="007A0995" w:rsidRPr="007A0995" w14:paraId="31650A24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C62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Palo Alto</w:t>
            </w:r>
          </w:p>
        </w:tc>
        <w:tc>
          <w:tcPr>
            <w:tcW w:w="0" w:type="auto"/>
            <w:vAlign w:val="center"/>
            <w:hideMark/>
          </w:tcPr>
          <w:p w14:paraId="2E1FAF4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Export configuration snapshot before and after each quarterly validation</w:t>
            </w:r>
          </w:p>
        </w:tc>
        <w:tc>
          <w:tcPr>
            <w:tcW w:w="0" w:type="auto"/>
            <w:vAlign w:val="center"/>
            <w:hideMark/>
          </w:tcPr>
          <w:p w14:paraId="1094A40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Repo: /evidence/[date]/</w:t>
            </w:r>
            <w:proofErr w:type="spellStart"/>
            <w:r w:rsidRPr="007A0995">
              <w:rPr>
                <w:rFonts w:asciiTheme="majorHAnsi" w:hAnsiTheme="majorHAnsi" w:cstheme="majorHAnsi"/>
              </w:rPr>
              <w:t>paloalto</w:t>
            </w:r>
            <w:proofErr w:type="spellEnd"/>
            <w:r w:rsidRPr="007A0995">
              <w:rPr>
                <w:rFonts w:asciiTheme="majorHAnsi" w:hAnsiTheme="majorHAnsi" w:cstheme="majorHAnsi"/>
              </w:rPr>
              <w:t>/</w:t>
            </w:r>
          </w:p>
        </w:tc>
      </w:tr>
      <w:tr w:rsidR="007A0995" w:rsidRPr="007A0995" w14:paraId="2C7E67F4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D50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AWS networking</w:t>
            </w:r>
          </w:p>
        </w:tc>
        <w:tc>
          <w:tcPr>
            <w:tcW w:w="0" w:type="auto"/>
            <w:vAlign w:val="center"/>
            <w:hideMark/>
          </w:tcPr>
          <w:p w14:paraId="7AF25D9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IaC preferred; monthly plan diff review; review before quarterly test</w:t>
            </w:r>
          </w:p>
        </w:tc>
        <w:tc>
          <w:tcPr>
            <w:tcW w:w="0" w:type="auto"/>
            <w:vAlign w:val="center"/>
            <w:hideMark/>
          </w:tcPr>
          <w:p w14:paraId="3EFDDFC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Plan output / change record</w:t>
            </w:r>
          </w:p>
        </w:tc>
      </w:tr>
      <w:tr w:rsidR="007A0995" w:rsidRPr="007A0995" w14:paraId="7898BEE8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B7E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SD-WAN</w:t>
            </w:r>
          </w:p>
        </w:tc>
        <w:tc>
          <w:tcPr>
            <w:tcW w:w="0" w:type="auto"/>
            <w:vAlign w:val="center"/>
            <w:hideMark/>
          </w:tcPr>
          <w:p w14:paraId="67A9347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Export policy/intent + path preference rules monthly</w:t>
            </w:r>
          </w:p>
        </w:tc>
        <w:tc>
          <w:tcPr>
            <w:tcW w:w="0" w:type="auto"/>
            <w:vAlign w:val="center"/>
            <w:hideMark/>
          </w:tcPr>
          <w:p w14:paraId="614D96A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Repo: /evidence/[date]/</w:t>
            </w:r>
            <w:proofErr w:type="spellStart"/>
            <w:r w:rsidRPr="007A0995">
              <w:rPr>
                <w:rFonts w:asciiTheme="majorHAnsi" w:hAnsiTheme="majorHAnsi" w:cstheme="majorHAnsi"/>
              </w:rPr>
              <w:t>sdwan</w:t>
            </w:r>
            <w:proofErr w:type="spellEnd"/>
            <w:r w:rsidRPr="007A0995">
              <w:rPr>
                <w:rFonts w:asciiTheme="majorHAnsi" w:hAnsiTheme="majorHAnsi" w:cstheme="majorHAnsi"/>
              </w:rPr>
              <w:t>/</w:t>
            </w:r>
          </w:p>
        </w:tc>
      </w:tr>
      <w:tr w:rsidR="007A0995" w:rsidRPr="007A0995" w14:paraId="6590D4DE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C65E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4826AFD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Record inventory and TTLs reviewed quarterly</w:t>
            </w:r>
          </w:p>
        </w:tc>
        <w:tc>
          <w:tcPr>
            <w:tcW w:w="0" w:type="auto"/>
            <w:vAlign w:val="center"/>
            <w:hideMark/>
          </w:tcPr>
          <w:p w14:paraId="0F34544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Export of hosted zone records</w:t>
            </w:r>
          </w:p>
        </w:tc>
      </w:tr>
    </w:tbl>
    <w:p w14:paraId="00433CA4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4E81855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7A19F3" w14:textId="77777777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15" w:name="_Toc220055881"/>
      <w:r w:rsidRPr="007A0995">
        <w:rPr>
          <w:rStyle w:val="Heading2Char"/>
        </w:rPr>
        <w:t>6. Monthly pre-flight verification</w:t>
      </w:r>
      <w:bookmarkEnd w:id="15"/>
      <w:r w:rsidRPr="007A0995">
        <w:rPr>
          <w:rFonts w:asciiTheme="majorHAnsi" w:hAnsiTheme="majorHAnsi" w:cstheme="majorHAnsi"/>
          <w:b/>
          <w:bCs/>
        </w:rPr>
        <w:t xml:space="preserve"> (no traffic shift)</w:t>
      </w:r>
    </w:p>
    <w:p w14:paraId="1D4245DD" w14:textId="77777777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Goal: confirm DR readiness without changing production routing.</w:t>
      </w:r>
    </w:p>
    <w:p w14:paraId="127EF532" w14:textId="77777777" w:rsidR="007A0995" w:rsidRPr="007A0995" w:rsidRDefault="007A0995" w:rsidP="00F35B12">
      <w:pPr>
        <w:pStyle w:val="Heading3"/>
      </w:pPr>
      <w:bookmarkStart w:id="16" w:name="_Toc220055882"/>
      <w:r w:rsidRPr="007A0995">
        <w:t>6.1 Preconditions</w:t>
      </w:r>
      <w:bookmarkEnd w:id="16"/>
    </w:p>
    <w:p w14:paraId="2B9144B3" w14:textId="77777777" w:rsidR="007A0995" w:rsidRPr="007A0995" w:rsidRDefault="007A0995" w:rsidP="00F35B12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Change freeze confirmed for: firewall policy, SD-WAN policy, carrier routing, AWS network stack (during the window).</w:t>
      </w:r>
    </w:p>
    <w:p w14:paraId="7F055014" w14:textId="77777777" w:rsidR="007A0995" w:rsidRPr="007A0995" w:rsidRDefault="007A0995" w:rsidP="00F35B12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DR “ready state” confirmed: VPC-DR reachable, TGW/VPN attachments up, routes present, SG/NACL present, DNS records exist, health checks operational.</w:t>
      </w:r>
    </w:p>
    <w:p w14:paraId="09DE134B" w14:textId="77777777" w:rsidR="007A0995" w:rsidRPr="007A0995" w:rsidRDefault="007A0995" w:rsidP="00F35B12">
      <w:pPr>
        <w:pStyle w:val="Heading3"/>
      </w:pPr>
      <w:bookmarkStart w:id="17" w:name="_Toc220055883"/>
      <w:r w:rsidRPr="007A0995">
        <w:t>6.2 Pre-flight checks by domain</w:t>
      </w:r>
      <w:bookmarkEnd w:id="1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5087"/>
        <w:gridCol w:w="3233"/>
      </w:tblGrid>
      <w:tr w:rsidR="007A0995" w:rsidRPr="007A0995" w14:paraId="43E31F7C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6D9AC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1296284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What to verify (high-level)</w:t>
            </w:r>
          </w:p>
        </w:tc>
        <w:tc>
          <w:tcPr>
            <w:tcW w:w="0" w:type="auto"/>
            <w:vAlign w:val="center"/>
            <w:hideMark/>
          </w:tcPr>
          <w:p w14:paraId="0BB5434A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Evidence required</w:t>
            </w:r>
          </w:p>
        </w:tc>
      </w:tr>
      <w:tr w:rsidR="007A0995" w:rsidRPr="007A0995" w14:paraId="42F98695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BB5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Carrier / circuits</w:t>
            </w:r>
          </w:p>
        </w:tc>
        <w:tc>
          <w:tcPr>
            <w:tcW w:w="0" w:type="auto"/>
            <w:vAlign w:val="center"/>
            <w:hideMark/>
          </w:tcPr>
          <w:p w14:paraId="3D8E52D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Circuits up and stable; backup path configured</w:t>
            </w:r>
          </w:p>
        </w:tc>
        <w:tc>
          <w:tcPr>
            <w:tcW w:w="0" w:type="auto"/>
            <w:vAlign w:val="center"/>
            <w:hideMark/>
          </w:tcPr>
          <w:p w14:paraId="180CED5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circuit status/screenshots</w:t>
            </w:r>
          </w:p>
        </w:tc>
      </w:tr>
      <w:tr w:rsidR="007A0995" w:rsidRPr="007A0995" w14:paraId="1FF1EE6A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DE8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SD-WAN</w:t>
            </w:r>
          </w:p>
        </w:tc>
        <w:tc>
          <w:tcPr>
            <w:tcW w:w="0" w:type="auto"/>
            <w:vAlign w:val="center"/>
            <w:hideMark/>
          </w:tcPr>
          <w:p w14:paraId="77E1465E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Path preference defined; app steering for F1–F4; no stale policies</w:t>
            </w:r>
          </w:p>
        </w:tc>
        <w:tc>
          <w:tcPr>
            <w:tcW w:w="0" w:type="auto"/>
            <w:vAlign w:val="center"/>
            <w:hideMark/>
          </w:tcPr>
          <w:p w14:paraId="18556AE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policy export + last-mile status</w:t>
            </w:r>
          </w:p>
        </w:tc>
      </w:tr>
      <w:tr w:rsidR="007A0995" w:rsidRPr="007A0995" w14:paraId="5FB58F81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269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lastRenderedPageBreak/>
              <w:t>Palo Alto edge</w:t>
            </w:r>
          </w:p>
        </w:tc>
        <w:tc>
          <w:tcPr>
            <w:tcW w:w="0" w:type="auto"/>
            <w:vAlign w:val="center"/>
            <w:hideMark/>
          </w:tcPr>
          <w:p w14:paraId="7A59064E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 xml:space="preserve">Tunnels/BGP healthy; routing to DR subnets correct; security rules/NAT for DR endpoints exist; admin VPN includes DR </w:t>
            </w:r>
            <w:proofErr w:type="spellStart"/>
            <w:r w:rsidRPr="007A0995">
              <w:rPr>
                <w:rFonts w:asciiTheme="majorHAnsi" w:hAnsiTheme="majorHAnsi" w:cstheme="majorHAnsi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3D8E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route lookup, tunnel/BGP status, policy snippets</w:t>
            </w:r>
          </w:p>
        </w:tc>
      </w:tr>
      <w:tr w:rsidR="007A0995" w:rsidRPr="007A0995" w14:paraId="4C44B8C7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236D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AWS DR network</w:t>
            </w:r>
          </w:p>
        </w:tc>
        <w:tc>
          <w:tcPr>
            <w:tcW w:w="0" w:type="auto"/>
            <w:vAlign w:val="center"/>
            <w:hideMark/>
          </w:tcPr>
          <w:p w14:paraId="1E0EE51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VPC-DR CIDRs/subnets/routes as designed; TGW attachments healthy; NACL/SG permit required flows; endpoints exist (if used); DNS failover constructs exist</w:t>
            </w:r>
          </w:p>
        </w:tc>
        <w:tc>
          <w:tcPr>
            <w:tcW w:w="0" w:type="auto"/>
            <w:vAlign w:val="center"/>
            <w:hideMark/>
          </w:tcPr>
          <w:p w14:paraId="3C776AB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exports/screenshots: routes, TGW, NACL/SG, Route 53 records/health checks</w:t>
            </w:r>
          </w:p>
        </w:tc>
      </w:tr>
    </w:tbl>
    <w:p w14:paraId="03719824" w14:textId="77777777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Output: a pre-flight result record (pass/fail) plus any remediation tickets created.</w:t>
      </w:r>
    </w:p>
    <w:p w14:paraId="37E65B7F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59E577A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50D661" w14:textId="77777777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18" w:name="_Toc220055884"/>
      <w:r w:rsidRPr="007A0995">
        <w:rPr>
          <w:rStyle w:val="Heading2Char"/>
        </w:rPr>
        <w:t>7. Quarterly functional DR path validation</w:t>
      </w:r>
      <w:bookmarkEnd w:id="18"/>
      <w:r w:rsidRPr="007A0995">
        <w:rPr>
          <w:rFonts w:asciiTheme="majorHAnsi" w:hAnsiTheme="majorHAnsi" w:cstheme="majorHAnsi"/>
          <w:b/>
          <w:bCs/>
        </w:rPr>
        <w:t xml:space="preserve"> (controlled traffic shift)</w:t>
      </w:r>
    </w:p>
    <w:p w14:paraId="073D0668" w14:textId="77777777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Goal: prove 1–2 critical flows can fail over to DR and be validated end-to-end.</w:t>
      </w:r>
    </w:p>
    <w:p w14:paraId="4B2B7BFA" w14:textId="77777777" w:rsidR="007A0995" w:rsidRPr="007A0995" w:rsidRDefault="007A0995" w:rsidP="00F35B12">
      <w:pPr>
        <w:pStyle w:val="Heading3"/>
      </w:pPr>
      <w:bookmarkStart w:id="19" w:name="_Toc220055885"/>
      <w:r w:rsidRPr="007A0995">
        <w:t>7.1 Roles and start-of-test</w:t>
      </w:r>
      <w:bookmarkEnd w:id="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4714"/>
      </w:tblGrid>
      <w:tr w:rsidR="007A0995" w:rsidRPr="007A0995" w14:paraId="765FDCA9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00880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92F8CE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Responsibility</w:t>
            </w:r>
          </w:p>
        </w:tc>
      </w:tr>
      <w:tr w:rsidR="007A0995" w:rsidRPr="007A0995" w14:paraId="2B5C976C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39D4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Test Lead (Network)</w:t>
            </w:r>
          </w:p>
        </w:tc>
        <w:tc>
          <w:tcPr>
            <w:tcW w:w="0" w:type="auto"/>
            <w:vAlign w:val="center"/>
            <w:hideMark/>
          </w:tcPr>
          <w:p w14:paraId="02344C3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Runs the plan, controls pacing, makes go/no-go calls</w:t>
            </w:r>
          </w:p>
        </w:tc>
      </w:tr>
      <w:tr w:rsidR="007A0995" w:rsidRPr="007A0995" w14:paraId="4B068A26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E1F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Scribe</w:t>
            </w:r>
          </w:p>
        </w:tc>
        <w:tc>
          <w:tcPr>
            <w:tcW w:w="0" w:type="auto"/>
            <w:vAlign w:val="center"/>
            <w:hideMark/>
          </w:tcPr>
          <w:p w14:paraId="53CF193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Captures timestamps, decisions, evidence package</w:t>
            </w:r>
          </w:p>
        </w:tc>
      </w:tr>
      <w:tr w:rsidR="007A0995" w:rsidRPr="007A0995" w14:paraId="393F037F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BEB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AWS Network Operator</w:t>
            </w:r>
          </w:p>
        </w:tc>
        <w:tc>
          <w:tcPr>
            <w:tcW w:w="0" w:type="auto"/>
            <w:vAlign w:val="center"/>
            <w:hideMark/>
          </w:tcPr>
          <w:p w14:paraId="6617C72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Executes AWS network/DNS changes as needed</w:t>
            </w:r>
          </w:p>
        </w:tc>
      </w:tr>
      <w:tr w:rsidR="007A0995" w:rsidRPr="007A0995" w14:paraId="2C11796E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F60E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Firewall Operator</w:t>
            </w:r>
          </w:p>
        </w:tc>
        <w:tc>
          <w:tcPr>
            <w:tcW w:w="0" w:type="auto"/>
            <w:vAlign w:val="center"/>
            <w:hideMark/>
          </w:tcPr>
          <w:p w14:paraId="656D458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Executes edge firewall/routing checks and changes</w:t>
            </w:r>
          </w:p>
        </w:tc>
      </w:tr>
      <w:tr w:rsidR="007A0995" w:rsidRPr="007A0995" w14:paraId="46C2DB19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309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App Validator(s)</w:t>
            </w:r>
          </w:p>
        </w:tc>
        <w:tc>
          <w:tcPr>
            <w:tcW w:w="0" w:type="auto"/>
            <w:vAlign w:val="center"/>
            <w:hideMark/>
          </w:tcPr>
          <w:p w14:paraId="1290596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Validates transaction success for selected flows</w:t>
            </w:r>
          </w:p>
        </w:tc>
      </w:tr>
      <w:tr w:rsidR="007A0995" w:rsidRPr="007A0995" w14:paraId="42124789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2A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 xml:space="preserve">DR </w:t>
            </w:r>
            <w:proofErr w:type="gramStart"/>
            <w:r w:rsidRPr="007A0995">
              <w:rPr>
                <w:rFonts w:asciiTheme="majorHAnsi" w:hAnsiTheme="majorHAnsi" w:cstheme="majorHAnsi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0F67E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Oversees coordination and escalation as needed</w:t>
            </w:r>
          </w:p>
        </w:tc>
      </w:tr>
    </w:tbl>
    <w:p w14:paraId="09CCBE8E" w14:textId="77777777" w:rsidR="007A0995" w:rsidRDefault="007A0995" w:rsidP="00F35B12">
      <w:pPr>
        <w:rPr>
          <w:rFonts w:asciiTheme="majorHAnsi" w:hAnsiTheme="majorHAnsi" w:cstheme="majorHAnsi"/>
        </w:rPr>
      </w:pPr>
    </w:p>
    <w:p w14:paraId="524F3034" w14:textId="76A096F9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Start-of-test minimum steps:</w:t>
      </w:r>
    </w:p>
    <w:p w14:paraId="42F92823" w14:textId="77777777" w:rsidR="007A0995" w:rsidRPr="007A0995" w:rsidRDefault="007A0995" w:rsidP="00F35B12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Open test bridge / war room; confirm roles assigned.</w:t>
      </w:r>
    </w:p>
    <w:p w14:paraId="6B859A1C" w14:textId="77777777" w:rsidR="007A0995" w:rsidRPr="007A0995" w:rsidRDefault="007A0995" w:rsidP="00F35B12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Capture “before” evidence: current DNS targets, baseline path traces, baseline app checks (Primary).</w:t>
      </w:r>
    </w:p>
    <w:p w14:paraId="7F760460" w14:textId="77777777" w:rsidR="007A0995" w:rsidRPr="007A0995" w:rsidRDefault="007A0995" w:rsidP="00F35B12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Confirm DR targets are in a known “ready” state.</w:t>
      </w:r>
    </w:p>
    <w:p w14:paraId="1C29A613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</w:p>
    <w:p w14:paraId="6D92DFC4" w14:textId="0EB6F6E0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20" w:name="_Toc220055886"/>
      <w:r w:rsidRPr="007A0995">
        <w:rPr>
          <w:rStyle w:val="Heading3Char"/>
        </w:rPr>
        <w:t>7.2 Controlled failover method</w:t>
      </w:r>
      <w:bookmarkEnd w:id="20"/>
      <w:r w:rsidRPr="007A0995">
        <w:rPr>
          <w:rFonts w:asciiTheme="majorHAnsi" w:hAnsiTheme="majorHAnsi" w:cstheme="majorHAnsi"/>
          <w:b/>
          <w:bCs/>
        </w:rPr>
        <w:t xml:space="preserve"> (choose one per design)</w:t>
      </w:r>
    </w:p>
    <w:p w14:paraId="369F5D03" w14:textId="77777777" w:rsidR="007A0995" w:rsidRPr="007A0995" w:rsidRDefault="007A0995" w:rsidP="00F35B12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lastRenderedPageBreak/>
        <w:t>DNS failover via Route 53 failover records/health checks</w:t>
      </w:r>
    </w:p>
    <w:p w14:paraId="1AC00AD8" w14:textId="77777777" w:rsidR="007A0995" w:rsidRPr="007A0995" w:rsidRDefault="007A0995" w:rsidP="00F35B12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Routing controls (if used)</w:t>
      </w:r>
    </w:p>
    <w:p w14:paraId="546CB046" w14:textId="77777777" w:rsidR="007A0995" w:rsidRPr="007A0995" w:rsidRDefault="007A0995" w:rsidP="00F35B12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Manual DNS change (emergency fallback only)</w:t>
      </w:r>
    </w:p>
    <w:p w14:paraId="1B72AD6F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</w:p>
    <w:p w14:paraId="68B342EC" w14:textId="7A6F5090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21" w:name="_Toc220055887"/>
      <w:r w:rsidRPr="007A0995">
        <w:rPr>
          <w:rStyle w:val="Heading3Char"/>
        </w:rPr>
        <w:t>7.3 Validation steps</w:t>
      </w:r>
      <w:bookmarkEnd w:id="21"/>
      <w:r w:rsidRPr="007A0995">
        <w:rPr>
          <w:rFonts w:asciiTheme="majorHAnsi" w:hAnsiTheme="majorHAnsi" w:cstheme="majorHAnsi"/>
          <w:b/>
          <w:bCs/>
        </w:rPr>
        <w:t xml:space="preserve"> (for each tested flow)</w:t>
      </w:r>
    </w:p>
    <w:p w14:paraId="401B3B3D" w14:textId="77777777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For each flow selected this quarter:</w:t>
      </w:r>
    </w:p>
    <w:p w14:paraId="6FBC7563" w14:textId="77777777" w:rsidR="007A0995" w:rsidRPr="007A0995" w:rsidRDefault="007A0995" w:rsidP="00F35B12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Confirm DNS resolution to DR target within expected TTL window.</w:t>
      </w:r>
    </w:p>
    <w:p w14:paraId="2BF05C30" w14:textId="77777777" w:rsidR="007A0995" w:rsidRPr="007A0995" w:rsidRDefault="007A0995" w:rsidP="00F35B12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Validate from required source networks (Corp, Stores/Drivers, Vendors as applicable).</w:t>
      </w:r>
    </w:p>
    <w:p w14:paraId="3F0D75A1" w14:textId="77777777" w:rsidR="007A0995" w:rsidRPr="007A0995" w:rsidRDefault="007A0995" w:rsidP="00F35B12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Collect network telemetry (trace/latency/loss) and confirm stability.</w:t>
      </w:r>
    </w:p>
    <w:p w14:paraId="02667350" w14:textId="77777777" w:rsidR="007A0995" w:rsidRPr="007A0995" w:rsidRDefault="007A0995" w:rsidP="00F35B12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App owner executes transaction validation and records result.</w:t>
      </w:r>
    </w:p>
    <w:p w14:paraId="2F628507" w14:textId="77777777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Use this results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413"/>
        <w:gridCol w:w="1655"/>
        <w:gridCol w:w="1429"/>
        <w:gridCol w:w="1942"/>
        <w:gridCol w:w="887"/>
        <w:gridCol w:w="1257"/>
      </w:tblGrid>
      <w:tr w:rsidR="007A0995" w:rsidRPr="007A0995" w14:paraId="3E48CF22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62387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27DDD58D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Sources tested</w:t>
            </w:r>
          </w:p>
        </w:tc>
        <w:tc>
          <w:tcPr>
            <w:tcW w:w="0" w:type="auto"/>
            <w:vAlign w:val="center"/>
            <w:hideMark/>
          </w:tcPr>
          <w:p w14:paraId="04563E18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DNS cutover time</w:t>
            </w:r>
          </w:p>
        </w:tc>
        <w:tc>
          <w:tcPr>
            <w:tcW w:w="0" w:type="auto"/>
            <w:vAlign w:val="center"/>
            <w:hideMark/>
          </w:tcPr>
          <w:p w14:paraId="7B98D736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Network result</w:t>
            </w:r>
          </w:p>
        </w:tc>
        <w:tc>
          <w:tcPr>
            <w:tcW w:w="0" w:type="auto"/>
            <w:vAlign w:val="center"/>
            <w:hideMark/>
          </w:tcPr>
          <w:p w14:paraId="3185312C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App validation result</w:t>
            </w:r>
          </w:p>
        </w:tc>
        <w:tc>
          <w:tcPr>
            <w:tcW w:w="0" w:type="auto"/>
            <w:vAlign w:val="center"/>
            <w:hideMark/>
          </w:tcPr>
          <w:p w14:paraId="5DBC36E1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18924409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Notes / issue</w:t>
            </w:r>
          </w:p>
        </w:tc>
      </w:tr>
      <w:tr w:rsidR="007A0995" w:rsidRPr="007A0995" w14:paraId="65807DBA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183B" w14:textId="2C58F12B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319150D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2ED75E4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17480A7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41C6D7DE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0454288F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  <w:hideMark/>
          </w:tcPr>
          <w:p w14:paraId="2BA49F5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</w:p>
        </w:tc>
      </w:tr>
    </w:tbl>
    <w:p w14:paraId="18418156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</w:p>
    <w:p w14:paraId="0D643538" w14:textId="6B28D35D" w:rsidR="007A0995" w:rsidRPr="007A0995" w:rsidRDefault="007A0995" w:rsidP="00F35B12">
      <w:pPr>
        <w:pStyle w:val="Heading3"/>
      </w:pPr>
      <w:bookmarkStart w:id="22" w:name="_Toc220055888"/>
      <w:r w:rsidRPr="007A0995">
        <w:t>7.4 Rollback / failback to Primary</w:t>
      </w:r>
      <w:bookmarkEnd w:id="22"/>
    </w:p>
    <w:p w14:paraId="585A675B" w14:textId="77777777" w:rsidR="007A0995" w:rsidRPr="007A0995" w:rsidRDefault="007A0995" w:rsidP="00F35B1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Restore Primary routing state (DNS/routing control).</w:t>
      </w:r>
    </w:p>
    <w:p w14:paraId="1F3BE8E0" w14:textId="77777777" w:rsidR="007A0995" w:rsidRPr="007A0995" w:rsidRDefault="007A0995" w:rsidP="00F35B1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Confirm Primary resolution and transaction success from each source network.</w:t>
      </w:r>
    </w:p>
    <w:p w14:paraId="5861928B" w14:textId="77777777" w:rsidR="007A0995" w:rsidRPr="007A0995" w:rsidRDefault="007A0995" w:rsidP="00F35B1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Return DR to standby-ready posture.</w:t>
      </w:r>
    </w:p>
    <w:p w14:paraId="323FCF0A" w14:textId="77777777" w:rsidR="007A0995" w:rsidRPr="007A0995" w:rsidRDefault="007A0995" w:rsidP="00F35B1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Close test with summary and remediation actions.</w:t>
      </w:r>
    </w:p>
    <w:p w14:paraId="54F685BA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532C371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751B45" w14:textId="77777777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23" w:name="_Toc220055889"/>
      <w:r w:rsidRPr="007A0995">
        <w:rPr>
          <w:rStyle w:val="Heading2Char"/>
        </w:rPr>
        <w:t>8. Evidence package</w:t>
      </w:r>
      <w:bookmarkEnd w:id="23"/>
      <w:r w:rsidRPr="007A0995">
        <w:rPr>
          <w:rFonts w:asciiTheme="majorHAnsi" w:hAnsiTheme="majorHAnsi" w:cstheme="majorHAnsi"/>
          <w:b/>
          <w:bCs/>
        </w:rPr>
        <w:t xml:space="preserve"> (required)</w:t>
      </w:r>
    </w:p>
    <w:p w14:paraId="77A3F2B7" w14:textId="77777777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Store under: /evidence/YYYY-MM-DD_NET-DR-VALIDATION/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5342"/>
      </w:tblGrid>
      <w:tr w:rsidR="007A0995" w:rsidRPr="007A0995" w14:paraId="540F5772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34FB6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7F35F545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Required contents</w:t>
            </w:r>
          </w:p>
        </w:tc>
      </w:tr>
      <w:tr w:rsidR="007A0995" w:rsidRPr="007A0995" w14:paraId="50076AB7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822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Test record</w:t>
            </w:r>
          </w:p>
        </w:tc>
        <w:tc>
          <w:tcPr>
            <w:tcW w:w="0" w:type="auto"/>
            <w:vAlign w:val="center"/>
            <w:hideMark/>
          </w:tcPr>
          <w:p w14:paraId="21803F4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attendees, roles, timestamps, decision log</w:t>
            </w:r>
          </w:p>
        </w:tc>
      </w:tr>
      <w:tr w:rsidR="007A0995" w:rsidRPr="007A0995" w14:paraId="66FF7548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E0F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DNS before/after</w:t>
            </w:r>
          </w:p>
        </w:tc>
        <w:tc>
          <w:tcPr>
            <w:tcW w:w="0" w:type="auto"/>
            <w:vAlign w:val="center"/>
            <w:hideMark/>
          </w:tcPr>
          <w:p w14:paraId="5BE478E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records, health checks, routing state</w:t>
            </w:r>
          </w:p>
        </w:tc>
      </w:tr>
      <w:tr w:rsidR="007A0995" w:rsidRPr="007A0995" w14:paraId="274A9D24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47E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lastRenderedPageBreak/>
              <w:t>Path evidence</w:t>
            </w:r>
          </w:p>
        </w:tc>
        <w:tc>
          <w:tcPr>
            <w:tcW w:w="0" w:type="auto"/>
            <w:vAlign w:val="center"/>
            <w:hideMark/>
          </w:tcPr>
          <w:p w14:paraId="3D2AA00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traceroute/</w:t>
            </w:r>
            <w:proofErr w:type="spellStart"/>
            <w:r w:rsidRPr="007A0995">
              <w:rPr>
                <w:rFonts w:asciiTheme="majorHAnsi" w:hAnsiTheme="majorHAnsi" w:cstheme="majorHAnsi"/>
              </w:rPr>
              <w:t>mtr</w:t>
            </w:r>
            <w:proofErr w:type="spellEnd"/>
            <w:r w:rsidRPr="007A0995">
              <w:rPr>
                <w:rFonts w:asciiTheme="majorHAnsi" w:hAnsiTheme="majorHAnsi" w:cstheme="majorHAnsi"/>
              </w:rPr>
              <w:t xml:space="preserve"> from each source network</w:t>
            </w:r>
          </w:p>
        </w:tc>
      </w:tr>
      <w:tr w:rsidR="007A0995" w:rsidRPr="007A0995" w14:paraId="3628438E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2B1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Edge evidence</w:t>
            </w:r>
          </w:p>
        </w:tc>
        <w:tc>
          <w:tcPr>
            <w:tcW w:w="0" w:type="auto"/>
            <w:vAlign w:val="center"/>
            <w:hideMark/>
          </w:tcPr>
          <w:p w14:paraId="343025D6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firewall route lookups, tunnel/BGP status snapshots</w:t>
            </w:r>
          </w:p>
        </w:tc>
      </w:tr>
      <w:tr w:rsidR="007A0995" w:rsidRPr="007A0995" w14:paraId="6A89CEC9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7CFF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AWS evidence</w:t>
            </w:r>
          </w:p>
        </w:tc>
        <w:tc>
          <w:tcPr>
            <w:tcW w:w="0" w:type="auto"/>
            <w:vAlign w:val="center"/>
            <w:hideMark/>
          </w:tcPr>
          <w:p w14:paraId="442C176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TGW attachments, route tables, NACL/SG, Route 53 configs</w:t>
            </w:r>
          </w:p>
        </w:tc>
      </w:tr>
      <w:tr w:rsidR="007A0995" w:rsidRPr="007A0995" w14:paraId="01536F36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DA19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Results summary</w:t>
            </w:r>
          </w:p>
        </w:tc>
        <w:tc>
          <w:tcPr>
            <w:tcW w:w="0" w:type="auto"/>
            <w:vAlign w:val="center"/>
            <w:hideMark/>
          </w:tcPr>
          <w:p w14:paraId="7191CC3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flow-by-flow pass/fail, metrics, key observations</w:t>
            </w:r>
          </w:p>
        </w:tc>
      </w:tr>
    </w:tbl>
    <w:p w14:paraId="78DE2462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6249EC4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D26C586" w14:textId="77777777" w:rsidR="007A0995" w:rsidRPr="007A0995" w:rsidRDefault="007A0995" w:rsidP="00F35B12">
      <w:pPr>
        <w:pStyle w:val="Heading2"/>
      </w:pPr>
      <w:bookmarkStart w:id="24" w:name="_Toc220055890"/>
      <w:r w:rsidRPr="007A0995">
        <w:t>9. Remediation and improvement actions</w:t>
      </w:r>
      <w:bookmarkEnd w:id="24"/>
    </w:p>
    <w:p w14:paraId="19DFBDCA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</w:p>
    <w:p w14:paraId="5374B012" w14:textId="4047B461" w:rsidR="007A0995" w:rsidRPr="007A0995" w:rsidRDefault="007A0995" w:rsidP="00F35B12">
      <w:pPr>
        <w:pStyle w:val="Heading3"/>
      </w:pPr>
      <w:bookmarkStart w:id="25" w:name="_Toc220055891"/>
      <w:r w:rsidRPr="007A0995">
        <w:t>9.1 Ticketing rules</w:t>
      </w:r>
      <w:bookmarkEnd w:id="25"/>
    </w:p>
    <w:p w14:paraId="3E938F43" w14:textId="77777777" w:rsidR="007A0995" w:rsidRPr="007A0995" w:rsidRDefault="007A0995" w:rsidP="00F35B12">
      <w:p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Any failure or material weakness becomes a tracked ticket including:</w:t>
      </w:r>
    </w:p>
    <w:p w14:paraId="3DEBC652" w14:textId="77777777" w:rsidR="007A0995" w:rsidRPr="007A0995" w:rsidRDefault="007A0995" w:rsidP="00F35B12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reproduction steps</w:t>
      </w:r>
    </w:p>
    <w:p w14:paraId="19240E7C" w14:textId="77777777" w:rsidR="007A0995" w:rsidRPr="007A0995" w:rsidRDefault="007A0995" w:rsidP="00F35B12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impacted flow(s)</w:t>
      </w:r>
    </w:p>
    <w:p w14:paraId="174C6498" w14:textId="77777777" w:rsidR="007A0995" w:rsidRPr="007A0995" w:rsidRDefault="007A0995" w:rsidP="00F35B12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owner and due date</w:t>
      </w:r>
    </w:p>
    <w:p w14:paraId="68BBE1E0" w14:textId="77777777" w:rsidR="007A0995" w:rsidRPr="007A0995" w:rsidRDefault="007A0995" w:rsidP="00F35B12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7A0995">
        <w:rPr>
          <w:rFonts w:asciiTheme="majorHAnsi" w:hAnsiTheme="majorHAnsi" w:cstheme="majorHAnsi"/>
        </w:rPr>
        <w:t>runbook/diagram updates required</w:t>
      </w:r>
    </w:p>
    <w:p w14:paraId="75BAB960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</w:p>
    <w:p w14:paraId="0AD5333B" w14:textId="46F31007" w:rsidR="007A0995" w:rsidRPr="007A0995" w:rsidRDefault="007A0995" w:rsidP="00F35B12">
      <w:pPr>
        <w:rPr>
          <w:rFonts w:asciiTheme="majorHAnsi" w:hAnsiTheme="majorHAnsi" w:cstheme="majorHAnsi"/>
          <w:b/>
          <w:bCs/>
        </w:rPr>
      </w:pPr>
      <w:bookmarkStart w:id="26" w:name="_Toc220055892"/>
      <w:r w:rsidRPr="007A0995">
        <w:rPr>
          <w:rStyle w:val="Heading3Char"/>
        </w:rPr>
        <w:t>9.2 Remediation SLAs</w:t>
      </w:r>
      <w:bookmarkEnd w:id="26"/>
      <w:r w:rsidRPr="007A0995">
        <w:rPr>
          <w:rFonts w:asciiTheme="majorHAnsi" w:hAnsiTheme="majorHAnsi" w:cstheme="majorHAnsi"/>
          <w:b/>
          <w:bCs/>
        </w:rPr>
        <w:t xml:space="preserve"> (example; adjust to client policy)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4420"/>
        <w:gridCol w:w="1537"/>
        <w:gridCol w:w="2555"/>
      </w:tblGrid>
      <w:tr w:rsidR="007A0995" w:rsidRPr="007A0995" w14:paraId="4D54FF2B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B24A5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C5988FD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1E90A7B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5443EFD7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Retest requirement</w:t>
            </w:r>
          </w:p>
        </w:tc>
      </w:tr>
      <w:tr w:rsidR="007A0995" w:rsidRPr="007A0995" w14:paraId="57611A4C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FC5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Sev 1</w:t>
            </w:r>
          </w:p>
        </w:tc>
        <w:tc>
          <w:tcPr>
            <w:tcW w:w="0" w:type="auto"/>
            <w:vAlign w:val="center"/>
            <w:hideMark/>
          </w:tcPr>
          <w:p w14:paraId="0955BE9E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Blocks DR access for a critical flow</w:t>
            </w:r>
          </w:p>
        </w:tc>
        <w:tc>
          <w:tcPr>
            <w:tcW w:w="0" w:type="auto"/>
            <w:vAlign w:val="center"/>
            <w:hideMark/>
          </w:tcPr>
          <w:p w14:paraId="397E6B4C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10 business days</w:t>
            </w:r>
          </w:p>
        </w:tc>
        <w:tc>
          <w:tcPr>
            <w:tcW w:w="0" w:type="auto"/>
            <w:vAlign w:val="center"/>
            <w:hideMark/>
          </w:tcPr>
          <w:p w14:paraId="41E7096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Out-of-cycle retest required</w:t>
            </w:r>
          </w:p>
        </w:tc>
      </w:tr>
      <w:tr w:rsidR="007A0995" w:rsidRPr="007A0995" w14:paraId="2FAA983F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B9F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Sev 2</w:t>
            </w:r>
          </w:p>
        </w:tc>
        <w:tc>
          <w:tcPr>
            <w:tcW w:w="0" w:type="auto"/>
            <w:vAlign w:val="center"/>
            <w:hideMark/>
          </w:tcPr>
          <w:p w14:paraId="3EFC0E5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Degrades DR capability or increases risk materially</w:t>
            </w:r>
          </w:p>
        </w:tc>
        <w:tc>
          <w:tcPr>
            <w:tcW w:w="0" w:type="auto"/>
            <w:vAlign w:val="center"/>
            <w:hideMark/>
          </w:tcPr>
          <w:p w14:paraId="66BF1DDC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30 days</w:t>
            </w:r>
          </w:p>
        </w:tc>
        <w:tc>
          <w:tcPr>
            <w:tcW w:w="0" w:type="auto"/>
            <w:vAlign w:val="center"/>
            <w:hideMark/>
          </w:tcPr>
          <w:p w14:paraId="4CE95D3C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Validate next scheduled test</w:t>
            </w:r>
          </w:p>
        </w:tc>
      </w:tr>
      <w:tr w:rsidR="007A0995" w:rsidRPr="007A0995" w14:paraId="31571A63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6D5F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Sev 3</w:t>
            </w:r>
          </w:p>
        </w:tc>
        <w:tc>
          <w:tcPr>
            <w:tcW w:w="0" w:type="auto"/>
            <w:vAlign w:val="center"/>
            <w:hideMark/>
          </w:tcPr>
          <w:p w14:paraId="0533B01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Documentation gap / minor issue</w:t>
            </w:r>
          </w:p>
        </w:tc>
        <w:tc>
          <w:tcPr>
            <w:tcW w:w="0" w:type="auto"/>
            <w:vAlign w:val="center"/>
            <w:hideMark/>
          </w:tcPr>
          <w:p w14:paraId="2AF7A01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14 days</w:t>
            </w:r>
          </w:p>
        </w:tc>
        <w:tc>
          <w:tcPr>
            <w:tcW w:w="0" w:type="auto"/>
            <w:vAlign w:val="center"/>
            <w:hideMark/>
          </w:tcPr>
          <w:p w14:paraId="78C4CF7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Verify via review</w:t>
            </w:r>
          </w:p>
        </w:tc>
      </w:tr>
    </w:tbl>
    <w:p w14:paraId="759C16DD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48FB57B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2E90746" w14:textId="77777777" w:rsidR="007A0995" w:rsidRDefault="007A0995" w:rsidP="00F35B1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00260065" w14:textId="7DFD2107" w:rsidR="007A0995" w:rsidRPr="007A0995" w:rsidRDefault="007A0995" w:rsidP="00F35B12">
      <w:pPr>
        <w:pStyle w:val="Heading1"/>
      </w:pPr>
      <w:bookmarkStart w:id="27" w:name="_Toc220055893"/>
      <w:r w:rsidRPr="007A0995">
        <w:lastRenderedPageBreak/>
        <w:t>Appendix A. Minimal “2am” pre-flight checklist</w:t>
      </w:r>
      <w:bookmarkEnd w:id="2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591"/>
      </w:tblGrid>
      <w:tr w:rsidR="007A0995" w:rsidRPr="007A0995" w14:paraId="1F6B0465" w14:textId="77777777" w:rsidTr="007A0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9C994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FE71705" w14:textId="77777777" w:rsidR="007A0995" w:rsidRPr="007A0995" w:rsidRDefault="007A0995" w:rsidP="00F35B12">
            <w:pPr>
              <w:rPr>
                <w:rFonts w:asciiTheme="majorHAnsi" w:hAnsiTheme="majorHAnsi" w:cstheme="majorHAnsi"/>
                <w:b/>
                <w:bCs/>
              </w:rPr>
            </w:pPr>
            <w:r w:rsidRPr="007A0995">
              <w:rPr>
                <w:rFonts w:asciiTheme="majorHAnsi" w:hAnsiTheme="majorHAnsi" w:cstheme="majorHAnsi"/>
                <w:b/>
                <w:bCs/>
              </w:rPr>
              <w:t>Pass criteria</w:t>
            </w:r>
          </w:p>
        </w:tc>
      </w:tr>
      <w:tr w:rsidR="007A0995" w:rsidRPr="007A0995" w14:paraId="3D790D76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478B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DR reachability</w:t>
            </w:r>
          </w:p>
        </w:tc>
        <w:tc>
          <w:tcPr>
            <w:tcW w:w="0" w:type="auto"/>
            <w:vAlign w:val="center"/>
            <w:hideMark/>
          </w:tcPr>
          <w:p w14:paraId="3E8989D2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DR reachable from Corp and Stores networks</w:t>
            </w:r>
          </w:p>
        </w:tc>
      </w:tr>
      <w:tr w:rsidR="007A0995" w:rsidRPr="007A0995" w14:paraId="165B0D17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4F57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DNS method tested</w:t>
            </w:r>
          </w:p>
        </w:tc>
        <w:tc>
          <w:tcPr>
            <w:tcW w:w="0" w:type="auto"/>
            <w:vAlign w:val="center"/>
            <w:hideMark/>
          </w:tcPr>
          <w:p w14:paraId="551EB6E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Failover method tested within last 90 days</w:t>
            </w:r>
          </w:p>
        </w:tc>
      </w:tr>
      <w:tr w:rsidR="007A0995" w:rsidRPr="007A0995" w14:paraId="5A21468B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F10A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Firewall readiness</w:t>
            </w:r>
          </w:p>
        </w:tc>
        <w:tc>
          <w:tcPr>
            <w:tcW w:w="0" w:type="auto"/>
            <w:vAlign w:val="center"/>
            <w:hideMark/>
          </w:tcPr>
          <w:p w14:paraId="5158E3A0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DR rules/NAT present and verified</w:t>
            </w:r>
          </w:p>
        </w:tc>
      </w:tr>
      <w:tr w:rsidR="007A0995" w:rsidRPr="007A0995" w14:paraId="36632E76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1F08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AWS DR network ready</w:t>
            </w:r>
          </w:p>
        </w:tc>
        <w:tc>
          <w:tcPr>
            <w:tcW w:w="0" w:type="auto"/>
            <w:vAlign w:val="center"/>
            <w:hideMark/>
          </w:tcPr>
          <w:p w14:paraId="055F5C43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VPC routes, SG/NACL, TGW/VPN attachments in ready state</w:t>
            </w:r>
          </w:p>
        </w:tc>
      </w:tr>
      <w:tr w:rsidR="007A0995" w:rsidRPr="007A0995" w14:paraId="6E86C140" w14:textId="77777777" w:rsidTr="007A0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4095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Vendor allowlists</w:t>
            </w:r>
          </w:p>
        </w:tc>
        <w:tc>
          <w:tcPr>
            <w:tcW w:w="0" w:type="auto"/>
            <w:vAlign w:val="center"/>
            <w:hideMark/>
          </w:tcPr>
          <w:p w14:paraId="3C8C5431" w14:textId="77777777" w:rsidR="007A0995" w:rsidRPr="007A0995" w:rsidRDefault="007A0995" w:rsidP="00F35B12">
            <w:pPr>
              <w:rPr>
                <w:rFonts w:asciiTheme="majorHAnsi" w:hAnsiTheme="majorHAnsi" w:cstheme="majorHAnsi"/>
              </w:rPr>
            </w:pPr>
            <w:r w:rsidRPr="007A0995">
              <w:rPr>
                <w:rFonts w:asciiTheme="majorHAnsi" w:hAnsiTheme="majorHAnsi" w:cstheme="majorHAnsi"/>
              </w:rPr>
              <w:t>DR callback endpoints allowlisted and validated (as applicable)</w:t>
            </w:r>
          </w:p>
        </w:tc>
      </w:tr>
    </w:tbl>
    <w:p w14:paraId="42B0B234" w14:textId="77777777" w:rsidR="007A0995" w:rsidRPr="007A0995" w:rsidRDefault="00F35B12" w:rsidP="00F35B1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</w:r>
      <w:r w:rsidR="00F35B12">
        <w:rPr>
          <w:rFonts w:asciiTheme="majorHAnsi" w:hAnsiTheme="majorHAnsi" w:cstheme="majorHAnsi"/>
          <w:noProof/>
        </w:rPr>
        <w:pict w14:anchorId="6D609FC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A69D578" w14:textId="77777777" w:rsidR="00C45645" w:rsidRPr="007A0995" w:rsidRDefault="00C45645" w:rsidP="00F35B12">
      <w:pPr>
        <w:rPr>
          <w:rFonts w:asciiTheme="majorHAnsi" w:hAnsiTheme="majorHAnsi" w:cstheme="majorHAnsi"/>
        </w:rPr>
      </w:pPr>
    </w:p>
    <w:sectPr w:rsidR="00C45645" w:rsidRPr="007A0995" w:rsidSect="0049039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FC79F5" w14:textId="77777777" w:rsidR="00304390" w:rsidRDefault="00304390" w:rsidP="00BD12A4">
      <w:pPr>
        <w:spacing w:after="0" w:line="240" w:lineRule="auto"/>
      </w:pPr>
      <w:r>
        <w:separator/>
      </w:r>
    </w:p>
  </w:endnote>
  <w:endnote w:type="continuationSeparator" w:id="0">
    <w:p w14:paraId="325B8C77" w14:textId="77777777" w:rsidR="00304390" w:rsidRDefault="00304390" w:rsidP="00BD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60061" w14:textId="742FC7C9" w:rsidR="00076857" w:rsidRDefault="00076857" w:rsidP="00076857">
    <w:pPr>
      <w:pStyle w:val="Footer"/>
      <w:rPr>
        <w:rFonts w:ascii="Calibri" w:hAnsi="Calibri" w:cs="Calibri"/>
        <w:noProof/>
        <w:color w:val="404040" w:themeColor="text1" w:themeTint="BF"/>
      </w:rPr>
    </w:pPr>
  </w:p>
  <w:p w14:paraId="7C6BB59D" w14:textId="7F5637BF" w:rsidR="00D461E0" w:rsidRDefault="00D461E0" w:rsidP="00D461E0">
    <w:pPr>
      <w:pStyle w:val="Footer"/>
      <w:rPr>
        <w:rFonts w:ascii="Calibri" w:hAnsi="Calibri" w:cs="Calibri"/>
        <w:b/>
        <w:bCs/>
        <w:noProof/>
        <w:color w:val="767171" w:themeColor="background2" w:themeShade="80"/>
        <w:spacing w:val="60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>
      <w:rPr>
        <w:rFonts w:ascii="Calibri" w:hAnsi="Calibri" w:cs="Calibri"/>
        <w:noProof/>
        <w:color w:val="404040" w:themeColor="text1" w:themeTint="BF"/>
      </w:rPr>
      <w:t>2025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Pr="00D461E0">
      <w:rPr>
        <w:rFonts w:ascii="Calibri" w:hAnsi="Calibri" w:cs="Calibri"/>
        <w:i/>
        <w:iCs/>
        <w:noProof/>
      </w:rPr>
      <w:t xml:space="preserve">– </w:t>
    </w:r>
    <w:r w:rsidRPr="00076857">
      <w:rPr>
        <w:rFonts w:ascii="Calibri" w:hAnsi="Calibri" w:cs="Calibri"/>
        <w:i/>
        <w:iCs/>
        <w:noProof/>
        <w:color w:val="E84133"/>
      </w:rPr>
      <w:t>P</w:t>
    </w:r>
    <w:r w:rsidR="00544A59">
      <w:rPr>
        <w:rFonts w:ascii="Calibri" w:hAnsi="Calibri" w:cs="Calibri"/>
        <w:i/>
        <w:iCs/>
        <w:noProof/>
        <w:color w:val="E84133"/>
      </w:rPr>
      <w:t>eople-centered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separate"/>
    </w:r>
    <w:r>
      <w:rPr>
        <w:rFonts w:ascii="Calibri" w:hAnsi="Calibri" w:cs="Calibri"/>
        <w:color w:val="767171" w:themeColor="background2" w:themeShade="80"/>
        <w:spacing w:val="60"/>
      </w:rPr>
      <w:t>1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end"/>
    </w:r>
  </w:p>
  <w:p w14:paraId="25772863" w14:textId="77777777" w:rsidR="00D461E0" w:rsidRPr="00076857" w:rsidRDefault="00D461E0" w:rsidP="00D461E0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C6F36" w14:textId="44112A58" w:rsidR="006A74EC" w:rsidRPr="00076857" w:rsidRDefault="006A74EC">
    <w:pPr>
      <w:pStyle w:val="Footer"/>
      <w:rPr>
        <w:rFonts w:ascii="Calibri" w:hAnsi="Calibri" w:cs="Calibri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 w:rsidR="00D461E0">
      <w:rPr>
        <w:rFonts w:ascii="Calibri" w:hAnsi="Calibri" w:cs="Calibri"/>
        <w:noProof/>
        <w:color w:val="404040" w:themeColor="text1" w:themeTint="BF"/>
      </w:rPr>
      <w:t>202</w:t>
    </w:r>
    <w:r w:rsidR="008626A8">
      <w:rPr>
        <w:rFonts w:ascii="Calibri" w:hAnsi="Calibri" w:cs="Calibri"/>
        <w:noProof/>
        <w:color w:val="404040" w:themeColor="text1" w:themeTint="BF"/>
      </w:rPr>
      <w:t>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 w:rsidR="00D461E0"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="00F22B12" w:rsidRPr="00D461E0">
      <w:rPr>
        <w:rFonts w:ascii="Calibri" w:hAnsi="Calibri" w:cs="Calibri"/>
        <w:i/>
        <w:iCs/>
        <w:noProof/>
      </w:rPr>
      <w:t xml:space="preserve">– </w:t>
    </w:r>
    <w:r w:rsidR="00F22B12" w:rsidRPr="00076857">
      <w:rPr>
        <w:rFonts w:ascii="Calibri" w:hAnsi="Calibri" w:cs="Calibri"/>
        <w:i/>
        <w:iCs/>
        <w:noProof/>
        <w:color w:val="E84133"/>
      </w:rPr>
      <w:t>P</w:t>
    </w:r>
    <w:r w:rsidR="00C66C29">
      <w:rPr>
        <w:rFonts w:ascii="Calibri" w:hAnsi="Calibri" w:cs="Calibri"/>
        <w:i/>
        <w:iCs/>
        <w:noProof/>
        <w:color w:val="E84133"/>
      </w:rPr>
      <w:t>eople-</w:t>
    </w:r>
    <w:r w:rsidR="00887BA9">
      <w:rPr>
        <w:rFonts w:ascii="Calibri" w:hAnsi="Calibri" w:cs="Calibri"/>
        <w:i/>
        <w:iCs/>
        <w:noProof/>
        <w:color w:val="E84133"/>
      </w:rPr>
      <w:t>c</w:t>
    </w:r>
    <w:r w:rsidR="00C66C29">
      <w:rPr>
        <w:rFonts w:ascii="Calibri" w:hAnsi="Calibri" w:cs="Calibri"/>
        <w:i/>
        <w:iCs/>
        <w:noProof/>
        <w:color w:val="E84133"/>
      </w:rPr>
      <w:t>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separate"/>
    </w:r>
    <w:r w:rsidRPr="00076857">
      <w:rPr>
        <w:rFonts w:ascii="Calibri" w:hAnsi="Calibri" w:cs="Calibri"/>
        <w:color w:val="767171" w:themeColor="background2" w:themeShade="80"/>
        <w:spacing w:val="60"/>
      </w:rPr>
      <w:t>1</w:t>
    </w:r>
    <w:r w:rsidRPr="00076857">
      <w:rPr>
        <w:rFonts w:ascii="Calibri" w:hAnsi="Calibri" w:cs="Calibri"/>
        <w:b/>
        <w:bCs/>
        <w:noProof/>
        <w:color w:val="767171" w:themeColor="background2" w:themeShade="80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6C0FF6" w14:textId="77777777" w:rsidR="00304390" w:rsidRDefault="00304390" w:rsidP="00BD12A4">
      <w:pPr>
        <w:spacing w:after="0" w:line="240" w:lineRule="auto"/>
      </w:pPr>
      <w:r>
        <w:separator/>
      </w:r>
    </w:p>
  </w:footnote>
  <w:footnote w:type="continuationSeparator" w:id="0">
    <w:p w14:paraId="7E6702DA" w14:textId="77777777" w:rsidR="00304390" w:rsidRDefault="00304390" w:rsidP="00BD1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CC2D8" w14:textId="1FF20201" w:rsidR="00BD12A4" w:rsidRPr="0053606F" w:rsidRDefault="002130EC" w:rsidP="00BD12A4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1" behindDoc="0" locked="0" layoutInCell="1" allowOverlap="1" wp14:anchorId="0D19DC86" wp14:editId="2A666A0C">
          <wp:simplePos x="0" y="0"/>
          <wp:positionH relativeFrom="margin">
            <wp:align>left</wp:align>
          </wp:positionH>
          <wp:positionV relativeFrom="paragraph">
            <wp:posOffset>12507</wp:posOffset>
          </wp:positionV>
          <wp:extent cx="1264257" cy="442220"/>
          <wp:effectExtent l="0" t="0" r="0" b="0"/>
          <wp:wrapNone/>
          <wp:docPr id="2" name="Picture 2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12A4" w:rsidRPr="0053606F">
      <w:rPr>
        <w:rFonts w:asciiTheme="majorHAnsi" w:hAnsiTheme="majorHAnsi" w:cstheme="majorHAnsi"/>
        <w:sz w:val="16"/>
        <w:szCs w:val="16"/>
      </w:rPr>
      <w:t xml:space="preserve"> </w:t>
    </w:r>
  </w:p>
  <w:p w14:paraId="660BC590" w14:textId="143A699A" w:rsidR="00BD12A4" w:rsidRPr="006A74EC" w:rsidRDefault="00BD12A4" w:rsidP="00BD12A4">
    <w:pPr>
      <w:pStyle w:val="Header"/>
      <w:rPr>
        <w:rFonts w:asciiTheme="majorHAnsi" w:hAnsiTheme="majorHAnsi" w:cstheme="majorHAnsi"/>
        <w:sz w:val="20"/>
        <w:szCs w:val="20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</w:p>
  <w:p w14:paraId="6CA71122" w14:textId="412019FB" w:rsidR="0053606F" w:rsidRDefault="00BD12A4" w:rsidP="002B7FDB">
    <w:pPr>
      <w:pStyle w:val="Header"/>
      <w:tabs>
        <w:tab w:val="left" w:pos="530"/>
      </w:tabs>
      <w:jc w:val="right"/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="006A74EC">
      <w:rPr>
        <w:rFonts w:asciiTheme="majorHAnsi" w:hAnsiTheme="majorHAnsi" w:cstheme="majorHAnsi"/>
        <w:sz w:val="16"/>
        <w:szCs w:val="16"/>
      </w:rPr>
      <w:tab/>
    </w:r>
    <w:r w:rsidR="002B7FDB" w:rsidRPr="00D60D0C">
      <w:rPr>
        <w:rFonts w:eastAsia="Times New Roman"/>
      </w:rPr>
      <w:t>Network DR Path Validation Runbook</w:t>
    </w:r>
  </w:p>
  <w:p w14:paraId="60492DCD" w14:textId="77777777" w:rsidR="0053606F" w:rsidRDefault="0053606F" w:rsidP="0053606F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726EF367" w14:textId="77777777" w:rsidR="0053606F" w:rsidRDefault="0053606F" w:rsidP="005360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BC27A" w14:textId="0E57992A" w:rsidR="0049039B" w:rsidRPr="0053606F" w:rsidRDefault="002130EC" w:rsidP="0049039B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0" locked="0" layoutInCell="1" allowOverlap="1" wp14:anchorId="67635AB6" wp14:editId="70433707">
          <wp:simplePos x="0" y="0"/>
          <wp:positionH relativeFrom="margin">
            <wp:align>left</wp:align>
          </wp:positionH>
          <wp:positionV relativeFrom="paragraph">
            <wp:posOffset>14428</wp:posOffset>
          </wp:positionV>
          <wp:extent cx="1264257" cy="442220"/>
          <wp:effectExtent l="0" t="0" r="0" b="0"/>
          <wp:wrapNone/>
          <wp:docPr id="1" name="Picture 1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039B" w:rsidRPr="0053606F">
      <w:rPr>
        <w:rFonts w:asciiTheme="majorHAnsi" w:hAnsiTheme="majorHAnsi" w:cstheme="majorHAnsi"/>
        <w:sz w:val="16"/>
        <w:szCs w:val="16"/>
      </w:rPr>
      <w:t xml:space="preserve">141 Traction Street </w:t>
    </w:r>
  </w:p>
  <w:p w14:paraId="2B10A47A" w14:textId="00081ACF" w:rsidR="0049039B" w:rsidRPr="0053606F" w:rsidRDefault="0049039B" w:rsidP="0049039B">
    <w:pPr>
      <w:pStyle w:val="Header"/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>Greenville, SC 29611</w:t>
    </w:r>
  </w:p>
  <w:p w14:paraId="3882B45D" w14:textId="1FAE3023" w:rsidR="0049039B" w:rsidRPr="0053606F" w:rsidRDefault="0049039B" w:rsidP="0049039B">
    <w:pPr>
      <w:pStyle w:val="Header"/>
      <w:tabs>
        <w:tab w:val="left" w:pos="53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>info@</w:t>
    </w:r>
    <w:r w:rsidR="0053606F">
      <w:rPr>
        <w:rFonts w:asciiTheme="majorHAnsi" w:hAnsiTheme="majorHAnsi" w:cstheme="majorHAnsi"/>
        <w:sz w:val="16"/>
        <w:szCs w:val="16"/>
      </w:rPr>
      <w:t>vizius</w:t>
    </w:r>
    <w:r w:rsidRPr="0053606F">
      <w:rPr>
        <w:rFonts w:asciiTheme="majorHAnsi" w:hAnsiTheme="majorHAnsi" w:cstheme="majorHAnsi"/>
        <w:sz w:val="16"/>
        <w:szCs w:val="16"/>
      </w:rPr>
      <w:t>.</w:t>
    </w:r>
    <w:r w:rsidR="0053606F">
      <w:rPr>
        <w:rFonts w:asciiTheme="majorHAnsi" w:hAnsiTheme="majorHAnsi" w:cstheme="majorHAnsi"/>
        <w:sz w:val="16"/>
        <w:szCs w:val="16"/>
      </w:rPr>
      <w:t>com</w:t>
    </w:r>
  </w:p>
  <w:p w14:paraId="094E17AD" w14:textId="1EF22C3B" w:rsidR="0049039B" w:rsidRDefault="0049039B" w:rsidP="0049039B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  <w:t xml:space="preserve"> </w:t>
    </w: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 xml:space="preserve">Phone: </w:t>
    </w:r>
    <w:r w:rsidR="00014242">
      <w:rPr>
        <w:rFonts w:asciiTheme="majorHAnsi" w:hAnsiTheme="majorHAnsi" w:cstheme="majorHAnsi"/>
        <w:sz w:val="16"/>
        <w:szCs w:val="16"/>
      </w:rPr>
      <w:t>864</w:t>
    </w:r>
    <w:r w:rsidRPr="0053606F">
      <w:rPr>
        <w:rFonts w:asciiTheme="majorHAnsi" w:hAnsiTheme="majorHAnsi" w:cstheme="majorHAnsi"/>
        <w:sz w:val="16"/>
        <w:szCs w:val="16"/>
      </w:rPr>
      <w:t>-</w:t>
    </w:r>
    <w:r w:rsidR="00014242">
      <w:rPr>
        <w:rFonts w:asciiTheme="majorHAnsi" w:hAnsiTheme="majorHAnsi" w:cstheme="majorHAnsi"/>
        <w:sz w:val="16"/>
        <w:szCs w:val="16"/>
      </w:rPr>
      <w:t>800</w:t>
    </w:r>
    <w:r w:rsidRPr="0053606F">
      <w:rPr>
        <w:rFonts w:asciiTheme="majorHAnsi" w:hAnsiTheme="majorHAnsi" w:cstheme="majorHAnsi"/>
        <w:sz w:val="16"/>
        <w:szCs w:val="16"/>
      </w:rPr>
      <w:t>-</w:t>
    </w:r>
    <w:r w:rsidR="00014242">
      <w:rPr>
        <w:rFonts w:asciiTheme="majorHAnsi" w:hAnsiTheme="majorHAnsi" w:cstheme="majorHAnsi"/>
        <w:sz w:val="16"/>
        <w:szCs w:val="16"/>
      </w:rPr>
      <w:t>0550</w:t>
    </w:r>
  </w:p>
  <w:p w14:paraId="13EEEAB1" w14:textId="77777777" w:rsidR="0053606F" w:rsidRDefault="0053606F" w:rsidP="0049039B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4FAE4D89" w14:textId="77777777" w:rsidR="0049039B" w:rsidRDefault="004903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47B6E"/>
    <w:multiLevelType w:val="multilevel"/>
    <w:tmpl w:val="11D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A124C"/>
    <w:multiLevelType w:val="multilevel"/>
    <w:tmpl w:val="359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0113"/>
    <w:multiLevelType w:val="hybridMultilevel"/>
    <w:tmpl w:val="C344B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B6B46"/>
    <w:multiLevelType w:val="multilevel"/>
    <w:tmpl w:val="6AF6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1420C"/>
    <w:multiLevelType w:val="multilevel"/>
    <w:tmpl w:val="F85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530A5"/>
    <w:multiLevelType w:val="multilevel"/>
    <w:tmpl w:val="D15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D5A79"/>
    <w:multiLevelType w:val="multilevel"/>
    <w:tmpl w:val="3950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A7AD5"/>
    <w:multiLevelType w:val="multilevel"/>
    <w:tmpl w:val="44C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13B2C"/>
    <w:multiLevelType w:val="multilevel"/>
    <w:tmpl w:val="AFA8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5681D"/>
    <w:multiLevelType w:val="multilevel"/>
    <w:tmpl w:val="E56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84997">
    <w:abstractNumId w:val="2"/>
  </w:num>
  <w:num w:numId="2" w16cid:durableId="504590705">
    <w:abstractNumId w:val="5"/>
  </w:num>
  <w:num w:numId="3" w16cid:durableId="314339859">
    <w:abstractNumId w:val="6"/>
  </w:num>
  <w:num w:numId="4" w16cid:durableId="893086022">
    <w:abstractNumId w:val="4"/>
  </w:num>
  <w:num w:numId="5" w16cid:durableId="493566415">
    <w:abstractNumId w:val="7"/>
  </w:num>
  <w:num w:numId="6" w16cid:durableId="164899265">
    <w:abstractNumId w:val="8"/>
  </w:num>
  <w:num w:numId="7" w16cid:durableId="446044477">
    <w:abstractNumId w:val="0"/>
  </w:num>
  <w:num w:numId="8" w16cid:durableId="1157963461">
    <w:abstractNumId w:val="9"/>
  </w:num>
  <w:num w:numId="9" w16cid:durableId="441346218">
    <w:abstractNumId w:val="3"/>
  </w:num>
  <w:num w:numId="10" w16cid:durableId="874198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0"/>
  <w:proofState w:spelling="clean" w:grammar="clean"/>
  <w:attachedTemplate r:id="rId1"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57"/>
    <w:rsid w:val="000109E1"/>
    <w:rsid w:val="00014242"/>
    <w:rsid w:val="00024054"/>
    <w:rsid w:val="00076857"/>
    <w:rsid w:val="001558FA"/>
    <w:rsid w:val="00156513"/>
    <w:rsid w:val="001A3962"/>
    <w:rsid w:val="001B417E"/>
    <w:rsid w:val="001E3A16"/>
    <w:rsid w:val="00200F3E"/>
    <w:rsid w:val="002130EC"/>
    <w:rsid w:val="00226990"/>
    <w:rsid w:val="002B7FDB"/>
    <w:rsid w:val="00304390"/>
    <w:rsid w:val="00355AFE"/>
    <w:rsid w:val="004351E0"/>
    <w:rsid w:val="00435927"/>
    <w:rsid w:val="0043638B"/>
    <w:rsid w:val="0044181F"/>
    <w:rsid w:val="004841F9"/>
    <w:rsid w:val="0049039B"/>
    <w:rsid w:val="0053606F"/>
    <w:rsid w:val="00543F22"/>
    <w:rsid w:val="00544A59"/>
    <w:rsid w:val="00696DC2"/>
    <w:rsid w:val="006A74EC"/>
    <w:rsid w:val="0074092F"/>
    <w:rsid w:val="007A0995"/>
    <w:rsid w:val="007A277E"/>
    <w:rsid w:val="00814D4D"/>
    <w:rsid w:val="008626A8"/>
    <w:rsid w:val="00887BA9"/>
    <w:rsid w:val="008926FA"/>
    <w:rsid w:val="008D2D53"/>
    <w:rsid w:val="008E0F64"/>
    <w:rsid w:val="0098050F"/>
    <w:rsid w:val="009D3EB2"/>
    <w:rsid w:val="00A3533F"/>
    <w:rsid w:val="00B312B0"/>
    <w:rsid w:val="00BD12A4"/>
    <w:rsid w:val="00BD250B"/>
    <w:rsid w:val="00C45645"/>
    <w:rsid w:val="00C64065"/>
    <w:rsid w:val="00C66C29"/>
    <w:rsid w:val="00CC338F"/>
    <w:rsid w:val="00D461E0"/>
    <w:rsid w:val="00D722F6"/>
    <w:rsid w:val="00D82354"/>
    <w:rsid w:val="00D902AA"/>
    <w:rsid w:val="00DC0B3B"/>
    <w:rsid w:val="00E1002C"/>
    <w:rsid w:val="00F22B12"/>
    <w:rsid w:val="00F27BD8"/>
    <w:rsid w:val="00F35B12"/>
    <w:rsid w:val="00F3783A"/>
    <w:rsid w:val="00F8567C"/>
    <w:rsid w:val="00F863B6"/>
    <w:rsid w:val="00FB7869"/>
    <w:rsid w:val="00FD3802"/>
    <w:rsid w:val="00FE4770"/>
    <w:rsid w:val="7D35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4:docId w14:val="5A09711D"/>
  <w15:chartTrackingRefBased/>
  <w15:docId w15:val="{131E1949-57CD-442E-99D8-129D5489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venir Next LT Pro" w:eastAsiaTheme="minorHAnsi" w:hAnsi="Avenir Next LT Pro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9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9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9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2A4"/>
  </w:style>
  <w:style w:type="paragraph" w:styleId="Footer">
    <w:name w:val="footer"/>
    <w:basedOn w:val="Normal"/>
    <w:link w:val="FooterChar"/>
    <w:uiPriority w:val="99"/>
    <w:unhideWhenUsed/>
    <w:qFormat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2A4"/>
  </w:style>
  <w:style w:type="paragraph" w:styleId="ListParagraph">
    <w:name w:val="List Paragraph"/>
    <w:basedOn w:val="Normal"/>
    <w:uiPriority w:val="34"/>
    <w:qFormat/>
    <w:rsid w:val="004351E0"/>
    <w:pPr>
      <w:spacing w:after="0" w:line="240" w:lineRule="auto"/>
      <w:ind w:left="720"/>
      <w:contextualSpacing/>
    </w:pPr>
    <w:rPr>
      <w:rFonts w:asciiTheme="minorHAnsi" w:hAnsiTheme="minorHAnsi" w:cstheme="min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0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09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qFormat/>
    <w:rsid w:val="007A0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qFormat/>
    <w:rsid w:val="007A0995"/>
    <w:pPr>
      <w:keepNext/>
      <w:keepLines/>
      <w:tabs>
        <w:tab w:val="left" w:pos="6840"/>
        <w:tab w:val="right" w:pos="9990"/>
      </w:tabs>
      <w:spacing w:after="0" w:line="240" w:lineRule="auto"/>
      <w:jc w:val="center"/>
    </w:pPr>
    <w:rPr>
      <w:rFonts w:ascii="Century Gothic" w:eastAsia="Times New Roman" w:hAnsi="Century Gothic"/>
      <w:b/>
      <w:bCs/>
      <w:color w:val="003E6A"/>
      <w:sz w:val="20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7A09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24054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24054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24054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024054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24054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24054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24054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24054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24054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24054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24054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6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2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a\Downloads\TVG-Letterhead-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8B781F-F253-B748-A121-EA3AAF053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C:\Users\Laura\Downloads\TVG-Letterhead-V2.dotx</Template>
  <TotalTime>14</TotalTime>
  <Pages>10</Pages>
  <Words>1780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Glenn Johnson</cp:lastModifiedBy>
  <cp:revision>4</cp:revision>
  <dcterms:created xsi:type="dcterms:W3CDTF">2026-01-22T13:40:00Z</dcterms:created>
  <dcterms:modified xsi:type="dcterms:W3CDTF">2026-01-23T15:44:00Z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c7cb61a1bd547c894a48ef2cf343290315445e1c33fdaf864141cdef94820de6</vt:lpwstr>
  </property>
</Properties>
</file>