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pPr w:leftFromText="180" w:rightFromText="180" w:horzAnchor="margin" w:tblpY="800"/>
        <w:tblW w:w="9980" w:type="dxa"/>
        <w:tblLook w:val="04A0" w:firstRow="1" w:lastRow="0" w:firstColumn="1" w:lastColumn="0" w:noHBand="0" w:noVBand="1"/>
      </w:tblPr>
      <w:tblGrid>
        <w:gridCol w:w="2660"/>
        <w:gridCol w:w="7320"/>
      </w:tblGrid>
      <w:tr w:rsidR="00C41542" w14:paraId="76AED88C" w14:textId="77777777" w:rsidTr="00C41542">
        <w:trPr>
          <w:trHeight w:val="340"/>
        </w:trPr>
        <w:tc>
          <w:tcPr>
            <w:tcW w:w="26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F2020CD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  <w:t>Title</w:t>
            </w:r>
          </w:p>
        </w:tc>
        <w:tc>
          <w:tcPr>
            <w:tcW w:w="73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971FE1" w14:textId="77777777" w:rsidR="00C41542" w:rsidRDefault="00C41542" w:rsidP="00E408B6">
            <w:pPr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>
              <w:rPr>
                <w:rFonts w:ascii="Calibri Light" w:hAnsi="Calibri Light" w:cs="Calibri Light"/>
                <w:color w:val="141414"/>
                <w:sz w:val="21"/>
                <w:szCs w:val="21"/>
              </w:rPr>
              <w:t>Business Continuity SOP Template — ERP Outage</w:t>
            </w:r>
          </w:p>
        </w:tc>
      </w:tr>
      <w:tr w:rsidR="00C41542" w14:paraId="12767D1C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B65C96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  <w:t>Version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B0AA55B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0.1 (Internal Review)</w:t>
            </w:r>
          </w:p>
        </w:tc>
      </w:tr>
      <w:tr w:rsidR="00C41542" w14:paraId="326EAA41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AA67F9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  <w:t>Scope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639C44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ACME Technical and Business Teams</w:t>
            </w:r>
          </w:p>
        </w:tc>
      </w:tr>
      <w:tr w:rsidR="00C41542" w14:paraId="2CA10310" w14:textId="77777777" w:rsidTr="00C41542">
        <w:trPr>
          <w:trHeight w:val="34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A865960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</w:pPr>
            <w:r>
              <w:rPr>
                <w:rFonts w:ascii="Calibri Light" w:hAnsi="Calibri Light" w:cs="Calibri Light"/>
                <w:b/>
                <w:bCs/>
                <w:color w:val="44546A"/>
                <w:sz w:val="22"/>
                <w:szCs w:val="22"/>
              </w:rPr>
              <w:t>Date Approved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1FA8F0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 </w:t>
            </w:r>
          </w:p>
        </w:tc>
      </w:tr>
      <w:tr w:rsidR="00C41542" w14:paraId="4DDFB27D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FF4AAA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Document ID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7E02B08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[BC-SOP-ERP-OUTAGE-###]</w:t>
            </w:r>
          </w:p>
        </w:tc>
      </w:tr>
      <w:tr w:rsidR="00C41542" w14:paraId="44FA0094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9CF446C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Organization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0A300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[ORG NAME]</w:t>
            </w:r>
          </w:p>
        </w:tc>
      </w:tr>
      <w:tr w:rsidR="00C41542" w14:paraId="35BC8BCD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5F515D7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Sites/DCs in scope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653BE68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[LIST SITES/DCs]</w:t>
            </w:r>
          </w:p>
        </w:tc>
      </w:tr>
      <w:tr w:rsidR="00C41542" w14:paraId="55097BB9" w14:textId="77777777" w:rsidTr="00C41542">
        <w:trPr>
          <w:trHeight w:val="70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4C0028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ERP in scope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7AEB95B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[ERP NAME] (modules impacted: order intake/entry, AP/AR, procurement, inventory)</w:t>
            </w:r>
          </w:p>
        </w:tc>
      </w:tr>
      <w:tr w:rsidR="00C41542" w14:paraId="2A64E27E" w14:textId="77777777" w:rsidTr="00C41542">
        <w:trPr>
          <w:trHeight w:val="104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DC53BA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Processes in scope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84F984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Order taking, order entry, invoicing/credits, AP processing, supplier ordering/POs, receiving, inventory adjustments, period close support (as applicable)</w:t>
            </w:r>
          </w:p>
        </w:tc>
      </w:tr>
      <w:tr w:rsidR="00C41542" w14:paraId="7333981B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51D5AF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Primary owner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D7F9995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[ROLE / NAME]</w:t>
            </w:r>
          </w:p>
        </w:tc>
      </w:tr>
      <w:tr w:rsidR="00C41542" w14:paraId="7A669675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5F3FBE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IT incident owner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A1D2022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[ROLE / NAME]</w:t>
            </w:r>
          </w:p>
        </w:tc>
      </w:tr>
      <w:tr w:rsidR="00C41542" w14:paraId="62C819FC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CA70C1A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Finance owner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F881631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[ROLE / NAME]</w:t>
            </w:r>
          </w:p>
        </w:tc>
      </w:tr>
      <w:tr w:rsidR="00C41542" w14:paraId="6453BF34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199BDA0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Ops owner(s)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20C7E3C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[ROLE / NAME]</w:t>
            </w:r>
          </w:p>
        </w:tc>
      </w:tr>
      <w:tr w:rsidR="00C41542" w14:paraId="64226C83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DB0E05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Approvers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DB5D7BF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[ROLE / NAME], [ROLE / NAME]</w:t>
            </w:r>
          </w:p>
        </w:tc>
      </w:tr>
      <w:tr w:rsidR="00C41542" w14:paraId="5E776544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7A9CB4A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Effective date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7E8865C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[YYYY-MM-DD]</w:t>
            </w:r>
          </w:p>
        </w:tc>
      </w:tr>
      <w:tr w:rsidR="00C41542" w14:paraId="74CED00B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574C67C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Review cadence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EF424A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[quarterly / semiannual] + after any Severity 1 incident or drill</w:t>
            </w:r>
          </w:p>
        </w:tc>
      </w:tr>
      <w:tr w:rsidR="00C41542" w14:paraId="51F3D107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D103AEB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Source of truth location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B12C0E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[REPO PATH OR SHARE LOCATION]</w:t>
            </w:r>
          </w:p>
        </w:tc>
      </w:tr>
      <w:tr w:rsidR="00C41542" w14:paraId="68000D53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1A6DF60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Version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9D41395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</w:t>
            </w:r>
            <w:proofErr w:type="spellStart"/>
            <w:proofErr w:type="gramStart"/>
            <w:r>
              <w:rPr>
                <w:rFonts w:ascii="Calibri Light" w:hAnsi="Calibri Light" w:cs="Calibri Light"/>
                <w:color w:val="000000"/>
              </w:rPr>
              <w:t>vX.Y</w:t>
            </w:r>
            <w:proofErr w:type="spellEnd"/>
            <w:proofErr w:type="gramEnd"/>
            <w:r>
              <w:rPr>
                <w:rFonts w:ascii="Calibri Light" w:hAnsi="Calibri Light" w:cs="Calibri Light"/>
                <w:color w:val="000000"/>
              </w:rPr>
              <w:t>]</w:t>
            </w:r>
          </w:p>
        </w:tc>
      </w:tr>
      <w:tr w:rsidR="00C41542" w14:paraId="068F6FC4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50C0CF4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Last tested date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59EABF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[YYYY-MM-DD]</w:t>
            </w:r>
          </w:p>
        </w:tc>
      </w:tr>
      <w:tr w:rsidR="00C41542" w14:paraId="5F7204B5" w14:textId="77777777" w:rsidTr="00C41542">
        <w:trPr>
          <w:trHeight w:val="360"/>
        </w:trPr>
        <w:tc>
          <w:tcPr>
            <w:tcW w:w="2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7BF6587" w14:textId="77777777" w:rsidR="00C41542" w:rsidRDefault="00C41542" w:rsidP="00E408B6">
            <w:pPr>
              <w:rPr>
                <w:rFonts w:ascii="Calibri Light" w:hAnsi="Calibri Light" w:cs="Calibri Light"/>
                <w:b/>
                <w:bCs/>
                <w:color w:val="000000"/>
              </w:rPr>
            </w:pPr>
            <w:r>
              <w:rPr>
                <w:rFonts w:ascii="Calibri Light" w:hAnsi="Calibri Light" w:cs="Calibri Light"/>
                <w:b/>
                <w:bCs/>
                <w:color w:val="000000"/>
              </w:rPr>
              <w:t>Next test date</w:t>
            </w:r>
          </w:p>
        </w:tc>
        <w:tc>
          <w:tcPr>
            <w:tcW w:w="73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A6D625" w14:textId="77777777" w:rsidR="00C41542" w:rsidRDefault="00C41542" w:rsidP="00E408B6">
            <w:pPr>
              <w:rPr>
                <w:rFonts w:ascii="Calibri Light" w:hAnsi="Calibri Light" w:cs="Calibri Light"/>
                <w:color w:val="000000"/>
              </w:rPr>
            </w:pPr>
            <w:r>
              <w:rPr>
                <w:rFonts w:ascii="Calibri Light" w:hAnsi="Calibri Light" w:cs="Calibri Light"/>
                <w:color w:val="000000"/>
              </w:rPr>
              <w:t>[YYYY-MM-DD]</w:t>
            </w:r>
          </w:p>
        </w:tc>
      </w:tr>
    </w:tbl>
    <w:p w14:paraId="5F2E18E3" w14:textId="77777777" w:rsidR="00C41542" w:rsidRDefault="00C41542" w:rsidP="00E408B6">
      <w:pPr>
        <w:pStyle w:val="Heading2"/>
        <w:rPr>
          <w:rFonts w:eastAsia="Times New Roman"/>
        </w:rPr>
      </w:pPr>
      <w:bookmarkStart w:id="0" w:name="_Toc219913681"/>
      <w:r w:rsidRPr="006B08B5">
        <w:rPr>
          <w:rFonts w:eastAsia="Times New Roman"/>
        </w:rPr>
        <w:t>Document control</w:t>
      </w:r>
      <w:bookmarkEnd w:id="0"/>
    </w:p>
    <w:p w14:paraId="0FA5B416" w14:textId="77777777" w:rsidR="00C41542" w:rsidRPr="00C41542" w:rsidRDefault="00C41542" w:rsidP="00E408B6"/>
    <w:p w14:paraId="48A0CFED" w14:textId="77777777" w:rsidR="00C41542" w:rsidRDefault="00C41542" w:rsidP="00E408B6">
      <w:pPr>
        <w:rPr>
          <w:b/>
          <w:bCs/>
          <w:noProof/>
        </w:rPr>
      </w:pPr>
    </w:p>
    <w:p w14:paraId="4A3BC79E" w14:textId="77777777" w:rsidR="00C41542" w:rsidRDefault="00C41542" w:rsidP="00E408B6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54598A33" w14:textId="77777777" w:rsidR="00633161" w:rsidRDefault="00633161" w:rsidP="00E408B6">
      <w:pPr>
        <w:rPr>
          <w:b/>
          <w:bCs/>
          <w:noProof/>
        </w:rPr>
      </w:pPr>
    </w:p>
    <w:sdt>
      <w:sdtPr>
        <w:rPr>
          <w:rFonts w:ascii="Avenir Next LT Pro" w:eastAsiaTheme="minorHAnsi" w:hAnsi="Avenir Next LT Pro" w:cs="Times New Roman"/>
          <w:b w:val="0"/>
          <w:bCs w:val="0"/>
          <w:color w:val="auto"/>
          <w:sz w:val="22"/>
          <w:szCs w:val="22"/>
        </w:rPr>
        <w:id w:val="-20788796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/>
          <w:noProof/>
          <w:sz w:val="24"/>
          <w:szCs w:val="24"/>
        </w:rPr>
      </w:sdtEndPr>
      <w:sdtContent>
        <w:p w14:paraId="5023F11E" w14:textId="77777777" w:rsidR="00C41542" w:rsidRDefault="00C41542" w:rsidP="00E408B6">
          <w:pPr>
            <w:pStyle w:val="TOCHeading"/>
          </w:pPr>
          <w:r>
            <w:t>Table of Contents</w:t>
          </w:r>
        </w:p>
        <w:p w14:paraId="0DE5F2C7" w14:textId="77777777" w:rsidR="00C41542" w:rsidRDefault="00C41542" w:rsidP="00E408B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19913680" w:history="1">
            <w:r w:rsidRPr="00423193">
              <w:rPr>
                <w:rStyle w:val="Hyperlink"/>
                <w:noProof/>
              </w:rPr>
              <w:t>Business Continuity SOP Template — ERP Outage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F7ED4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681" w:history="1">
            <w:r w:rsidRPr="00423193">
              <w:rPr>
                <w:rStyle w:val="Hyperlink"/>
                <w:noProof/>
              </w:rPr>
              <w:t>Document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1703F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682" w:history="1">
            <w:r w:rsidRPr="00423193">
              <w:rPr>
                <w:rStyle w:val="Hyperlink"/>
                <w:noProof/>
              </w:rPr>
              <w:t>Purpose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BE393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83" w:history="1">
            <w:r w:rsidRPr="00423193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64B34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84" w:history="1">
            <w:r w:rsidRPr="00423193">
              <w:rPr>
                <w:rStyle w:val="Hyperlink"/>
                <w:noProof/>
              </w:rPr>
              <w:t>1.2 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FEAB2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85" w:history="1">
            <w:r w:rsidRPr="00423193">
              <w:rPr>
                <w:rStyle w:val="Hyperlink"/>
                <w:noProof/>
              </w:rPr>
              <w:t>1.3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BA293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686" w:history="1">
            <w:r w:rsidRPr="00423193">
              <w:rPr>
                <w:rStyle w:val="Hyperlink"/>
                <w:noProof/>
              </w:rPr>
              <w:t>2) Activation triggers, classification, decision rights, and communications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8E188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87" w:history="1">
            <w:r w:rsidRPr="00423193">
              <w:rPr>
                <w:rStyle w:val="Hyperlink"/>
                <w:noProof/>
              </w:rPr>
              <w:t>2.1 Outage classification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0E91B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688" w:history="1">
            <w:r w:rsidRPr="00423193">
              <w:rPr>
                <w:rStyle w:val="Hyperlink"/>
                <w:noProof/>
              </w:rPr>
              <w:t>2.2 Activation triggers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BB4AF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89" w:history="1">
            <w:r w:rsidRPr="00423193">
              <w:rPr>
                <w:rStyle w:val="Hyperlink"/>
                <w:noProof/>
              </w:rPr>
              <w:t>2.3 Decision rights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F6B6C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90" w:history="1">
            <w:r w:rsidRPr="00423193">
              <w:rPr>
                <w:rStyle w:val="Hyperlink"/>
                <w:noProof/>
              </w:rPr>
              <w:t>2.4 Roles and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903DF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91" w:history="1">
            <w:r w:rsidRPr="00423193">
              <w:rPr>
                <w:rStyle w:val="Hyperlink"/>
                <w:noProof/>
              </w:rPr>
              <w:t>2.5 Communication plan and 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66299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692" w:history="1">
            <w:r w:rsidRPr="00423193">
              <w:rPr>
                <w:rStyle w:val="Hyperlink"/>
                <w:noProof/>
              </w:rPr>
              <w:t>3) Controls and auditability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1403A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693" w:history="1">
            <w:r w:rsidRPr="00423193">
              <w:rPr>
                <w:rStyle w:val="Hyperlink"/>
                <w:noProof/>
              </w:rPr>
              <w:t>4) Manual capacity baselines per site/DC + 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9D733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94" w:history="1">
            <w:r w:rsidRPr="00423193">
              <w:rPr>
                <w:rStyle w:val="Hyperlink"/>
                <w:noProof/>
              </w:rPr>
              <w:t>4.1 Measurement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8930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95" w:history="1">
            <w:r w:rsidRPr="00423193">
              <w:rPr>
                <w:rStyle w:val="Hyperlink"/>
                <w:noProof/>
              </w:rPr>
              <w:t>4.2 Capacity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898C1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696" w:history="1">
            <w:r w:rsidRPr="00423193">
              <w:rPr>
                <w:rStyle w:val="Hyperlink"/>
                <w:noProof/>
              </w:rPr>
              <w:t>5) Step-by-step manual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9054D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97" w:history="1">
            <w:r w:rsidRPr="00423193">
              <w:rPr>
                <w:rStyle w:val="Hyperlink"/>
                <w:noProof/>
              </w:rPr>
              <w:t>5.1 Workflow A — Order taking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CFEA4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98" w:history="1">
            <w:r w:rsidRPr="00423193">
              <w:rPr>
                <w:rStyle w:val="Hyperlink"/>
                <w:noProof/>
              </w:rPr>
              <w:t>5.2 Workflow B — Order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19EBE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699" w:history="1">
            <w:r w:rsidRPr="00423193">
              <w:rPr>
                <w:rStyle w:val="Hyperlink"/>
                <w:noProof/>
              </w:rPr>
              <w:t>5.3 Workflow C — Accounts Payable (AP) manual processing during ERP outage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3853D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700" w:history="1">
            <w:r w:rsidRPr="00423193">
              <w:rPr>
                <w:rStyle w:val="Hyperlink"/>
                <w:noProof/>
              </w:rPr>
              <w:t>5.6 Workflow F — Inventory continuity during ERP outage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B4110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01" w:history="1">
            <w:r w:rsidRPr="00423193">
              <w:rPr>
                <w:rStyle w:val="Hyperlink"/>
                <w:noProof/>
              </w:rPr>
              <w:t>6) Resynchronization and reconciliation procedures (post-restoration)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BF3BC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702" w:history="1">
            <w:r w:rsidRPr="00423193">
              <w:rPr>
                <w:rStyle w:val="Hyperlink"/>
                <w:noProof/>
              </w:rPr>
              <w:t>6.1 Resync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21C96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703" w:history="1">
            <w:r w:rsidRPr="00423193">
              <w:rPr>
                <w:rStyle w:val="Hyperlink"/>
                <w:noProof/>
              </w:rPr>
              <w:t>6.2 Resync order of operations (recommended)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F5D31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04" w:history="1">
            <w:r w:rsidRPr="00423193">
              <w:rPr>
                <w:rStyle w:val="Hyperlink"/>
                <w:noProof/>
              </w:rPr>
              <w:t>7) Validation exercises and evidence capture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6EB34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705" w:history="1">
            <w:r w:rsidRPr="00423193">
              <w:rPr>
                <w:rStyle w:val="Hyperlink"/>
                <w:noProof/>
              </w:rPr>
              <w:t>7.1 Exercise types and minimum cadence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A11E4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706" w:history="1">
            <w:r w:rsidRPr="00423193">
              <w:rPr>
                <w:rStyle w:val="Hyperlink"/>
                <w:noProof/>
              </w:rPr>
              <w:t>7.2 Test case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D3629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07" w:history="1">
            <w:r w:rsidRPr="00423193">
              <w:rPr>
                <w:rStyle w:val="Hyperlink"/>
                <w:noProof/>
              </w:rPr>
              <w:t>8) Centralization, version control, and continuous improvement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3B708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708" w:history="1">
            <w:r w:rsidRPr="00423193">
              <w:rPr>
                <w:rStyle w:val="Hyperlink"/>
                <w:noProof/>
              </w:rPr>
              <w:t>8.1 Repository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19C92" w14:textId="77777777" w:rsidR="00C41542" w:rsidRDefault="00C41542" w:rsidP="00E408B6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913709" w:history="1">
            <w:r w:rsidRPr="00423193">
              <w:rPr>
                <w:rStyle w:val="Hyperlink"/>
                <w:noProof/>
              </w:rPr>
              <w:t>8.2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0981C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10" w:history="1">
            <w:r w:rsidRPr="00423193">
              <w:rPr>
                <w:rStyle w:val="Hyperlink"/>
                <w:noProof/>
              </w:rPr>
              <w:t>9) 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82271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11" w:history="1">
            <w:r w:rsidRPr="00423193">
              <w:rPr>
                <w:rStyle w:val="Hyperlink"/>
                <w:noProof/>
              </w:rPr>
              <w:t>Appendix A — Site/DC customization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E32B3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12" w:history="1">
            <w:r w:rsidRPr="00423193">
              <w:rPr>
                <w:rStyle w:val="Hyperlink"/>
                <w:noProof/>
              </w:rPr>
              <w:t>Appendix B — Contact lists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BDB36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13" w:history="1">
            <w:r w:rsidRPr="00423193">
              <w:rPr>
                <w:rStyle w:val="Hyperlink"/>
                <w:noProof/>
              </w:rPr>
              <w:t>Appendix C — Priority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58CD3" w14:textId="77777777" w:rsidR="00C41542" w:rsidRDefault="00C41542" w:rsidP="00E408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913714" w:history="1">
            <w:r w:rsidRPr="00423193">
              <w:rPr>
                <w:rStyle w:val="Hyperlink"/>
                <w:noProof/>
              </w:rPr>
              <w:t>Appendix D —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_Toc219913714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824D6" w14:textId="77777777" w:rsidR="00C41542" w:rsidRDefault="00C41542" w:rsidP="00E408B6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A6502A9" w14:textId="77777777" w:rsidR="00C41542" w:rsidRDefault="00C41542" w:rsidP="00E408B6">
      <w:pPr>
        <w:rPr>
          <w:b/>
          <w:bCs/>
          <w:noProof/>
        </w:rPr>
      </w:pPr>
    </w:p>
    <w:p w14:paraId="33152D27" w14:textId="2170E5EC" w:rsidR="0039077C" w:rsidRPr="00633161" w:rsidRDefault="0039077C" w:rsidP="00E408B6">
      <w:r>
        <w:br w:type="page"/>
      </w:r>
    </w:p>
    <w:p w14:paraId="39B9D987" w14:textId="3905EB00" w:rsidR="0039077C" w:rsidRDefault="006B08B5" w:rsidP="00E408B6">
      <w:pPr>
        <w:pStyle w:val="Heading1"/>
        <w:jc w:val="center"/>
        <w:rPr>
          <w:rFonts w:eastAsia="Times New Roman"/>
        </w:rPr>
      </w:pPr>
      <w:bookmarkStart w:id="1" w:name="_Toc219913680"/>
      <w:r w:rsidRPr="006B08B5">
        <w:rPr>
          <w:rFonts w:eastAsia="Times New Roman"/>
        </w:rPr>
        <w:lastRenderedPageBreak/>
        <w:t>Business Continuity SOP Template — ERP Outage</w:t>
      </w:r>
      <w:bookmarkEnd w:id="1"/>
    </w:p>
    <w:p w14:paraId="2C749E19" w14:textId="2C72587F" w:rsidR="006B08B5" w:rsidRPr="006B08B5" w:rsidRDefault="006B08B5" w:rsidP="00E408B6">
      <w:pPr>
        <w:spacing w:line="315" w:lineRule="atLeast"/>
        <w:jc w:val="center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(Order Management, Finance, Procurement, Inventory)</w:t>
      </w:r>
    </w:p>
    <w:p w14:paraId="5F4359F7" w14:textId="04797A66" w:rsidR="006B08B5" w:rsidRPr="006B08B5" w:rsidRDefault="006B08B5" w:rsidP="00E408B6">
      <w:pPr>
        <w:pStyle w:val="Heading2"/>
        <w:rPr>
          <w:rFonts w:eastAsia="Times New Roman"/>
        </w:rPr>
      </w:pPr>
      <w:bookmarkStart w:id="2" w:name="_Toc219913682"/>
      <w:r w:rsidRPr="006B08B5">
        <w:rPr>
          <w:rFonts w:eastAsia="Times New Roman"/>
        </w:rPr>
        <w:t>Purpose and scope</w:t>
      </w:r>
      <w:bookmarkEnd w:id="2"/>
    </w:p>
    <w:p w14:paraId="3DC641BC" w14:textId="77777777" w:rsidR="00C41542" w:rsidRDefault="00C41542" w:rsidP="00E408B6">
      <w:pPr>
        <w:pStyle w:val="Heading3"/>
        <w:rPr>
          <w:rFonts w:eastAsia="Times New Roman"/>
        </w:rPr>
      </w:pPr>
      <w:bookmarkStart w:id="3" w:name="_Toc219913683"/>
    </w:p>
    <w:p w14:paraId="35DF362B" w14:textId="62FA7779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t>1.1 Purpose</w:t>
      </w:r>
      <w:bookmarkEnd w:id="3"/>
    </w:p>
    <w:p w14:paraId="4F2DD68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Provide repeatable procedures to sustain critical operations during an ERP outage, including:</w:t>
      </w:r>
    </w:p>
    <w:p w14:paraId="2C8AE64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Order taking and order input continuity</w:t>
      </w:r>
    </w:p>
    <w:p w14:paraId="67B0522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AP/AR continuity (invoicing, collections support, supplier payments as authorized)</w:t>
      </w:r>
    </w:p>
    <w:p w14:paraId="724DB79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Supplier ordering / procurement continuity</w:t>
      </w:r>
    </w:p>
    <w:p w14:paraId="2A8989A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Inventory continuity (receipts, movements, adjustments) and controlled resynchronization</w:t>
      </w:r>
    </w:p>
    <w:p w14:paraId="79739FE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3CACDB1" w14:textId="259996CA" w:rsidR="006B08B5" w:rsidRPr="006B08B5" w:rsidRDefault="006B08B5" w:rsidP="00E408B6">
      <w:pPr>
        <w:pStyle w:val="Heading3"/>
        <w:rPr>
          <w:rFonts w:eastAsia="Times New Roman"/>
        </w:rPr>
      </w:pPr>
      <w:bookmarkStart w:id="4" w:name="_Toc219913684"/>
      <w:r w:rsidRPr="006B08B5">
        <w:rPr>
          <w:rFonts w:eastAsia="Times New Roman"/>
        </w:rPr>
        <w:t>1.2 Out of scope</w:t>
      </w:r>
      <w:bookmarkEnd w:id="4"/>
      <w:r w:rsidRPr="006B08B5">
        <w:rPr>
          <w:rFonts w:eastAsia="Times New Roman"/>
        </w:rPr>
        <w:t xml:space="preserve"> </w:t>
      </w:r>
    </w:p>
    <w:p w14:paraId="7641D88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[e.g., WMS/TMS outages not caused by ERP]</w:t>
      </w:r>
    </w:p>
    <w:p w14:paraId="571D0CC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[e.g., EDI provider outage unless it prevents ERP transactions]</w:t>
      </w:r>
    </w:p>
    <w:p w14:paraId="10804F0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[e.g., physical facility disruption — see site DR plan]</w:t>
      </w:r>
    </w:p>
    <w:p w14:paraId="256417A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BED5624" w14:textId="103A9C7A" w:rsidR="006B08B5" w:rsidRPr="006B08B5" w:rsidRDefault="006B08B5" w:rsidP="00E408B6">
      <w:pPr>
        <w:pStyle w:val="Heading3"/>
        <w:rPr>
          <w:rFonts w:eastAsia="Times New Roman"/>
        </w:rPr>
      </w:pPr>
      <w:bookmarkStart w:id="5" w:name="_Toc219913685"/>
      <w:r w:rsidRPr="006B08B5">
        <w:rPr>
          <w:rFonts w:eastAsia="Times New Roman"/>
        </w:rPr>
        <w:t>1.3 Assumptions</w:t>
      </w:r>
      <w:bookmarkEnd w:id="5"/>
    </w:p>
    <w:p w14:paraId="2B0E541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Manual artifacts can be created, tracked, and stored securely.</w:t>
      </w:r>
    </w:p>
    <w:p w14:paraId="5FBC7B8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 unique transaction ID can be assigned to every manual transaction.</w:t>
      </w:r>
    </w:p>
    <w:p w14:paraId="5CDBB1F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 defined “freeze/cutover” can be enforced when systems return to service.</w:t>
      </w:r>
    </w:p>
    <w:p w14:paraId="4E87BE8D" w14:textId="29EFFD02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8A61704" w14:textId="0BCD6F59" w:rsidR="006B08B5" w:rsidRPr="006B08B5" w:rsidRDefault="006B08B5" w:rsidP="00E408B6">
      <w:pPr>
        <w:pStyle w:val="Heading2"/>
        <w:rPr>
          <w:rFonts w:eastAsia="Times New Roman"/>
        </w:rPr>
      </w:pPr>
      <w:bookmarkStart w:id="6" w:name="_Toc219913686"/>
      <w:r w:rsidRPr="006B08B5">
        <w:rPr>
          <w:rFonts w:eastAsia="Times New Roman"/>
        </w:rPr>
        <w:t>2) Activation triggers, classification, decision rights, and communications</w:t>
      </w:r>
      <w:bookmarkEnd w:id="6"/>
    </w:p>
    <w:p w14:paraId="26CDCE9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07B6467" w14:textId="66019361" w:rsidR="006B08B5" w:rsidRPr="006B08B5" w:rsidRDefault="006B08B5" w:rsidP="00E408B6">
      <w:pPr>
        <w:pStyle w:val="Heading3"/>
        <w:rPr>
          <w:rFonts w:eastAsia="Times New Roman"/>
        </w:rPr>
      </w:pPr>
      <w:bookmarkStart w:id="7" w:name="_Toc219913687"/>
      <w:r w:rsidRPr="006B08B5">
        <w:rPr>
          <w:rFonts w:eastAsia="Times New Roman"/>
        </w:rPr>
        <w:t>2.1 Outage classification</w:t>
      </w:r>
      <w:bookmarkEnd w:id="7"/>
    </w:p>
    <w:p w14:paraId="58C78C5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BC Manual Mode: short-term interruption where manual workflows sustain operations until ERP restores.</w:t>
      </w:r>
    </w:p>
    <w:p w14:paraId="7A5F1BD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DR / Alternate Processing: extended interruption requiring alternate systems, extended manual mode beyond sustainable duration, or relocation of critical processing.</w:t>
      </w:r>
    </w:p>
    <w:p w14:paraId="2DBD446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0F61023" w14:textId="126F3A33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8" w:name="_Toc219913688"/>
      <w:r w:rsidRPr="00D35713">
        <w:rPr>
          <w:rStyle w:val="Heading2Char"/>
        </w:rPr>
        <w:t>2.2 Activation triggers</w:t>
      </w:r>
      <w:bookmarkEnd w:id="8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(edit thresholds)</w:t>
      </w:r>
    </w:p>
    <w:p w14:paraId="0AD5FE1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Trigger levels (example):</w:t>
      </w:r>
    </w:p>
    <w:p w14:paraId="4E805C2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T1 Monitor: ERP degraded; transaction latency &gt; [X] minutes; intermittent errors; backlog building.</w:t>
      </w:r>
    </w:p>
    <w:p w14:paraId="2D5BB0F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T2 Declare BC Manual Mode: any of:</w:t>
      </w:r>
    </w:p>
    <w:p w14:paraId="31A1A09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ERP order entry unavailable &gt; [20] minutes during business hours</w:t>
      </w:r>
    </w:p>
    <w:p w14:paraId="2099BF8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AP/AR posting unavailable &gt; [30] minutes during finance processing window</w:t>
      </w:r>
    </w:p>
    <w:p w14:paraId="45558A9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Procurement/PO creation unavailable &gt; [60] minutes during ordering cutoff</w:t>
      </w:r>
    </w:p>
    <w:p w14:paraId="7DB38A7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Inventory posting unavailable &gt; [30] minutes during receiving/shipping peak</w:t>
      </w:r>
    </w:p>
    <w:p w14:paraId="6BD2EFF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T3 Escalate for DR decision: any of:</w:t>
      </w:r>
    </w:p>
    <w:p w14:paraId="164D75C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ERP unavailable &gt; [2] hours (or projected beyond sustainable duration per Section 4)</w:t>
      </w:r>
    </w:p>
    <w:p w14:paraId="34AC4E6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lastRenderedPageBreak/>
        <w:t xml:space="preserve">  - Backlog exceeds [N] transactions or oldest pending exceeds [X] minutes</w:t>
      </w:r>
    </w:p>
    <w:p w14:paraId="5148899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Manual error rate exceeds acceptance criteria for [2] consecutive measurement intervals</w:t>
      </w:r>
    </w:p>
    <w:p w14:paraId="66D3BE0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Financial control risk: inability to maintain required approvals, segregation of duties, or audit trail</w:t>
      </w:r>
    </w:p>
    <w:p w14:paraId="642DC74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B435D4A" w14:textId="7BD69C6A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9" w:name="_Toc219913689"/>
      <w:r w:rsidRPr="00D35713">
        <w:rPr>
          <w:rStyle w:val="Heading3Char"/>
        </w:rPr>
        <w:t>2.3 Decision rights</w:t>
      </w:r>
      <w:bookmarkEnd w:id="9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(who can declare what)</w:t>
      </w:r>
    </w:p>
    <w:p w14:paraId="725EBFF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Declare BC Manual Mode (T2)</w:t>
      </w:r>
    </w:p>
    <w:p w14:paraId="37F6552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Primary: [ROLE]</w:t>
      </w:r>
    </w:p>
    <w:p w14:paraId="002D492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Alternate: [ROLE]</w:t>
      </w:r>
    </w:p>
    <w:p w14:paraId="645B44E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Consult: IT Incident Commander, Finance Lead, Ops Lead</w:t>
      </w:r>
    </w:p>
    <w:p w14:paraId="1C6F9B4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Escalate / Declare DR or Alternate Processing (T3)</w:t>
      </w:r>
    </w:p>
    <w:p w14:paraId="00A3D11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Primary: [IT Incident Commander] + [Ops Executive] jointly</w:t>
      </w:r>
    </w:p>
    <w:p w14:paraId="279986A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Approver: [COO/CFO/Exec 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On</w:t>
      </w:r>
      <w:proofErr w:type="gramEnd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Call]</w:t>
      </w:r>
    </w:p>
    <w:p w14:paraId="47D03F1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Required notification: [Controller], [Compliance], [Customer Success Lead], [Supply Chain Lead]</w:t>
      </w:r>
    </w:p>
    <w:p w14:paraId="1B121D9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A3137EF" w14:textId="77777777" w:rsidR="00D35713" w:rsidRDefault="00D35713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D35713" w:rsidSect="0049039B">
          <w:headerReference w:type="default" r:id="rId8"/>
          <w:footerReference w:type="default" r:id="rId9"/>
          <w:headerReference w:type="firs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2105976D" w14:textId="769F5949" w:rsidR="006B08B5" w:rsidRPr="006B08B5" w:rsidRDefault="006B08B5" w:rsidP="00E408B6">
      <w:pPr>
        <w:pStyle w:val="Heading3"/>
        <w:rPr>
          <w:rFonts w:eastAsia="Times New Roman"/>
        </w:rPr>
      </w:pPr>
      <w:bookmarkStart w:id="10" w:name="_Toc219913690"/>
      <w:r w:rsidRPr="006B08B5">
        <w:rPr>
          <w:rFonts w:eastAsia="Times New Roman"/>
        </w:rPr>
        <w:lastRenderedPageBreak/>
        <w:t>2.4 Roles and responsibilities</w:t>
      </w:r>
      <w:bookmarkEnd w:id="10"/>
      <w:r w:rsidRPr="006B08B5">
        <w:rPr>
          <w:rFonts w:eastAsia="Times New Roman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3"/>
        <w:gridCol w:w="1530"/>
        <w:gridCol w:w="1469"/>
        <w:gridCol w:w="1510"/>
        <w:gridCol w:w="935"/>
        <w:gridCol w:w="1478"/>
        <w:gridCol w:w="1267"/>
        <w:gridCol w:w="1048"/>
      </w:tblGrid>
      <w:tr w:rsidR="00D35713" w:rsidRPr="00D35713" w14:paraId="3B3753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39E635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Activity / Responsibility</w:t>
            </w:r>
          </w:p>
        </w:tc>
        <w:tc>
          <w:tcPr>
            <w:tcW w:w="0" w:type="auto"/>
            <w:vAlign w:val="center"/>
            <w:hideMark/>
          </w:tcPr>
          <w:p w14:paraId="31417B69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Incident Commander (IC)</w:t>
            </w:r>
          </w:p>
        </w:tc>
        <w:tc>
          <w:tcPr>
            <w:tcW w:w="0" w:type="auto"/>
            <w:vAlign w:val="center"/>
            <w:hideMark/>
          </w:tcPr>
          <w:p w14:paraId="3828443C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Business Continuity Lead (BCL)</w:t>
            </w:r>
          </w:p>
        </w:tc>
        <w:tc>
          <w:tcPr>
            <w:tcW w:w="0" w:type="auto"/>
            <w:vAlign w:val="center"/>
            <w:hideMark/>
          </w:tcPr>
          <w:p w14:paraId="7BCE8A82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Order Desk / Customer Service Lead</w:t>
            </w:r>
          </w:p>
        </w:tc>
        <w:tc>
          <w:tcPr>
            <w:tcW w:w="0" w:type="auto"/>
            <w:vAlign w:val="center"/>
            <w:hideMark/>
          </w:tcPr>
          <w:p w14:paraId="3DA49FD4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Finance Lead</w:t>
            </w:r>
          </w:p>
        </w:tc>
        <w:tc>
          <w:tcPr>
            <w:tcW w:w="0" w:type="auto"/>
            <w:vAlign w:val="center"/>
            <w:hideMark/>
          </w:tcPr>
          <w:p w14:paraId="6F945291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Procurement Lead</w:t>
            </w:r>
          </w:p>
        </w:tc>
        <w:tc>
          <w:tcPr>
            <w:tcW w:w="0" w:type="auto"/>
            <w:vAlign w:val="center"/>
            <w:hideMark/>
          </w:tcPr>
          <w:p w14:paraId="28307A9D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Inventory Control Lead</w:t>
            </w:r>
          </w:p>
        </w:tc>
        <w:tc>
          <w:tcPr>
            <w:tcW w:w="0" w:type="auto"/>
            <w:vAlign w:val="center"/>
            <w:hideMark/>
          </w:tcPr>
          <w:p w14:paraId="66DCAF20" w14:textId="77777777" w:rsidR="00D35713" w:rsidRPr="00D35713" w:rsidRDefault="00D35713" w:rsidP="00E408B6">
            <w:pPr>
              <w:jc w:val="center"/>
              <w:rPr>
                <w:rFonts w:ascii="Calibri Light" w:hAnsi="Calibri Light" w:cs="Calibri Light"/>
                <w:b/>
                <w:bCs/>
              </w:rPr>
            </w:pPr>
            <w:r w:rsidRPr="00D35713">
              <w:rPr>
                <w:rFonts w:ascii="Calibri Light" w:hAnsi="Calibri Light" w:cs="Calibri Light"/>
                <w:b/>
                <w:bCs/>
              </w:rPr>
              <w:t>Site/DC Ops Lead(s)</w:t>
            </w:r>
          </w:p>
        </w:tc>
      </w:tr>
      <w:tr w:rsidR="00D35713" w:rsidRPr="00D35713" w14:paraId="297EA080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BB03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Coordinate incident response and recovery timeline (restoration ETA)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40FD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0671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0FD0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08F865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2E33B4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2415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2060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</w:tr>
      <w:tr w:rsidR="00D35713" w:rsidRPr="00D35713" w14:paraId="3325B992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0136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Stakeholder updates and status cadence (internal comms)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6675C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80CC4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E749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BF0A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C96D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B41504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722F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</w:tr>
      <w:tr w:rsidR="00D35713" w:rsidRPr="00D35713" w14:paraId="59B5F3CD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CED55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Activate BC Manual Mode (SOP execution kickoff)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9A0C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AF140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60C1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B11D9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8617C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BFF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B1527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</w:tr>
      <w:tr w:rsidR="00D35713" w:rsidRPr="00D35713" w14:paraId="2F417530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6E560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Ensure SOP adherence and operational controls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A6EE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DD516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946AC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25B6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9F802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C19EC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B719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</w:tr>
      <w:tr w:rsidR="00D35713" w:rsidRPr="00D35713" w14:paraId="4CC2FD2A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9894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 xml:space="preserve">Evidence </w:t>
            </w:r>
            <w:proofErr w:type="gramStart"/>
            <w:r w:rsidRPr="00D35713">
              <w:rPr>
                <w:rFonts w:ascii="Calibri Light" w:hAnsi="Calibri Light" w:cs="Calibri Light"/>
              </w:rPr>
              <w:t>capture</w:t>
            </w:r>
            <w:proofErr w:type="gramEnd"/>
            <w:r w:rsidRPr="00D35713">
              <w:rPr>
                <w:rFonts w:ascii="Calibri Light" w:hAnsi="Calibri Light" w:cs="Calibri Light"/>
              </w:rPr>
              <w:t xml:space="preserve"> (forms/logs/screenshots) and retention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456A4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C8FF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CE8E1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EBEE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E827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06500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F934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</w:tr>
      <w:tr w:rsidR="00D35713" w:rsidRPr="00D35713" w14:paraId="10A45BDF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770853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Order intake, customer communications, and prioritization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8750B6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03A00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DCA58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8829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68E8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7C42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D4C48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</w:tr>
      <w:tr w:rsidR="00D35713" w:rsidRPr="00D35713" w14:paraId="0E4802D7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53B4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AP manual controls, approvals tracking, and payment governance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FCE4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B9A8E6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16C59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688A4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F483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525D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AC583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</w:tr>
      <w:tr w:rsidR="00D35713" w:rsidRPr="00D35713" w14:paraId="551639B0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1BA2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AR manual invoicing/credits tracking and reconciliation readiness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0933D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D4FD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DE725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934B6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07DB6C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7985A5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08C263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</w:tr>
      <w:tr w:rsidR="00D35713" w:rsidRPr="00D35713" w14:paraId="34CB990D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FFA2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Supplier ordering and procurement approvals during outage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1D0650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7D181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CFC4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83041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FE118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B010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342F0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</w:tr>
      <w:tr w:rsidR="00D35713" w:rsidRPr="00D35713" w14:paraId="3FADEB0C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B537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Manual inventory logs (receipts/issues/adjustments) and variance controls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7E3B4D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B5B37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3D44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3D83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A7016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AEF3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89235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</w:tr>
      <w:tr w:rsidR="00D35713" w:rsidRPr="00D35713" w14:paraId="591EA8B0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F0580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lastRenderedPageBreak/>
              <w:t>Execute site/DC manual workflows (receiving, shipping, etc.)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22C6A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CF07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26E69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26FC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844D8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E5FAD9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50B49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</w:tr>
      <w:tr w:rsidR="00D35713" w:rsidRPr="00D35713" w14:paraId="0F510752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A587C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Monitor throughput, quality, and error thresholds; trigger escalation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139C8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271F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BE9EC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9FBF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42EE3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7937B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1A76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</w:tr>
      <w:tr w:rsidR="00D35713" w:rsidRPr="00D35713" w14:paraId="3866EE23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929EE5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Resync planning readiness (freeze/cutover coordination)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68352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8A93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1A22A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6FBA7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0F9B5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84588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055C3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</w:tr>
      <w:tr w:rsidR="00D35713" w:rsidRPr="00D35713" w14:paraId="7B246853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CA7574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Post-restoration reconciliation sign-off coordination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8BA94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ABEFE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A/R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E0072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3FE18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788AF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534A43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4B806" w14:textId="77777777" w:rsidR="00D35713" w:rsidRPr="00D35713" w:rsidRDefault="00D35713" w:rsidP="00E408B6">
            <w:pPr>
              <w:rPr>
                <w:rFonts w:ascii="Calibri Light" w:hAnsi="Calibri Light" w:cs="Calibri Light"/>
              </w:rPr>
            </w:pPr>
            <w:r w:rsidRPr="00D35713">
              <w:rPr>
                <w:rFonts w:ascii="Calibri Light" w:hAnsi="Calibri Light" w:cs="Calibri Light"/>
              </w:rPr>
              <w:t>C</w:t>
            </w:r>
          </w:p>
        </w:tc>
      </w:tr>
    </w:tbl>
    <w:p w14:paraId="22635515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CBE68A9" w14:textId="77777777" w:rsidR="00D35713" w:rsidRDefault="00D35713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D35713" w:rsidSect="00D35713"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66BA41D" w14:textId="77777777" w:rsidR="00D35713" w:rsidRPr="006B08B5" w:rsidRDefault="00D35713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7C3C1E5" w14:textId="79AF6168" w:rsidR="006B08B5" w:rsidRPr="006B08B5" w:rsidRDefault="006B08B5" w:rsidP="00E408B6">
      <w:pPr>
        <w:pStyle w:val="Heading3"/>
        <w:rPr>
          <w:rFonts w:eastAsia="Times New Roman"/>
        </w:rPr>
      </w:pPr>
      <w:bookmarkStart w:id="11" w:name="_Toc219913691"/>
      <w:r w:rsidRPr="006B08B5">
        <w:rPr>
          <w:rFonts w:eastAsia="Times New Roman"/>
        </w:rPr>
        <w:t>2.5 Communication plan and templates</w:t>
      </w:r>
      <w:bookmarkEnd w:id="11"/>
    </w:p>
    <w:p w14:paraId="4B6618F3" w14:textId="77777777" w:rsidR="00D35713" w:rsidRDefault="00D35713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BF26209" w14:textId="7FC1DDC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Channels (priority order): [Teams/Slack] → [SMS/phone tree] → [email distro] → [status page]</w:t>
      </w:r>
    </w:p>
    <w:p w14:paraId="6CA79FB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5A68B3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Update cadence:</w:t>
      </w:r>
    </w:p>
    <w:p w14:paraId="11379A1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Initial notification within [15] minutes of T2</w:t>
      </w:r>
    </w:p>
    <w:p w14:paraId="1D20425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Updates every [60] minutes until restoration, then every [2–4] hours during resync</w:t>
      </w:r>
    </w:p>
    <w:p w14:paraId="799E14D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091708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Templates (copy/paste and edit):</w:t>
      </w:r>
    </w:p>
    <w:p w14:paraId="269642A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D88048A" w14:textId="77777777" w:rsidR="006B08B5" w:rsidRPr="006B08B5" w:rsidRDefault="006B08B5" w:rsidP="00E408B6">
      <w:pPr>
        <w:pStyle w:val="Heading4"/>
        <w:rPr>
          <w:rFonts w:eastAsia="Times New Roman"/>
        </w:rPr>
      </w:pPr>
      <w:r w:rsidRPr="006B08B5">
        <w:rPr>
          <w:rFonts w:eastAsia="Times New Roman"/>
        </w:rPr>
        <w:t>Template A — Internal “BC Manual Mode Activated”</w:t>
      </w:r>
    </w:p>
    <w:p w14:paraId="1251914B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65006BE" w14:textId="77777777" w:rsidR="00C41542" w:rsidRPr="00C41542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Subject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  <w:t>ERP Outage — BC Manual Mode Activated — Ref [INC-####]</w:t>
      </w:r>
    </w:p>
    <w:p w14:paraId="771F904B" w14:textId="77777777" w:rsidR="00C41542" w:rsidRPr="00C41542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Body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Start time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[HH:MM TZ]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Scope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[order entry / AP/AR / procurement / inventory]</w:t>
      </w:r>
    </w:p>
    <w:p w14:paraId="7627C288" w14:textId="77777777" w:rsidR="00C41542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What’s changing now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</w:t>
      </w:r>
    </w:p>
    <w:p w14:paraId="10EF9565" w14:textId="05FDD6D8" w:rsidR="00C41542" w:rsidRPr="00C41542" w:rsidRDefault="00C41542" w:rsidP="00E408B6">
      <w:pPr>
        <w:spacing w:line="315" w:lineRule="atLeast"/>
        <w:ind w:left="720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Orders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[manual intake method]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AP/AR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[manual voucher/invoice tracking]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Procurement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[manual PO approvals]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Inventory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[manual receiving/adjustments]</w:t>
      </w:r>
    </w:p>
    <w:p w14:paraId="283110DF" w14:textId="77777777" w:rsidR="00C41542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242F8D1" w14:textId="62711B4C" w:rsidR="00C41542" w:rsidRPr="00C41542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Priorities for next [X] hours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</w:t>
      </w:r>
    </w:p>
    <w:p w14:paraId="6E503B72" w14:textId="77777777" w:rsidR="00C41542" w:rsidRPr="00C41542" w:rsidRDefault="00C41542" w:rsidP="00E408B6">
      <w:pPr>
        <w:numPr>
          <w:ilvl w:val="0"/>
          <w:numId w:val="2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color w:val="141414"/>
          <w:sz w:val="21"/>
          <w:szCs w:val="21"/>
        </w:rPr>
        <w:t>[Priority 1]</w:t>
      </w:r>
    </w:p>
    <w:p w14:paraId="1705763C" w14:textId="77777777" w:rsidR="00C41542" w:rsidRPr="00C41542" w:rsidRDefault="00C41542" w:rsidP="00E408B6">
      <w:pPr>
        <w:numPr>
          <w:ilvl w:val="0"/>
          <w:numId w:val="2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color w:val="141414"/>
          <w:sz w:val="21"/>
          <w:szCs w:val="21"/>
        </w:rPr>
        <w:t>[Priority 2]</w:t>
      </w:r>
    </w:p>
    <w:p w14:paraId="47958BFA" w14:textId="77777777" w:rsidR="00C41542" w:rsidRPr="00C41542" w:rsidRDefault="00C41542" w:rsidP="00E408B6">
      <w:pPr>
        <w:numPr>
          <w:ilvl w:val="0"/>
          <w:numId w:val="2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color w:val="141414"/>
          <w:sz w:val="21"/>
          <w:szCs w:val="21"/>
        </w:rPr>
        <w:t>[Priority 3]</w:t>
      </w:r>
    </w:p>
    <w:p w14:paraId="4F27C7CB" w14:textId="77777777" w:rsidR="00C41542" w:rsidRPr="00C41542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Next update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[HH:MM TZ]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Incident reference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[INC-####]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br/>
      </w:r>
      <w:r w:rsidRPr="00C41542">
        <w:rPr>
          <w:rFonts w:ascii="Calibri Light" w:hAnsi="Calibri Light" w:cs="Calibri Light"/>
          <w:b/>
          <w:bCs/>
          <w:color w:val="141414"/>
          <w:sz w:val="21"/>
          <w:szCs w:val="21"/>
        </w:rPr>
        <w:t>BC Lead</w:t>
      </w:r>
      <w:r w:rsidRPr="00C41542">
        <w:rPr>
          <w:rFonts w:ascii="Calibri Light" w:hAnsi="Calibri Light" w:cs="Calibri Light"/>
          <w:color w:val="141414"/>
          <w:sz w:val="21"/>
          <w:szCs w:val="21"/>
        </w:rPr>
        <w:t>: [NAME/ROLE] | IC: [NAME/ROLE]</w:t>
      </w:r>
    </w:p>
    <w:p w14:paraId="543E9BEF" w14:textId="77777777" w:rsidR="00C41542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3253B91" w14:textId="77777777" w:rsidR="00C41542" w:rsidRPr="006B08B5" w:rsidRDefault="00C4154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E3FA3F0" w14:textId="77777777" w:rsidR="006B08B5" w:rsidRDefault="006B08B5" w:rsidP="00E408B6">
      <w:pPr>
        <w:pStyle w:val="Heading4"/>
      </w:pPr>
      <w:r w:rsidRPr="006B08B5">
        <w:rPr>
          <w:rFonts w:eastAsia="Times New Roman"/>
        </w:rPr>
        <w:t>Template B — Customer-facing “Order Intake Delay”</w:t>
      </w:r>
    </w:p>
    <w:p w14:paraId="23D18CF9" w14:textId="77777777" w:rsidR="00E408B6" w:rsidRPr="006B08B5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12C1EFF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b/>
          <w:bCs/>
          <w:color w:val="141414"/>
          <w:sz w:val="21"/>
          <w:szCs w:val="21"/>
        </w:rPr>
        <w:t>Subject</w:t>
      </w:r>
      <w:r w:rsidRPr="00E408B6">
        <w:rPr>
          <w:rFonts w:ascii="Calibri Light" w:hAnsi="Calibri Light" w:cs="Calibri Light"/>
          <w:color w:val="141414"/>
          <w:sz w:val="21"/>
          <w:szCs w:val="21"/>
        </w:rPr>
        <w:br/>
        <w:t>Temporary Processing Delay — Orders Being Accepted via Alternate Method</w:t>
      </w:r>
    </w:p>
    <w:p w14:paraId="54ADFB92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b/>
          <w:bCs/>
          <w:color w:val="141414"/>
          <w:sz w:val="21"/>
          <w:szCs w:val="21"/>
        </w:rPr>
        <w:lastRenderedPageBreak/>
        <w:t>Body</w:t>
      </w:r>
      <w:r w:rsidRPr="00E408B6">
        <w:rPr>
          <w:rFonts w:ascii="Calibri Light" w:hAnsi="Calibri Light" w:cs="Calibri Light"/>
          <w:color w:val="141414"/>
          <w:sz w:val="21"/>
          <w:szCs w:val="21"/>
        </w:rPr>
        <w:br/>
        <w:t>Hello [Customer Name],</w:t>
      </w:r>
    </w:p>
    <w:p w14:paraId="3198EF33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We’re experiencing a temporary system issue impacting order processing.</w:t>
      </w:r>
    </w:p>
    <w:p w14:paraId="531D453A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We are still accepting orders via: [phone/email/web form].</w:t>
      </w:r>
    </w:p>
    <w:p w14:paraId="24F5A9C6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Please include the following in your order:</w:t>
      </w:r>
    </w:p>
    <w:p w14:paraId="7F7ED363" w14:textId="77777777" w:rsidR="00E408B6" w:rsidRPr="00E408B6" w:rsidRDefault="00E408B6" w:rsidP="00E408B6">
      <w:pPr>
        <w:numPr>
          <w:ilvl w:val="0"/>
          <w:numId w:val="3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Customer name</w:t>
      </w:r>
    </w:p>
    <w:p w14:paraId="3F808197" w14:textId="77777777" w:rsidR="00E408B6" w:rsidRPr="00E408B6" w:rsidRDefault="00E408B6" w:rsidP="00E408B6">
      <w:pPr>
        <w:numPr>
          <w:ilvl w:val="0"/>
          <w:numId w:val="3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PO#</w:t>
      </w:r>
    </w:p>
    <w:p w14:paraId="3FF844AA" w14:textId="77777777" w:rsidR="00E408B6" w:rsidRPr="00E408B6" w:rsidRDefault="00E408B6" w:rsidP="00E408B6">
      <w:pPr>
        <w:numPr>
          <w:ilvl w:val="0"/>
          <w:numId w:val="3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Items</w:t>
      </w:r>
    </w:p>
    <w:p w14:paraId="326EFA30" w14:textId="77777777" w:rsidR="00E408B6" w:rsidRPr="00E408B6" w:rsidRDefault="00E408B6" w:rsidP="00E408B6">
      <w:pPr>
        <w:numPr>
          <w:ilvl w:val="0"/>
          <w:numId w:val="3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Quantity</w:t>
      </w:r>
    </w:p>
    <w:p w14:paraId="6680C167" w14:textId="77777777" w:rsidR="00E408B6" w:rsidRPr="00E408B6" w:rsidRDefault="00E408B6" w:rsidP="00E408B6">
      <w:pPr>
        <w:numPr>
          <w:ilvl w:val="0"/>
          <w:numId w:val="3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Requested delivery date/time</w:t>
      </w:r>
    </w:p>
    <w:p w14:paraId="74886E92" w14:textId="77777777" w:rsidR="00E408B6" w:rsidRPr="00E408B6" w:rsidRDefault="00E408B6" w:rsidP="00E408B6">
      <w:pPr>
        <w:numPr>
          <w:ilvl w:val="0"/>
          <w:numId w:val="3"/>
        </w:num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Best contact name/phone/email</w:t>
      </w:r>
    </w:p>
    <w:p w14:paraId="5AD4465C" w14:textId="77777777" w:rsid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106D54B" w14:textId="7CEAE80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We will confirm receipt and provide updates on fulfillment timing.</w:t>
      </w:r>
    </w:p>
    <w:p w14:paraId="6E317AA1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b/>
          <w:bCs/>
          <w:color w:val="141414"/>
          <w:sz w:val="21"/>
          <w:szCs w:val="21"/>
        </w:rPr>
        <w:t>Reference</w:t>
      </w:r>
      <w:r w:rsidRPr="00E408B6">
        <w:rPr>
          <w:rFonts w:ascii="Calibri Light" w:hAnsi="Calibri Light" w:cs="Calibri Light"/>
          <w:color w:val="141414"/>
          <w:sz w:val="21"/>
          <w:szCs w:val="21"/>
        </w:rPr>
        <w:t>: [INC-####] (optional to share)</w:t>
      </w:r>
    </w:p>
    <w:p w14:paraId="0A694534" w14:textId="0AC84C84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3908EF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BCA7B7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Template C — Supplier-facing “Ordering Temporary Process”</w:t>
      </w:r>
    </w:p>
    <w:p w14:paraId="594DEFCD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8DF3D2F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b/>
          <w:bCs/>
          <w:color w:val="141414"/>
          <w:sz w:val="21"/>
          <w:szCs w:val="21"/>
        </w:rPr>
        <w:t>Subject</w:t>
      </w:r>
      <w:r w:rsidRPr="00E408B6">
        <w:rPr>
          <w:rFonts w:ascii="Calibri Light" w:hAnsi="Calibri Light" w:cs="Calibri Light"/>
          <w:color w:val="141414"/>
          <w:sz w:val="21"/>
          <w:szCs w:val="21"/>
        </w:rPr>
        <w:br/>
        <w:t>Temporary Ordering Process — Purchase Orders via Alternate Method</w:t>
      </w:r>
    </w:p>
    <w:p w14:paraId="073B11AA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b/>
          <w:bCs/>
          <w:color w:val="141414"/>
          <w:sz w:val="21"/>
          <w:szCs w:val="21"/>
        </w:rPr>
        <w:t>Body</w:t>
      </w:r>
      <w:r w:rsidRPr="00E408B6">
        <w:rPr>
          <w:rFonts w:ascii="Calibri Light" w:hAnsi="Calibri Light" w:cs="Calibri Light"/>
          <w:color w:val="141414"/>
          <w:sz w:val="21"/>
          <w:szCs w:val="21"/>
        </w:rPr>
        <w:br/>
        <w:t>Hello [Supplier Name],</w:t>
      </w:r>
    </w:p>
    <w:p w14:paraId="00215538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Our ordering system is temporarily unavailable.</w:t>
      </w:r>
    </w:p>
    <w:p w14:paraId="19CEEA23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For critical items, we will submit purchase orders via: [email template/portal].</w:t>
      </w:r>
    </w:p>
    <w:p w14:paraId="31F8FB50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Please confirm availability and lead times by replying to this message.</w:t>
      </w:r>
    </w:p>
    <w:p w14:paraId="37CDEF8E" w14:textId="77777777" w:rsidR="00E408B6" w:rsidRP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color w:val="141414"/>
          <w:sz w:val="21"/>
          <w:szCs w:val="21"/>
        </w:rPr>
        <w:t>Our standard approval rules remain in effect.</w:t>
      </w:r>
      <w:r w:rsidRPr="00E408B6">
        <w:rPr>
          <w:rFonts w:ascii="Calibri Light" w:hAnsi="Calibri Light" w:cs="Calibri Light"/>
          <w:color w:val="141414"/>
          <w:sz w:val="21"/>
          <w:szCs w:val="21"/>
        </w:rPr>
        <w:br/>
      </w:r>
      <w:r w:rsidRPr="00E408B6">
        <w:rPr>
          <w:rFonts w:ascii="Calibri Light" w:hAnsi="Calibri Light" w:cs="Calibri Light"/>
          <w:b/>
          <w:bCs/>
          <w:color w:val="141414"/>
          <w:sz w:val="21"/>
          <w:szCs w:val="21"/>
        </w:rPr>
        <w:t>Reference</w:t>
      </w:r>
      <w:r w:rsidRPr="00E408B6">
        <w:rPr>
          <w:rFonts w:ascii="Calibri Light" w:hAnsi="Calibri Light" w:cs="Calibri Light"/>
          <w:color w:val="141414"/>
          <w:sz w:val="21"/>
          <w:szCs w:val="21"/>
        </w:rPr>
        <w:t>: [INC-####] (optional to share)</w:t>
      </w:r>
    </w:p>
    <w:p w14:paraId="48749DF7" w14:textId="77777777" w:rsidR="00E408B6" w:rsidRPr="006B08B5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DF56D7B" w14:textId="0F34A34F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B75D1A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1F83EC5" w14:textId="44B6B62D" w:rsidR="006B08B5" w:rsidRPr="006B08B5" w:rsidRDefault="00D35713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12" w:name="_Toc219913692"/>
      <w:r w:rsidRPr="00D35713">
        <w:rPr>
          <w:rStyle w:val="Heading2Char"/>
        </w:rPr>
        <w:t>3</w:t>
      </w:r>
      <w:r w:rsidR="006B08B5" w:rsidRPr="00D35713">
        <w:rPr>
          <w:rStyle w:val="Heading2Char"/>
        </w:rPr>
        <w:t>) Controls and auditability requirements</w:t>
      </w:r>
      <w:bookmarkEnd w:id="12"/>
      <w:r w:rsidR="006B08B5" w:rsidRPr="006B08B5">
        <w:rPr>
          <w:rFonts w:ascii="Calibri Light" w:hAnsi="Calibri Light" w:cs="Calibri Light"/>
          <w:color w:val="141414"/>
          <w:sz w:val="21"/>
          <w:szCs w:val="21"/>
        </w:rPr>
        <w:t xml:space="preserve"> (non-negotiables)</w:t>
      </w:r>
    </w:p>
    <w:p w14:paraId="4B8CDC4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During manual mode:</w:t>
      </w:r>
    </w:p>
    <w:p w14:paraId="75EAE83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Every manual transaction must have a unique ID: [SITE]-[DATE]-[SEQ] (example: ATL-2026-01-21-0042).</w:t>
      </w:r>
    </w:p>
    <w:p w14:paraId="4FDBFCD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Every transaction must record:</w:t>
      </w:r>
    </w:p>
    <w:p w14:paraId="4580BDF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who created it, who approved it, timestamp, and source documentation.</w:t>
      </w:r>
    </w:p>
    <w:p w14:paraId="7704AD7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Approval thresholds remain in effect (financial and procurement).</w:t>
      </w:r>
    </w:p>
    <w:p w14:paraId="097F3D9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No “backdating” without explicit Controller approval and documentation.</w:t>
      </w:r>
    </w:p>
    <w:p w14:paraId="716AACD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Segregation of duties: creator ≠ approver where applicable.</w:t>
      </w:r>
    </w:p>
    <w:p w14:paraId="48273409" w14:textId="5B23DB2E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All manual logs stored in a controlled folder with access controls: [PATH].</w:t>
      </w:r>
    </w:p>
    <w:p w14:paraId="23041B62" w14:textId="254F488A" w:rsidR="006B08B5" w:rsidRPr="006B08B5" w:rsidRDefault="006B08B5" w:rsidP="00E408B6">
      <w:pPr>
        <w:pStyle w:val="Heading2"/>
        <w:rPr>
          <w:rFonts w:eastAsia="Times New Roman"/>
        </w:rPr>
      </w:pPr>
      <w:bookmarkStart w:id="13" w:name="_Toc219913693"/>
      <w:r w:rsidRPr="006B08B5">
        <w:rPr>
          <w:rFonts w:eastAsia="Times New Roman"/>
        </w:rPr>
        <w:lastRenderedPageBreak/>
        <w:t>4) Manual capacity baselines per site/DC + acceptance criteria</w:t>
      </w:r>
      <w:bookmarkEnd w:id="13"/>
    </w:p>
    <w:p w14:paraId="5C42F32B" w14:textId="77777777" w:rsidR="00D35713" w:rsidRDefault="00D35713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0ABF1A1" w14:textId="73F6C07A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14" w:name="_Toc219913694"/>
      <w:r w:rsidRPr="00D35713">
        <w:rPr>
          <w:rStyle w:val="Heading3Char"/>
        </w:rPr>
        <w:t>4.1 Measurement method</w:t>
      </w:r>
      <w:bookmarkEnd w:id="14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(how to baseline)</w:t>
      </w:r>
    </w:p>
    <w:p w14:paraId="4F616AB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Frequency: [quarterly] time study + after material process change</w:t>
      </w:r>
    </w:p>
    <w:p w14:paraId="6747649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Sample size: minimum [3] measurement windows per shift per process</w:t>
      </w:r>
    </w:p>
    <w:p w14:paraId="38EACF9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Record:</w:t>
      </w:r>
    </w:p>
    <w:p w14:paraId="232AD2C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staff count, duration, volume processed, errors, backlog at start/end</w:t>
      </w:r>
    </w:p>
    <w:p w14:paraId="3CE5375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Store evidence: signed worksheet + screenshot/photo of logs</w:t>
      </w:r>
    </w:p>
    <w:p w14:paraId="4088178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FFAC472" w14:textId="43163B34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15" w:name="_Toc219913695"/>
      <w:r w:rsidRPr="00D35713">
        <w:rPr>
          <w:rStyle w:val="Heading3Char"/>
        </w:rPr>
        <w:t>4.2 Capacity table</w:t>
      </w:r>
      <w:bookmarkEnd w:id="15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(fill per site/DC)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9"/>
        <w:gridCol w:w="2235"/>
        <w:gridCol w:w="1056"/>
        <w:gridCol w:w="1205"/>
        <w:gridCol w:w="1314"/>
        <w:gridCol w:w="1392"/>
        <w:gridCol w:w="1329"/>
      </w:tblGrid>
      <w:tr w:rsidR="00D35713" w:rsidRPr="00D35713" w14:paraId="70A4B98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F299D3" w14:textId="77777777" w:rsidR="00D35713" w:rsidRPr="0039077C" w:rsidRDefault="00D35713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Site/DC</w:t>
            </w:r>
          </w:p>
        </w:tc>
        <w:tc>
          <w:tcPr>
            <w:tcW w:w="0" w:type="auto"/>
            <w:vAlign w:val="center"/>
            <w:hideMark/>
          </w:tcPr>
          <w:p w14:paraId="67040D7D" w14:textId="77777777" w:rsidR="00D35713" w:rsidRPr="0039077C" w:rsidRDefault="00D35713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21866C73" w14:textId="77777777" w:rsidR="00D35713" w:rsidRPr="0039077C" w:rsidRDefault="00D35713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Manual method</w:t>
            </w:r>
          </w:p>
        </w:tc>
        <w:tc>
          <w:tcPr>
            <w:tcW w:w="0" w:type="auto"/>
            <w:vAlign w:val="center"/>
            <w:hideMark/>
          </w:tcPr>
          <w:p w14:paraId="3CFB2ACE" w14:textId="77777777" w:rsidR="00D35713" w:rsidRPr="0039077C" w:rsidRDefault="00D35713" w:rsidP="00E408B6">
            <w:pPr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Baseline capacity (units/</w:t>
            </w:r>
            <w:proofErr w:type="spellStart"/>
            <w:r w:rsidRPr="0039077C">
              <w:rPr>
                <w:rFonts w:asciiTheme="majorHAnsi" w:hAnsiTheme="majorHAnsi" w:cstheme="majorHAnsi"/>
                <w:b/>
                <w:bCs/>
              </w:rPr>
              <w:t>hr</w:t>
            </w:r>
            <w:proofErr w:type="spellEnd"/>
            <w:r w:rsidRPr="0039077C">
              <w:rPr>
                <w:rFonts w:asciiTheme="majorHAnsi" w:hAnsiTheme="majorHAnsi" w:cstheme="majorHAnsi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AA5EF11" w14:textId="77777777" w:rsidR="00D35713" w:rsidRPr="0039077C" w:rsidRDefault="00D35713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Staffing assumption</w:t>
            </w:r>
          </w:p>
        </w:tc>
        <w:tc>
          <w:tcPr>
            <w:tcW w:w="0" w:type="auto"/>
            <w:vAlign w:val="center"/>
            <w:hideMark/>
          </w:tcPr>
          <w:p w14:paraId="1AD10491" w14:textId="77777777" w:rsidR="00D35713" w:rsidRPr="0039077C" w:rsidRDefault="00D35713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5FA8FAA7" w14:textId="77777777" w:rsidR="00D35713" w:rsidRPr="0039077C" w:rsidRDefault="00D35713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Sustainable duration</w:t>
            </w:r>
          </w:p>
        </w:tc>
      </w:tr>
      <w:tr w:rsidR="00D35713" w:rsidRPr="00D35713" w14:paraId="43F15C16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F2ABD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[SITE]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790AB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Order intake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5BB47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[method]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EE4D64" w14:textId="77777777" w:rsidR="00D35713" w:rsidRPr="0039077C" w:rsidRDefault="00D35713" w:rsidP="00E408B6">
            <w:pPr>
              <w:jc w:val="right"/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BAA73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6F5AB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 xml:space="preserve">error ≤ </w:t>
            </w: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 xml:space="preserve">%; backlog ≤ [ ] </w:t>
            </w:r>
            <w:proofErr w:type="spellStart"/>
            <w:r w:rsidRPr="0039077C">
              <w:rPr>
                <w:rFonts w:asciiTheme="majorHAnsi" w:hAnsiTheme="majorHAnsi" w:cstheme="majorHAnsi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B4637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9077C">
              <w:rPr>
                <w:rFonts w:asciiTheme="majorHAnsi" w:hAnsiTheme="majorHAnsi" w:cstheme="majorHAnsi"/>
              </w:rPr>
              <w:t>hrs</w:t>
            </w:r>
            <w:proofErr w:type="spellEnd"/>
          </w:p>
        </w:tc>
      </w:tr>
      <w:tr w:rsidR="00D35713" w:rsidRPr="00D35713" w14:paraId="5C570F20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682FF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[SITE]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C43A9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Order entry (when restored)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C67C3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[method]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5749D" w14:textId="77777777" w:rsidR="00D35713" w:rsidRPr="0039077C" w:rsidRDefault="00D35713" w:rsidP="00E408B6">
            <w:pPr>
              <w:jc w:val="right"/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788FE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F6FF0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 xml:space="preserve">error ≤ </w:t>
            </w: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>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600BD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9077C">
              <w:rPr>
                <w:rFonts w:asciiTheme="majorHAnsi" w:hAnsiTheme="majorHAnsi" w:cstheme="majorHAnsi"/>
              </w:rPr>
              <w:t>hrs</w:t>
            </w:r>
            <w:proofErr w:type="spellEnd"/>
          </w:p>
        </w:tc>
      </w:tr>
      <w:tr w:rsidR="00D35713" w:rsidRPr="00D35713" w14:paraId="38A9E02D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C2EDF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[SITE]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ED83D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AP vouchers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A4A9D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[method]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D5A8D" w14:textId="77777777" w:rsidR="00D35713" w:rsidRPr="0039077C" w:rsidRDefault="00D35713" w:rsidP="00E408B6">
            <w:pPr>
              <w:jc w:val="right"/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7B42E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382433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 xml:space="preserve">missing fields ≤ </w:t>
            </w: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>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18A0D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9077C">
              <w:rPr>
                <w:rFonts w:asciiTheme="majorHAnsi" w:hAnsiTheme="majorHAnsi" w:cstheme="majorHAnsi"/>
              </w:rPr>
              <w:t>hrs</w:t>
            </w:r>
            <w:proofErr w:type="spellEnd"/>
          </w:p>
        </w:tc>
      </w:tr>
      <w:tr w:rsidR="00D35713" w:rsidRPr="00D35713" w14:paraId="0C96F3CF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9F4D0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[SITE]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1C0ED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AR invoices/credits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33D7C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[method]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A7B69" w14:textId="77777777" w:rsidR="00D35713" w:rsidRPr="0039077C" w:rsidRDefault="00D35713" w:rsidP="00E408B6">
            <w:pPr>
              <w:jc w:val="right"/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D6249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036A7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 xml:space="preserve">unmatched docs ≤ </w:t>
            </w: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>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D7DFB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9077C">
              <w:rPr>
                <w:rFonts w:asciiTheme="majorHAnsi" w:hAnsiTheme="majorHAnsi" w:cstheme="majorHAnsi"/>
              </w:rPr>
              <w:t>hrs</w:t>
            </w:r>
            <w:proofErr w:type="spellEnd"/>
          </w:p>
        </w:tc>
      </w:tr>
      <w:tr w:rsidR="00D35713" w:rsidRPr="00D35713" w14:paraId="2CE55FC0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13F5CA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[SITE]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8F298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Supplier POs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F6B24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[method]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E0738" w14:textId="77777777" w:rsidR="00D35713" w:rsidRPr="0039077C" w:rsidRDefault="00D35713" w:rsidP="00E408B6">
            <w:pPr>
              <w:jc w:val="right"/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7993A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E3483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approvals 100% captured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17BC0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9077C">
              <w:rPr>
                <w:rFonts w:asciiTheme="majorHAnsi" w:hAnsiTheme="majorHAnsi" w:cstheme="majorHAnsi"/>
              </w:rPr>
              <w:t>hrs</w:t>
            </w:r>
            <w:proofErr w:type="spellEnd"/>
          </w:p>
        </w:tc>
      </w:tr>
      <w:tr w:rsidR="00D35713" w:rsidRPr="00D35713" w14:paraId="0B292918" w14:textId="77777777" w:rsidTr="00D35713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0AE9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[SITE]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A7566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Inventory receipts/adjustments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67AFC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[method]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8E07A" w14:textId="77777777" w:rsidR="00D35713" w:rsidRPr="0039077C" w:rsidRDefault="00D35713" w:rsidP="00E408B6">
            <w:pPr>
              <w:jc w:val="right"/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78745F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[ 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5485D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 xml:space="preserve">variance ≤ </w:t>
            </w: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>%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E82E" w14:textId="77777777" w:rsidR="00D35713" w:rsidRPr="0039077C" w:rsidRDefault="00D35713" w:rsidP="00E408B6">
            <w:pPr>
              <w:rPr>
                <w:rFonts w:asciiTheme="majorHAnsi" w:hAnsiTheme="majorHAnsi" w:cstheme="majorHAnsi"/>
              </w:rPr>
            </w:pPr>
            <w:proofErr w:type="gramStart"/>
            <w:r w:rsidRPr="0039077C">
              <w:rPr>
                <w:rFonts w:asciiTheme="majorHAnsi" w:hAnsiTheme="majorHAnsi" w:cstheme="majorHAnsi"/>
              </w:rPr>
              <w:t>[ ]</w:t>
            </w:r>
            <w:proofErr w:type="gramEnd"/>
            <w:r w:rsidRPr="0039077C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39077C">
              <w:rPr>
                <w:rFonts w:asciiTheme="majorHAnsi" w:hAnsiTheme="majorHAnsi" w:cstheme="majorHAnsi"/>
              </w:rPr>
              <w:t>hrs</w:t>
            </w:r>
            <w:proofErr w:type="spellEnd"/>
          </w:p>
        </w:tc>
      </w:tr>
    </w:tbl>
    <w:p w14:paraId="36F6EC92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FD36E7A" w14:textId="77777777" w:rsidR="00D35713" w:rsidRPr="006B08B5" w:rsidRDefault="00D35713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9DE72C2" w14:textId="77777777" w:rsidR="006B08B5" w:rsidRPr="00840A77" w:rsidRDefault="006B08B5" w:rsidP="00E408B6">
      <w:pPr>
        <w:spacing w:line="315" w:lineRule="atLeast"/>
        <w:rPr>
          <w:rFonts w:ascii="Calibri Light" w:hAnsi="Calibri Light" w:cs="Calibri Light"/>
          <w:b/>
          <w:bCs/>
          <w:color w:val="141414"/>
          <w:sz w:val="21"/>
          <w:szCs w:val="21"/>
        </w:rPr>
      </w:pPr>
      <w:r w:rsidRPr="00840A77">
        <w:rPr>
          <w:rFonts w:ascii="Calibri Light" w:hAnsi="Calibri Light" w:cs="Calibri Light"/>
          <w:b/>
          <w:bCs/>
          <w:color w:val="141414"/>
          <w:sz w:val="21"/>
          <w:szCs w:val="21"/>
        </w:rPr>
        <w:t>Escalation rule:</w:t>
      </w:r>
    </w:p>
    <w:p w14:paraId="25E54E8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If any acceptance criterion is exceeded for [2] consecutive intervals, escalate to T3 (DR decision) or reduce throughput until controls stabilize.</w:t>
      </w:r>
    </w:p>
    <w:p w14:paraId="6902408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6731AD8" w14:textId="7169B45C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8D99E1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F92DF74" w14:textId="4E529EE8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16" w:name="_Toc219913696"/>
      <w:r w:rsidRPr="00840A77">
        <w:rPr>
          <w:rStyle w:val="Heading2Char"/>
        </w:rPr>
        <w:t>5) Step-by-step manual workflows</w:t>
      </w:r>
      <w:bookmarkEnd w:id="16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(examples you can adapt)</w:t>
      </w:r>
    </w:p>
    <w:p w14:paraId="30932BB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9013618" w14:textId="2B7B199E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17" w:name="_Toc219913697"/>
      <w:r w:rsidRPr="00E408B6">
        <w:rPr>
          <w:rStyle w:val="Heading3Char"/>
        </w:rPr>
        <w:t>5.1 Workflow A</w:t>
      </w:r>
      <w:r w:rsidRPr="00840A77">
        <w:rPr>
          <w:rStyle w:val="Heading3Char"/>
        </w:rPr>
        <w:t xml:space="preserve"> — Order taking</w:t>
      </w:r>
      <w:bookmarkEnd w:id="17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(order intake) when ERP is down</w:t>
      </w:r>
    </w:p>
    <w:p w14:paraId="5E85010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lastRenderedPageBreak/>
        <w:t>Goal: continue accepting orders with a controlled intake process and clear prioritization.</w:t>
      </w:r>
    </w:p>
    <w:p w14:paraId="2F860A6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44980C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Inputs:</w:t>
      </w:r>
    </w:p>
    <w:p w14:paraId="52DE6C6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Customer order via [phone/email/web form]</w:t>
      </w:r>
    </w:p>
    <w:p w14:paraId="39F2371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Customer master data reference: [last export/CRM] (optional)</w:t>
      </w:r>
    </w:p>
    <w:p w14:paraId="1C3733C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Pricing reference: [price list] (optional)</w:t>
      </w:r>
    </w:p>
    <w:p w14:paraId="0CC9763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7C9D70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Tools/materials:</w:t>
      </w:r>
    </w:p>
    <w:p w14:paraId="054C063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Manual Order Intake Log (Form O-1)</w:t>
      </w:r>
    </w:p>
    <w:p w14:paraId="5096FC1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Standard “order intake email” template</w:t>
      </w:r>
    </w:p>
    <w:p w14:paraId="4B51DA3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Priority rules: [A-critical / B-standard / C-defer]</w:t>
      </w:r>
    </w:p>
    <w:p w14:paraId="1E2D645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E6F612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Steps:</w:t>
      </w:r>
    </w:p>
    <w:p w14:paraId="21EFFA0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1) Declare T2; Order Desk Lead 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opens</w:t>
      </w:r>
      <w:proofErr w:type="gramEnd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Form O-1 and records incident ref, start time, staff assigned.</w:t>
      </w:r>
    </w:p>
    <w:p w14:paraId="0E58A47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2) For each order request:</w:t>
      </w:r>
    </w:p>
    <w:p w14:paraId="79AAE1C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Assign Manual Order ID</w:t>
      </w:r>
    </w:p>
    <w:p w14:paraId="2BA4094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Capture required fields: customer, ship-to, items, qty, requested date, special instructions</w:t>
      </w:r>
    </w:p>
    <w:p w14:paraId="4F05946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Verify customer identity/authorization using [method]</w:t>
      </w:r>
    </w:p>
    <w:p w14:paraId="241C286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3) Apply prioritization:</w:t>
      </w:r>
    </w:p>
    <w:p w14:paraId="674725E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A: safety/critical customer commitments</w:t>
      </w:r>
    </w:p>
    <w:p w14:paraId="2F86D08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B: normal processing</w:t>
      </w:r>
    </w:p>
    <w:p w14:paraId="61F9FC2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C: defer or consolidate</w:t>
      </w:r>
    </w:p>
    <w:p w14:paraId="4E4AE70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4) Send customer confirmation using Template B (or internal equivalent) including Manual Order ID.</w:t>
      </w:r>
    </w:p>
    <w:p w14:paraId="2A8D5A8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5) If inventory visibility is impacted:</w:t>
      </w:r>
    </w:p>
    <w:p w14:paraId="0BD77B6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Use last-known available snapshot or inventory control guidance</w:t>
      </w:r>
    </w:p>
    <w:p w14:paraId="64A5463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Document any substitutions or backorder commitments</w:t>
      </w:r>
    </w:p>
    <w:p w14:paraId="338400E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6) Maintain an hourly backlog report:</w:t>
      </w:r>
    </w:p>
    <w:p w14:paraId="6A24667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orders received, orders confirmed, orders pending, exceptions</w:t>
      </w:r>
    </w:p>
    <w:p w14:paraId="117C431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7) At restoration: proceed to Workflow B for controlled entry into ERP.</w:t>
      </w:r>
    </w:p>
    <w:p w14:paraId="6727A5D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712486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Acceptance criteria (edit):</w:t>
      </w:r>
    </w:p>
    <w:p w14:paraId="137077B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Missing required fields ≤ [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1.0]%</w:t>
      </w:r>
      <w:proofErr w:type="gramEnd"/>
    </w:p>
    <w:p w14:paraId="5CACF79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Duplicate orders ≤ [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0.5]%</w:t>
      </w:r>
      <w:proofErr w:type="gramEnd"/>
    </w:p>
    <w:p w14:paraId="72A3A62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Confirmation sent within [30] minutes for A, [2] hours for B</w:t>
      </w:r>
    </w:p>
    <w:p w14:paraId="0B2A5D3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346FD9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Outputs/evidence:</w:t>
      </w:r>
    </w:p>
    <w:p w14:paraId="057B784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Completed Form O-1</w:t>
      </w:r>
    </w:p>
    <w:p w14:paraId="6CC2F1C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Copies of customer confirmations</w:t>
      </w:r>
    </w:p>
    <w:p w14:paraId="0DC1FD9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Exception list</w:t>
      </w:r>
    </w:p>
    <w:p w14:paraId="4EF3AEF4" w14:textId="77777777" w:rsidR="00840A77" w:rsidRDefault="00840A77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840A77" w:rsidSect="00D35713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tbl>
      <w:tblPr>
        <w:tblpPr w:leftFromText="180" w:rightFromText="180" w:vertAnchor="page" w:horzAnchor="margin" w:tblpY="3570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144"/>
        <w:gridCol w:w="1060"/>
        <w:gridCol w:w="1553"/>
        <w:gridCol w:w="1094"/>
        <w:gridCol w:w="1420"/>
        <w:gridCol w:w="822"/>
        <w:gridCol w:w="837"/>
        <w:gridCol w:w="1820"/>
        <w:gridCol w:w="1865"/>
      </w:tblGrid>
      <w:tr w:rsidR="00840A77" w:rsidRPr="00840A77" w14:paraId="54E285D9" w14:textId="77777777" w:rsidTr="006331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7B6848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lastRenderedPageBreak/>
              <w:t>Manual Order ID</w:t>
            </w:r>
          </w:p>
        </w:tc>
        <w:tc>
          <w:tcPr>
            <w:tcW w:w="0" w:type="auto"/>
            <w:vAlign w:val="center"/>
            <w:hideMark/>
          </w:tcPr>
          <w:p w14:paraId="595C7B5B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4BF52CCC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7C466AD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Ship-to</w:t>
            </w:r>
          </w:p>
        </w:tc>
        <w:tc>
          <w:tcPr>
            <w:tcW w:w="0" w:type="auto"/>
            <w:vAlign w:val="center"/>
            <w:hideMark/>
          </w:tcPr>
          <w:p w14:paraId="64A3C925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Items/Qty</w:t>
            </w:r>
          </w:p>
        </w:tc>
        <w:tc>
          <w:tcPr>
            <w:tcW w:w="0" w:type="auto"/>
            <w:vAlign w:val="center"/>
            <w:hideMark/>
          </w:tcPr>
          <w:p w14:paraId="7A688986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Requested date</w:t>
            </w:r>
          </w:p>
        </w:tc>
        <w:tc>
          <w:tcPr>
            <w:tcW w:w="0" w:type="auto"/>
            <w:vAlign w:val="center"/>
            <w:hideMark/>
          </w:tcPr>
          <w:p w14:paraId="1770C7E7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CB1A3E3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Taken by</w:t>
            </w:r>
          </w:p>
        </w:tc>
        <w:tc>
          <w:tcPr>
            <w:tcW w:w="0" w:type="auto"/>
            <w:vAlign w:val="center"/>
            <w:hideMark/>
          </w:tcPr>
          <w:p w14:paraId="25E9136F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Approved by (if needed)</w:t>
            </w:r>
          </w:p>
        </w:tc>
        <w:tc>
          <w:tcPr>
            <w:tcW w:w="0" w:type="auto"/>
            <w:vAlign w:val="center"/>
            <w:hideMark/>
          </w:tcPr>
          <w:p w14:paraId="799B463D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Notes/Exceptions</w:t>
            </w:r>
          </w:p>
        </w:tc>
      </w:tr>
      <w:tr w:rsidR="00840A77" w:rsidRPr="00840A77" w14:paraId="727788B6" w14:textId="77777777" w:rsidTr="00633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5C10F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563C0D27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8D16D8E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564B900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41A1BBA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8A6899B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7F9F3BF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B08CA91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B4FF0E6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4D96154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  <w:tr w:rsidR="00840A77" w:rsidRPr="00840A77" w14:paraId="26E51384" w14:textId="77777777" w:rsidTr="00633161">
        <w:trPr>
          <w:tblCellSpacing w:w="15" w:type="dxa"/>
        </w:trPr>
        <w:tc>
          <w:tcPr>
            <w:tcW w:w="0" w:type="auto"/>
            <w:vAlign w:val="center"/>
          </w:tcPr>
          <w:p w14:paraId="50300CFC" w14:textId="3D2A6DBE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5E6EFA95" w14:textId="11C9072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01.01.26</w:t>
            </w:r>
          </w:p>
        </w:tc>
        <w:tc>
          <w:tcPr>
            <w:tcW w:w="0" w:type="auto"/>
            <w:vAlign w:val="center"/>
          </w:tcPr>
          <w:p w14:paraId="62901A91" w14:textId="6F1A569F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Acme</w:t>
            </w:r>
          </w:p>
        </w:tc>
        <w:tc>
          <w:tcPr>
            <w:tcW w:w="0" w:type="auto"/>
            <w:vAlign w:val="center"/>
          </w:tcPr>
          <w:p w14:paraId="4D5810DB" w14:textId="502C45B3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141 Acme Pl. Anderson SC</w:t>
            </w:r>
          </w:p>
        </w:tc>
        <w:tc>
          <w:tcPr>
            <w:tcW w:w="0" w:type="auto"/>
            <w:vAlign w:val="center"/>
          </w:tcPr>
          <w:p w14:paraId="468B75C7" w14:textId="4D7AB639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6F32336C" w14:textId="300030A5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01.02.26</w:t>
            </w:r>
          </w:p>
        </w:tc>
        <w:tc>
          <w:tcPr>
            <w:tcW w:w="0" w:type="auto"/>
            <w:vAlign w:val="center"/>
          </w:tcPr>
          <w:p w14:paraId="73EBB828" w14:textId="4B0778A0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High</w:t>
            </w:r>
          </w:p>
        </w:tc>
        <w:tc>
          <w:tcPr>
            <w:tcW w:w="0" w:type="auto"/>
            <w:vAlign w:val="center"/>
          </w:tcPr>
          <w:p w14:paraId="3504D563" w14:textId="163D46F6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Hhr</w:t>
            </w:r>
            <w:proofErr w:type="spellEnd"/>
          </w:p>
        </w:tc>
        <w:tc>
          <w:tcPr>
            <w:tcW w:w="0" w:type="auto"/>
            <w:vAlign w:val="center"/>
          </w:tcPr>
          <w:p w14:paraId="157AFE60" w14:textId="3F7683F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N/A</w:t>
            </w:r>
          </w:p>
        </w:tc>
        <w:tc>
          <w:tcPr>
            <w:tcW w:w="0" w:type="auto"/>
            <w:vAlign w:val="center"/>
          </w:tcPr>
          <w:p w14:paraId="2A7D6053" w14:textId="75BC6DDE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N/A</w:t>
            </w:r>
          </w:p>
        </w:tc>
      </w:tr>
    </w:tbl>
    <w:p w14:paraId="5F6F81C5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C81954F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2A99794" w14:textId="77777777" w:rsidR="00633161" w:rsidRPr="00633161" w:rsidRDefault="00633161" w:rsidP="00E408B6">
      <w:pPr>
        <w:pStyle w:val="Heading3"/>
        <w:rPr>
          <w:rFonts w:eastAsia="Times New Roman"/>
        </w:rPr>
      </w:pPr>
      <w:r w:rsidRPr="00633161">
        <w:rPr>
          <w:rFonts w:eastAsia="Times New Roman"/>
        </w:rPr>
        <w:t>Form O-1 — Manual Order Intake Log (template)</w:t>
      </w:r>
    </w:p>
    <w:p w14:paraId="39BE15D8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3C1497A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9255D00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DAE080C" w14:textId="77777777" w:rsidR="00633161" w:rsidRPr="006B08B5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3D25954" w14:textId="7F392321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AB3039A" w14:textId="77777777" w:rsidR="00840A77" w:rsidRDefault="00840A77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840A77" w:rsidSect="00840A77"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7B9C18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C426C54" w14:textId="277E17F6" w:rsidR="006B08B5" w:rsidRPr="006B08B5" w:rsidRDefault="00840A77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18" w:name="_Toc219913698"/>
      <w:r w:rsidRPr="00840A77">
        <w:rPr>
          <w:rStyle w:val="Heading3Char"/>
        </w:rPr>
        <w:t>5</w:t>
      </w:r>
      <w:r w:rsidR="006B08B5" w:rsidRPr="00840A77">
        <w:rPr>
          <w:rStyle w:val="Heading3Char"/>
        </w:rPr>
        <w:t>.2 Workflow B — Order input</w:t>
      </w:r>
      <w:bookmarkEnd w:id="18"/>
      <w:r w:rsidR="006B08B5" w:rsidRPr="006B08B5">
        <w:rPr>
          <w:rFonts w:ascii="Calibri Light" w:hAnsi="Calibri Light" w:cs="Calibri Light"/>
          <w:color w:val="141414"/>
          <w:sz w:val="21"/>
          <w:szCs w:val="21"/>
        </w:rPr>
        <w:t xml:space="preserve"> (entering orders into ERP after restoration)</w:t>
      </w:r>
    </w:p>
    <w:p w14:paraId="5B4297E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Goal: enter manual orders into ERP without duplication and with traceability.</w:t>
      </w:r>
    </w:p>
    <w:p w14:paraId="24CA340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C3B232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Pre-req:</w:t>
      </w:r>
    </w:p>
    <w:p w14:paraId="03C12A0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IC announces “ERP restored for entry” + defines cutover window</w:t>
      </w:r>
    </w:p>
    <w:p w14:paraId="2475F65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Freeze point established: stop new manual orders at [HH:MM] and switch back to normal intake at [HH:MM]</w:t>
      </w:r>
    </w:p>
    <w:p w14:paraId="5C77DFA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DCC4CD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Steps:</w:t>
      </w:r>
    </w:p>
    <w:p w14:paraId="21AD4E1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1) Order Desk Lead marks a freeze time on Form O-1; separates:</w:t>
      </w:r>
    </w:p>
    <w:p w14:paraId="1098BA3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“received pre-freeze” (to be entered)</w:t>
      </w:r>
    </w:p>
    <w:p w14:paraId="4E2CBA3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“received post-freeze” (handled normally)</w:t>
      </w:r>
    </w:p>
    <w:p w14:paraId="24F132A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2) Create an entry batch plan:</w:t>
      </w:r>
    </w:p>
    <w:p w14:paraId="543082D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batch size [e.g., 25 orders]</w:t>
      </w:r>
    </w:p>
    <w:p w14:paraId="6417391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staffing for entry + independent verifier</w:t>
      </w:r>
    </w:p>
    <w:p w14:paraId="69F6AEF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3) For each manual order:</w:t>
      </w:r>
    </w:p>
    <w:p w14:paraId="37A2A0E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Enter into</w:t>
      </w:r>
      <w:proofErr w:type="gramEnd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ERP using Manual Order ID in a dedicated reference field</w:t>
      </w:r>
    </w:p>
    <w:p w14:paraId="75049F9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Attach any required documents [email, PO] where supported</w:t>
      </w:r>
    </w:p>
    <w:p w14:paraId="4D6AD7C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4) Verification:</w:t>
      </w:r>
    </w:p>
    <w:p w14:paraId="16E5574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 second person checks order header + line accuracy vs Form O-1</w:t>
      </w:r>
    </w:p>
    <w:p w14:paraId="7752BC3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5) Exception handling:</w:t>
      </w:r>
    </w:p>
    <w:p w14:paraId="3C0AD63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If customer master data missing/outdated, log exception and route to [master data owner]</w:t>
      </w:r>
    </w:p>
    <w:p w14:paraId="06C8757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6) Close-out:</w:t>
      </w:r>
    </w:p>
    <w:p w14:paraId="534F114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Mark “Entered” + ERP Order # in Form O-1</w:t>
      </w:r>
    </w:p>
    <w:p w14:paraId="1B56895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Report completion progress every [60] minutes until backlog cleared</w:t>
      </w:r>
    </w:p>
    <w:p w14:paraId="61E093F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F98789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Pass/fail metrics:</w:t>
      </w:r>
    </w:p>
    <w:p w14:paraId="175806B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Pass: 99%+ accuracy on sampled verification; duplicates = 0 for A-priority</w:t>
      </w:r>
    </w:p>
    <w:p w14:paraId="2707432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Fail: duplicates detected or error rate &gt; [1%] → stop batch, correct root cause, resume</w:t>
      </w:r>
    </w:p>
    <w:p w14:paraId="5CA6DA8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81A0D7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Add fields to Form O-1 as needed:</w:t>
      </w:r>
    </w:p>
    <w:p w14:paraId="6A8440D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ERP Order # | Entered by | Verified by | Timestamp</w:t>
      </w:r>
    </w:p>
    <w:p w14:paraId="6EB8361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BFF32B2" w14:textId="4E05B6FA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848AE8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75D59E7" w14:textId="0F45BBD2" w:rsidR="006B08B5" w:rsidRPr="006B08B5" w:rsidRDefault="006B08B5" w:rsidP="00E408B6">
      <w:pPr>
        <w:pStyle w:val="Heading3"/>
        <w:rPr>
          <w:rFonts w:eastAsia="Times New Roman"/>
        </w:rPr>
      </w:pPr>
      <w:bookmarkStart w:id="19" w:name="_Toc219913699"/>
      <w:r w:rsidRPr="006B08B5">
        <w:rPr>
          <w:rFonts w:eastAsia="Times New Roman"/>
        </w:rPr>
        <w:t>5.3 Workflow C — Accounts Payable (AP) manual processing during ERP outage</w:t>
      </w:r>
      <w:bookmarkEnd w:id="19"/>
    </w:p>
    <w:p w14:paraId="734E9E0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Goal: maintain critical supplier payments and voucher intake while preserving approvals and audit trail.</w:t>
      </w:r>
    </w:p>
    <w:p w14:paraId="2A1050D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EFA6F6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Policy boundaries (fill):</w:t>
      </w:r>
    </w:p>
    <w:p w14:paraId="78914CD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lastRenderedPageBreak/>
        <w:t>- Payment types allowed during outage: [critical-only / normal]</w:t>
      </w:r>
    </w:p>
    <w:p w14:paraId="793E90D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Approval thresholds remain: [amount thresholds, approvers]</w:t>
      </w:r>
    </w:p>
    <w:p w14:paraId="7046E70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Emergency payments require: [Controller + CFO approval] (example)</w:t>
      </w:r>
    </w:p>
    <w:p w14:paraId="6B1B26C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BAAA12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Inputs:</w:t>
      </w:r>
    </w:p>
    <w:p w14:paraId="2BF4B2A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Supplier invoices (email/mail/portal)</w:t>
      </w:r>
    </w:p>
    <w:p w14:paraId="6575881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Contract/PO references (if available)</w:t>
      </w:r>
    </w:p>
    <w:p w14:paraId="68F24CF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Receiving confirmation (if available)</w:t>
      </w:r>
    </w:p>
    <w:p w14:paraId="327EA60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FB4F4C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Tools/materials:</w:t>
      </w:r>
    </w:p>
    <w:p w14:paraId="1C20192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 Voucher Log (Form AP-1)</w:t>
      </w:r>
    </w:p>
    <w:p w14:paraId="16723F0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“Critical supplier” list + due dates</w:t>
      </w:r>
    </w:p>
    <w:p w14:paraId="37E95A3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Approval matrix</w:t>
      </w:r>
    </w:p>
    <w:p w14:paraId="0E36EC4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C13937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Steps:</w:t>
      </w:r>
    </w:p>
    <w:p w14:paraId="460D527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1) Declare T2; Finance Lead opens Form AP-1 with incident ref.</w:t>
      </w:r>
    </w:p>
    <w:p w14:paraId="08215A0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2) Intake invoices:</w:t>
      </w:r>
    </w:p>
    <w:p w14:paraId="02886EC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Assign Manual AP Voucher ID</w:t>
      </w:r>
    </w:p>
    <w:p w14:paraId="470DA74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Capture supplier, invoice #, amount, due date, PO/contract reference, cost center</w:t>
      </w:r>
    </w:p>
    <w:p w14:paraId="71D6F50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3) Validate and approve:</w:t>
      </w:r>
    </w:p>
    <w:p w14:paraId="5E8230A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Match to PO/receiving where possible (manual evidence acceptable)</w:t>
      </w:r>
    </w:p>
    <w:p w14:paraId="439087B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Route for approval per matrix; capture approver + timestamp</w:t>
      </w:r>
    </w:p>
    <w:p w14:paraId="1AB2B77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4) Payment execution (if allowed):</w:t>
      </w:r>
    </w:p>
    <w:p w14:paraId="553631F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Execute via [bank portal / payment tool] following normal controls</w:t>
      </w:r>
    </w:p>
    <w:p w14:paraId="1B27BEB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Record payment confirmation number in Form AP-1</w:t>
      </w:r>
    </w:p>
    <w:p w14:paraId="5ECCB1E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5) Hold non-critical invoices if policy requires; communicate to suppliers only if necessary.</w:t>
      </w:r>
    </w:p>
    <w:p w14:paraId="6DD2881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6) At restoration:</w:t>
      </w:r>
    </w:p>
    <w:p w14:paraId="40BBE6F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Enter vouchers into ERP with Manual AP Voucher ID as reference</w:t>
      </w:r>
    </w:p>
    <w:p w14:paraId="03999C3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Reconcile paid items to prevent double-pay.</w:t>
      </w:r>
    </w:p>
    <w:p w14:paraId="370B43D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637A3F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Acceptance criteria:</w:t>
      </w:r>
    </w:p>
    <w:p w14:paraId="5F993DE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Approvals captured for 100% of payments</w:t>
      </w:r>
    </w:p>
    <w:p w14:paraId="14E8893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Duplicate payment rate = 0</w:t>
      </w:r>
    </w:p>
    <w:p w14:paraId="37E56CC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Missing invoice metadata ≤ [1%]</w:t>
      </w:r>
    </w:p>
    <w:p w14:paraId="1E919733" w14:textId="77777777" w:rsidR="00840A77" w:rsidRDefault="00840A77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840A77" w:rsidSect="00840A7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778A1D8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89B8FB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Style w:val="Heading3Char"/>
        </w:rPr>
        <w:t>Form AP-1 — AP Voucher Log</w:t>
      </w: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(template)</w:t>
      </w:r>
    </w:p>
    <w:p w14:paraId="3C672177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144"/>
        <w:gridCol w:w="909"/>
        <w:gridCol w:w="870"/>
        <w:gridCol w:w="888"/>
        <w:gridCol w:w="865"/>
        <w:gridCol w:w="1333"/>
        <w:gridCol w:w="926"/>
        <w:gridCol w:w="1173"/>
        <w:gridCol w:w="1701"/>
        <w:gridCol w:w="1098"/>
        <w:gridCol w:w="688"/>
      </w:tblGrid>
      <w:tr w:rsidR="00840A77" w:rsidRPr="00840A77" w14:paraId="276E7D69" w14:textId="77777777" w:rsidTr="00840A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7610E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Manual Voucher ID</w:t>
            </w:r>
          </w:p>
        </w:tc>
        <w:tc>
          <w:tcPr>
            <w:tcW w:w="0" w:type="auto"/>
            <w:vAlign w:val="center"/>
            <w:hideMark/>
          </w:tcPr>
          <w:p w14:paraId="7FD345E0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672CA2E0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367158FF" w14:textId="77777777" w:rsidR="00840A77" w:rsidRPr="0039077C" w:rsidRDefault="00840A77" w:rsidP="00E408B6">
            <w:pPr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Invoice #</w:t>
            </w:r>
          </w:p>
        </w:tc>
        <w:tc>
          <w:tcPr>
            <w:tcW w:w="0" w:type="auto"/>
            <w:vAlign w:val="center"/>
            <w:hideMark/>
          </w:tcPr>
          <w:p w14:paraId="356FFE83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483B332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Due date</w:t>
            </w:r>
          </w:p>
        </w:tc>
        <w:tc>
          <w:tcPr>
            <w:tcW w:w="0" w:type="auto"/>
            <w:vAlign w:val="center"/>
            <w:hideMark/>
          </w:tcPr>
          <w:p w14:paraId="6B7E4334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PO/Contract</w:t>
            </w:r>
          </w:p>
        </w:tc>
        <w:tc>
          <w:tcPr>
            <w:tcW w:w="0" w:type="auto"/>
            <w:vAlign w:val="center"/>
            <w:hideMark/>
          </w:tcPr>
          <w:p w14:paraId="65E50B03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Cost center</w:t>
            </w:r>
          </w:p>
        </w:tc>
        <w:tc>
          <w:tcPr>
            <w:tcW w:w="0" w:type="auto"/>
            <w:vAlign w:val="center"/>
            <w:hideMark/>
          </w:tcPr>
          <w:p w14:paraId="1EE46C4D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Approved by</w:t>
            </w:r>
          </w:p>
        </w:tc>
        <w:tc>
          <w:tcPr>
            <w:tcW w:w="0" w:type="auto"/>
            <w:vAlign w:val="center"/>
            <w:hideMark/>
          </w:tcPr>
          <w:p w14:paraId="3C1B8344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Payment executed? (Y/N)</w:t>
            </w:r>
          </w:p>
        </w:tc>
        <w:tc>
          <w:tcPr>
            <w:tcW w:w="0" w:type="auto"/>
            <w:vAlign w:val="center"/>
            <w:hideMark/>
          </w:tcPr>
          <w:p w14:paraId="06879183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Payment ref</w:t>
            </w:r>
          </w:p>
        </w:tc>
        <w:tc>
          <w:tcPr>
            <w:tcW w:w="0" w:type="auto"/>
            <w:vAlign w:val="center"/>
            <w:hideMark/>
          </w:tcPr>
          <w:p w14:paraId="19E5FED9" w14:textId="77777777" w:rsidR="00840A77" w:rsidRPr="0039077C" w:rsidRDefault="00840A77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Notes</w:t>
            </w:r>
          </w:p>
        </w:tc>
      </w:tr>
      <w:tr w:rsidR="00840A77" w:rsidRPr="00840A77" w14:paraId="3BFB8605" w14:textId="77777777" w:rsidTr="00840A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DEFEC" w14:textId="4EE71EB2" w:rsidR="00840A77" w:rsidRPr="0039077C" w:rsidRDefault="0039077C" w:rsidP="00E408B6">
            <w:pPr>
              <w:jc w:val="center"/>
              <w:rPr>
                <w:rFonts w:asciiTheme="majorHAnsi" w:hAnsiTheme="majorHAnsi" w:cstheme="majorHAnsi"/>
              </w:rPr>
            </w:pPr>
            <w:r w:rsidRPr="0039077C">
              <w:rPr>
                <w:rFonts w:asciiTheme="majorHAnsi" w:hAnsiTheme="majorHAnsi" w:cstheme="majorHAnsi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7B7A1536" w14:textId="574D0125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01.01.26</w:t>
            </w:r>
          </w:p>
        </w:tc>
        <w:tc>
          <w:tcPr>
            <w:tcW w:w="0" w:type="auto"/>
            <w:vAlign w:val="center"/>
            <w:hideMark/>
          </w:tcPr>
          <w:p w14:paraId="158CA8B6" w14:textId="287E8A3C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Acme</w:t>
            </w:r>
          </w:p>
        </w:tc>
        <w:tc>
          <w:tcPr>
            <w:tcW w:w="0" w:type="auto"/>
            <w:vAlign w:val="center"/>
            <w:hideMark/>
          </w:tcPr>
          <w:p w14:paraId="50311DC4" w14:textId="703F2F1E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00129</w:t>
            </w:r>
          </w:p>
        </w:tc>
        <w:tc>
          <w:tcPr>
            <w:tcW w:w="0" w:type="auto"/>
            <w:vAlign w:val="center"/>
            <w:hideMark/>
          </w:tcPr>
          <w:p w14:paraId="074FC545" w14:textId="37893A49" w:rsidR="00840A77" w:rsidRPr="0039077C" w:rsidRDefault="0039077C" w:rsidP="00E408B6">
            <w:pPr>
              <w:jc w:val="right"/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$1,245.00</w:t>
            </w:r>
          </w:p>
        </w:tc>
        <w:tc>
          <w:tcPr>
            <w:tcW w:w="0" w:type="auto"/>
            <w:vAlign w:val="center"/>
            <w:hideMark/>
          </w:tcPr>
          <w:p w14:paraId="1A4F8C1C" w14:textId="58B6393D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02.01.26</w:t>
            </w:r>
          </w:p>
        </w:tc>
        <w:tc>
          <w:tcPr>
            <w:tcW w:w="0" w:type="auto"/>
            <w:vAlign w:val="center"/>
            <w:hideMark/>
          </w:tcPr>
          <w:p w14:paraId="78BECFCE" w14:textId="1F5EBE41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230249us</w:t>
            </w:r>
          </w:p>
        </w:tc>
        <w:tc>
          <w:tcPr>
            <w:tcW w:w="0" w:type="auto"/>
            <w:vAlign w:val="center"/>
            <w:hideMark/>
          </w:tcPr>
          <w:p w14:paraId="4B371689" w14:textId="10B5736C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1B68539F" w14:textId="05DF4AE3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proofErr w:type="spellStart"/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Jro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CCA0A" w14:textId="624891EC" w:rsidR="00840A77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 w:rsidRPr="0039077C">
              <w:rPr>
                <w:rFonts w:asciiTheme="majorHAnsi" w:hAnsiTheme="majorHAnsi" w:cstheme="majorHAnsi"/>
                <w:sz w:val="20"/>
                <w:szCs w:val="20"/>
              </w:rPr>
              <w:t>Y</w:t>
            </w:r>
          </w:p>
        </w:tc>
        <w:tc>
          <w:tcPr>
            <w:tcW w:w="0" w:type="auto"/>
            <w:vAlign w:val="center"/>
            <w:hideMark/>
          </w:tcPr>
          <w:p w14:paraId="5EBF9BDA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7CAD934" w14:textId="77777777" w:rsidR="00840A77" w:rsidRPr="0039077C" w:rsidRDefault="00840A77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66B052D3" w14:textId="77777777" w:rsidR="00840A77" w:rsidRPr="006B08B5" w:rsidRDefault="00840A77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B7BB1EA" w14:textId="4C4976C0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365362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CDA347A" w14:textId="2CCAC866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t>5.4 Workflow D — Accounts Receivable (AR) invoicing/credits during ERP outage</w:t>
      </w:r>
    </w:p>
    <w:p w14:paraId="5EC64BF6" w14:textId="77777777" w:rsidR="00E408B6" w:rsidRDefault="00E408B6" w:rsidP="00E408B6">
      <w:pPr>
        <w:spacing w:line="315" w:lineRule="atLeast"/>
        <w:rPr>
          <w:rFonts w:ascii="Calibri Light" w:hAnsi="Calibri Light" w:cs="Calibri Light"/>
          <w:b/>
          <w:bCs/>
          <w:color w:val="141414"/>
          <w:sz w:val="21"/>
          <w:szCs w:val="21"/>
        </w:rPr>
      </w:pPr>
    </w:p>
    <w:p w14:paraId="6A1C17C4" w14:textId="3C8BEB15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E408B6">
        <w:rPr>
          <w:rFonts w:ascii="Calibri Light" w:hAnsi="Calibri Light" w:cs="Calibri Light"/>
          <w:b/>
          <w:bCs/>
          <w:color w:val="141414"/>
          <w:sz w:val="21"/>
          <w:szCs w:val="21"/>
        </w:rPr>
        <w:t>Goal</w:t>
      </w:r>
      <w:r w:rsidRPr="006B08B5">
        <w:rPr>
          <w:rFonts w:ascii="Calibri Light" w:hAnsi="Calibri Light" w:cs="Calibri Light"/>
          <w:color w:val="141414"/>
          <w:sz w:val="21"/>
          <w:szCs w:val="21"/>
        </w:rPr>
        <w:t>: preserve revenue capture and customer account integrity with controlled manual invoicing/credit tracking.</w:t>
      </w:r>
    </w:p>
    <w:p w14:paraId="52C8A62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69BDC5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Inputs:</w:t>
      </w:r>
    </w:p>
    <w:p w14:paraId="5462020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Shipment/service evidence: [BOL, POD, service ticket, time entry]</w:t>
      </w:r>
    </w:p>
    <w:p w14:paraId="4EF588F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Pricing/contract reference</w:t>
      </w:r>
    </w:p>
    <w:p w14:paraId="3C940FD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Customer billing instructions</w:t>
      </w:r>
    </w:p>
    <w:p w14:paraId="1730C07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45362E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Tools/materials:</w:t>
      </w:r>
    </w:p>
    <w:p w14:paraId="4E06061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AR Invoice/Credit Log (Form AR-1)</w:t>
      </w:r>
    </w:p>
    <w:p w14:paraId="5823A55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Approved invoice template (PDF/Word)</w:t>
      </w:r>
    </w:p>
    <w:p w14:paraId="6A8A314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Credit memo approval rules</w:t>
      </w:r>
    </w:p>
    <w:p w14:paraId="529044C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3AA9E8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Steps:</w:t>
      </w:r>
    </w:p>
    <w:p w14:paraId="4390183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1) Finance Lead declares AR manual mode and opens Form AR-1.</w:t>
      </w:r>
    </w:p>
    <w:p w14:paraId="09FD4C1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2) Invoice creation (if permitted):</w:t>
      </w:r>
    </w:p>
    <w:p w14:paraId="555D205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Assign Manual Invoice ID</w:t>
      </w:r>
    </w:p>
    <w:p w14:paraId="70AD96F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lastRenderedPageBreak/>
        <w:t xml:space="preserve">   - Generate invoice from approved template</w:t>
      </w:r>
    </w:p>
    <w:p w14:paraId="4E85963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Attach evidence references (shipment/service)</w:t>
      </w:r>
    </w:p>
    <w:p w14:paraId="75E17C7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3) Credit creation (if needed):</w:t>
      </w:r>
    </w:p>
    <w:p w14:paraId="66701CE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Assign Manual Credit ID</w:t>
      </w:r>
    </w:p>
    <w:p w14:paraId="7611643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Require approval per policy; record approver + reason code</w:t>
      </w:r>
    </w:p>
    <w:p w14:paraId="143E88D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4) Send invoices/credits to customers via normal channels where possible.</w:t>
      </w:r>
    </w:p>
    <w:p w14:paraId="3E1396E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5) Collections support:</w:t>
      </w:r>
    </w:p>
    <w:p w14:paraId="1091527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Provide customers with Manual Invoice ID and supporting documentation.</w:t>
      </w:r>
    </w:p>
    <w:p w14:paraId="3214A52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6) At restoration:</w:t>
      </w:r>
    </w:p>
    <w:p w14:paraId="5D1166F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Enter invoices/credits into ERP using Manual IDs</w:t>
      </w:r>
    </w:p>
    <w:p w14:paraId="7FA7233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Reconcile to ensure no missing or duplicate postings.</w:t>
      </w:r>
    </w:p>
    <w:p w14:paraId="49FEAB8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A073CE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Acceptance criteria:</w:t>
      </w:r>
    </w:p>
    <w:p w14:paraId="12B7274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Invoice completeness ≥ [99%] for critical revenue events</w:t>
      </w:r>
    </w:p>
    <w:p w14:paraId="1769C63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Credits approved 100% per policy</w:t>
      </w:r>
    </w:p>
    <w:p w14:paraId="4FE5675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Unmatched invoice evidence ≤ [1%]</w:t>
      </w:r>
    </w:p>
    <w:p w14:paraId="2EBA8C7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C952816" w14:textId="77777777" w:rsidR="0039077C" w:rsidRDefault="0039077C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39077C" w:rsidSect="00840A77"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5AC5201" w14:textId="77777777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lastRenderedPageBreak/>
        <w:t>Form AR-1 — AR Invoice/Credit Log (template)</w:t>
      </w:r>
    </w:p>
    <w:p w14:paraId="4966C181" w14:textId="77777777" w:rsidR="0039077C" w:rsidRDefault="0039077C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A4FC4A2" w14:textId="77777777" w:rsidR="0039077C" w:rsidRDefault="0039077C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1629"/>
        <w:gridCol w:w="1144"/>
        <w:gridCol w:w="1060"/>
        <w:gridCol w:w="888"/>
        <w:gridCol w:w="3307"/>
        <w:gridCol w:w="1910"/>
        <w:gridCol w:w="961"/>
        <w:gridCol w:w="688"/>
      </w:tblGrid>
      <w:tr w:rsidR="0039077C" w:rsidRPr="0039077C" w14:paraId="4AA527A9" w14:textId="77777777" w:rsidTr="003907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428D0A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Manual Doc ID</w:t>
            </w:r>
          </w:p>
        </w:tc>
        <w:tc>
          <w:tcPr>
            <w:tcW w:w="0" w:type="auto"/>
            <w:vAlign w:val="center"/>
            <w:hideMark/>
          </w:tcPr>
          <w:p w14:paraId="1E2977E0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Type (Inv/Credit)</w:t>
            </w:r>
          </w:p>
        </w:tc>
        <w:tc>
          <w:tcPr>
            <w:tcW w:w="0" w:type="auto"/>
            <w:vAlign w:val="center"/>
            <w:hideMark/>
          </w:tcPr>
          <w:p w14:paraId="37E88B8A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6F3E0BB1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A5367FB" w14:textId="77777777" w:rsidR="0039077C" w:rsidRPr="0039077C" w:rsidRDefault="0039077C" w:rsidP="00E408B6">
            <w:pPr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2CC8EA91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Related order/shipment/service ref</w:t>
            </w:r>
          </w:p>
        </w:tc>
        <w:tc>
          <w:tcPr>
            <w:tcW w:w="0" w:type="auto"/>
            <w:vAlign w:val="center"/>
            <w:hideMark/>
          </w:tcPr>
          <w:p w14:paraId="32DB831C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Approved by (credits)</w:t>
            </w:r>
          </w:p>
        </w:tc>
        <w:tc>
          <w:tcPr>
            <w:tcW w:w="0" w:type="auto"/>
            <w:vAlign w:val="center"/>
            <w:hideMark/>
          </w:tcPr>
          <w:p w14:paraId="2A41991F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Sent (Y/N)</w:t>
            </w:r>
          </w:p>
        </w:tc>
        <w:tc>
          <w:tcPr>
            <w:tcW w:w="0" w:type="auto"/>
            <w:vAlign w:val="center"/>
            <w:hideMark/>
          </w:tcPr>
          <w:p w14:paraId="319C0CD5" w14:textId="77777777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39077C">
              <w:rPr>
                <w:rFonts w:asciiTheme="majorHAnsi" w:hAnsiTheme="majorHAnsi" w:cstheme="majorHAnsi"/>
                <w:b/>
                <w:bCs/>
              </w:rPr>
              <w:t>Notes</w:t>
            </w:r>
          </w:p>
        </w:tc>
      </w:tr>
      <w:tr w:rsidR="0039077C" w:rsidRPr="0039077C" w14:paraId="2565F956" w14:textId="77777777" w:rsidTr="003907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F67E5" w14:textId="3A2F11AA" w:rsidR="0039077C" w:rsidRPr="0039077C" w:rsidRDefault="0039077C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47718C71" w14:textId="77777777" w:rsidR="0039077C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A259321" w14:textId="77777777" w:rsidR="0039077C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E8A4F27" w14:textId="77777777" w:rsidR="0039077C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B0B4FCD" w14:textId="77777777" w:rsidR="0039077C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C0153FF" w14:textId="77777777" w:rsidR="0039077C" w:rsidRPr="0039077C" w:rsidRDefault="0039077C" w:rsidP="00E408B6">
            <w:pPr>
              <w:jc w:val="right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A004663" w14:textId="77777777" w:rsidR="0039077C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7991B42" w14:textId="77777777" w:rsidR="0039077C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7B77DE9" w14:textId="77777777" w:rsidR="0039077C" w:rsidRPr="0039077C" w:rsidRDefault="0039077C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5FAEB32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C1BB124" w14:textId="395D8D1A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D6780F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6CBDAEC" w14:textId="1461118B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t>5.5 Workflow E — Supplier ordering / procurement during ERP outage</w:t>
      </w:r>
    </w:p>
    <w:p w14:paraId="359A835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Goal: continue placing critical supplier orders with controlled approvals and later ERP synchronization.</w:t>
      </w:r>
    </w:p>
    <w:p w14:paraId="03ADD19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E4E42A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Inputs:</w:t>
      </w:r>
    </w:p>
    <w:p w14:paraId="5B60E93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Reorder triggers: [min/max sheets, planner judgment, critical stock list]</w:t>
      </w:r>
    </w:p>
    <w:p w14:paraId="2FE00BA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Supplier catalogs/price lists</w:t>
      </w:r>
    </w:p>
    <w:p w14:paraId="412B8DE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Existing contracts</w:t>
      </w:r>
    </w:p>
    <w:p w14:paraId="3EEFFCB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7BF910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Tools/materials:</w:t>
      </w:r>
    </w:p>
    <w:p w14:paraId="2B2AFC5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Procurement PO Log (Form PO-1)</w:t>
      </w:r>
    </w:p>
    <w:p w14:paraId="2B1EECF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Supplier ordering email template (Template C)</w:t>
      </w:r>
    </w:p>
    <w:p w14:paraId="5C76BB3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Approval matrix</w:t>
      </w:r>
    </w:p>
    <w:p w14:paraId="51FA13B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1D407D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Steps:</w:t>
      </w:r>
    </w:p>
    <w:p w14:paraId="3E3C7B5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1) Procurement Lead opens Form PO-1 and identifies critical items and cutoffs.</w:t>
      </w:r>
    </w:p>
    <w:p w14:paraId="3154D56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2) Create manual PO request:</w:t>
      </w:r>
    </w:p>
    <w:p w14:paraId="1E8CD47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Assign Manual PO ID</w:t>
      </w:r>
    </w:p>
    <w:p w14:paraId="1BBFF4E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Capture supplier, items, qty, price, requested delivery, ship-to</w:t>
      </w:r>
    </w:p>
    <w:p w14:paraId="2E24398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lastRenderedPageBreak/>
        <w:t>3) Approval:</w:t>
      </w:r>
    </w:p>
    <w:p w14:paraId="3EC005E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Obtain approvals per matrix; record approver + timestamp</w:t>
      </w:r>
    </w:p>
    <w:p w14:paraId="67AF2D2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4) Place order:</w:t>
      </w:r>
    </w:p>
    <w:p w14:paraId="46653BB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Send supplier order via approved channel (email/portal)</w:t>
      </w:r>
    </w:p>
    <w:p w14:paraId="34B1AF6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Record supplier confirmation # and acknowledged lead time</w:t>
      </w:r>
    </w:p>
    <w:p w14:paraId="1FA3ECC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5) Communicate any lead time risks to Ops/Order Desk.</w:t>
      </w:r>
    </w:p>
    <w:p w14:paraId="6EBF2B4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6) At restoration:</w:t>
      </w:r>
    </w:p>
    <w:p w14:paraId="36EC9B0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Create PO in ERP using Manual PO ID as reference</w:t>
      </w:r>
    </w:p>
    <w:p w14:paraId="2E048A5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Attach supplier confirmation</w:t>
      </w:r>
    </w:p>
    <w:p w14:paraId="7F3C6F9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Ensure receipts later match this PO.</w:t>
      </w:r>
    </w:p>
    <w:p w14:paraId="4C92E0D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9C81C8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Acceptance criteria:</w:t>
      </w:r>
    </w:p>
    <w:p w14:paraId="4CFB360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Approvals captured for 100% of POs</w:t>
      </w:r>
    </w:p>
    <w:p w14:paraId="5C54228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Supplier confirmations captured for ≥ [95%] of orders</w:t>
      </w:r>
    </w:p>
    <w:p w14:paraId="22BD5E2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Price/qty variance vs supplier confirmation ≤ [X]%</w:t>
      </w:r>
    </w:p>
    <w:p w14:paraId="583FF4A5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633161" w:rsidSect="00840A77"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5D2A29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CB538B4" w14:textId="77777777" w:rsid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t>Form PO-1 — Procurement PO Log (template)</w:t>
      </w:r>
    </w:p>
    <w:p w14:paraId="73EC3537" w14:textId="77777777" w:rsidR="00633161" w:rsidRPr="006B08B5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1"/>
        <w:gridCol w:w="1144"/>
        <w:gridCol w:w="909"/>
        <w:gridCol w:w="1094"/>
        <w:gridCol w:w="866"/>
        <w:gridCol w:w="590"/>
        <w:gridCol w:w="1650"/>
        <w:gridCol w:w="713"/>
        <w:gridCol w:w="1231"/>
        <w:gridCol w:w="1999"/>
        <w:gridCol w:w="855"/>
        <w:gridCol w:w="688"/>
      </w:tblGrid>
      <w:tr w:rsidR="00633161" w:rsidRPr="00633161" w14:paraId="7A5831DA" w14:textId="77777777" w:rsidTr="006331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6CBAF1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Manual PO ID</w:t>
            </w:r>
          </w:p>
        </w:tc>
        <w:tc>
          <w:tcPr>
            <w:tcW w:w="0" w:type="auto"/>
            <w:vAlign w:val="center"/>
            <w:hideMark/>
          </w:tcPr>
          <w:p w14:paraId="034C74A4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272356D3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11C6ACAE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Items/Qty</w:t>
            </w:r>
          </w:p>
        </w:tc>
        <w:tc>
          <w:tcPr>
            <w:tcW w:w="0" w:type="auto"/>
            <w:vAlign w:val="center"/>
            <w:hideMark/>
          </w:tcPr>
          <w:p w14:paraId="0DDB5965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Unit price</w:t>
            </w:r>
          </w:p>
        </w:tc>
        <w:tc>
          <w:tcPr>
            <w:tcW w:w="0" w:type="auto"/>
            <w:vAlign w:val="center"/>
            <w:hideMark/>
          </w:tcPr>
          <w:p w14:paraId="3301246D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DDF2DEF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Requested delivery</w:t>
            </w:r>
          </w:p>
        </w:tc>
        <w:tc>
          <w:tcPr>
            <w:tcW w:w="0" w:type="auto"/>
            <w:vAlign w:val="center"/>
            <w:hideMark/>
          </w:tcPr>
          <w:p w14:paraId="05F1F67B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Ship-to</w:t>
            </w:r>
          </w:p>
        </w:tc>
        <w:tc>
          <w:tcPr>
            <w:tcW w:w="0" w:type="auto"/>
            <w:vAlign w:val="center"/>
            <w:hideMark/>
          </w:tcPr>
          <w:p w14:paraId="2E897931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Approved by</w:t>
            </w:r>
          </w:p>
        </w:tc>
        <w:tc>
          <w:tcPr>
            <w:tcW w:w="0" w:type="auto"/>
            <w:vAlign w:val="center"/>
            <w:hideMark/>
          </w:tcPr>
          <w:p w14:paraId="6AFB2297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Supplier confirmation #</w:t>
            </w:r>
          </w:p>
        </w:tc>
        <w:tc>
          <w:tcPr>
            <w:tcW w:w="0" w:type="auto"/>
            <w:vAlign w:val="center"/>
            <w:hideMark/>
          </w:tcPr>
          <w:p w14:paraId="3F6AFA3C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Lead time</w:t>
            </w:r>
          </w:p>
        </w:tc>
        <w:tc>
          <w:tcPr>
            <w:tcW w:w="0" w:type="auto"/>
            <w:vAlign w:val="center"/>
            <w:hideMark/>
          </w:tcPr>
          <w:p w14:paraId="060EA18C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Notes</w:t>
            </w:r>
          </w:p>
        </w:tc>
      </w:tr>
      <w:tr w:rsidR="00633161" w:rsidRPr="00633161" w14:paraId="4F643185" w14:textId="77777777" w:rsidTr="00633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D68AA" w14:textId="5733C113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7A250DF5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A9565CA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06EE4E7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95048C2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8042853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28BB691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4E7BE48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97B8F52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4361B5A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AC40803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D743D65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76C119F2" w14:textId="77777777" w:rsidR="006B08B5" w:rsidRPr="00633161" w:rsidRDefault="006B08B5" w:rsidP="00E408B6">
      <w:pPr>
        <w:spacing w:line="315" w:lineRule="atLeast"/>
        <w:rPr>
          <w:rFonts w:asciiTheme="majorHAnsi" w:hAnsiTheme="majorHAnsi" w:cstheme="majorHAnsi"/>
          <w:color w:val="141414"/>
          <w:sz w:val="21"/>
          <w:szCs w:val="21"/>
        </w:rPr>
      </w:pPr>
    </w:p>
    <w:p w14:paraId="690D41F6" w14:textId="54FAE0C2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7C266E8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633161" w:rsidSect="00840A77"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CA86D8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47EDB37" w14:textId="07F2A9BA" w:rsidR="006B08B5" w:rsidRPr="006B08B5" w:rsidRDefault="006B08B5" w:rsidP="00E408B6">
      <w:pPr>
        <w:pStyle w:val="Heading3"/>
        <w:rPr>
          <w:rFonts w:eastAsia="Times New Roman"/>
        </w:rPr>
      </w:pPr>
      <w:bookmarkStart w:id="20" w:name="_Toc219913700"/>
      <w:r w:rsidRPr="006B08B5">
        <w:rPr>
          <w:rFonts w:eastAsia="Times New Roman"/>
        </w:rPr>
        <w:t>5.6 Workflow F — Inventory continuity during ERP outage</w:t>
      </w:r>
      <w:bookmarkEnd w:id="20"/>
    </w:p>
    <w:p w14:paraId="46D82EAC" w14:textId="77777777" w:rsidR="00E408B6" w:rsidRDefault="00E408B6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1AC9A88" w14:textId="07B85D19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Goal: maintain controlled inventory tracking for receipts, issues, and adjustments until ERP posting is restored.</w:t>
      </w:r>
    </w:p>
    <w:p w14:paraId="45B12D2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91EBBB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Key rule:</w:t>
      </w:r>
    </w:p>
    <w:p w14:paraId="6B132C7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If you cannot safely and accurately maintain inventory state, reduce operations and escalate per Section 4.</w:t>
      </w:r>
    </w:p>
    <w:p w14:paraId="599D05A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7EDC0D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Tools/materials:</w:t>
      </w:r>
    </w:p>
    <w:p w14:paraId="770BB94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Receiving Log (Form INV-1)</w:t>
      </w:r>
    </w:p>
    <w:p w14:paraId="17D04D2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Inventory Movement/Adjustment Log (Form INV-2)</w:t>
      </w:r>
    </w:p>
    <w:p w14:paraId="2D2BF7E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Physical staging controls (labeled zones), cycle count sheets</w:t>
      </w:r>
    </w:p>
    <w:p w14:paraId="0AD3327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344B4C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Steps (receiving):</w:t>
      </w:r>
    </w:p>
    <w:p w14:paraId="5DD75E0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1) Inventory Control Lead 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opens</w:t>
      </w:r>
      <w:proofErr w:type="gramEnd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Form INV-1; assigns Manual Receipt IDs.</w:t>
      </w:r>
    </w:p>
    <w:p w14:paraId="2A3F0D6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2) For each receipt:</w:t>
      </w:r>
    </w:p>
    <w:p w14:paraId="4FF31B7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Record supplier, item/SKU, qty received, condition, storage location</w:t>
      </w:r>
    </w:p>
    <w:p w14:paraId="3C716A4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Capture supporting docs (packing slip, photo if needed)</w:t>
      </w:r>
    </w:p>
    <w:p w14:paraId="66076C5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3) Tag/stage:</w:t>
      </w:r>
    </w:p>
    <w:p w14:paraId="45D49FD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Use clearly labeled staging zones to prevent “unknown location” stock.</w:t>
      </w:r>
    </w:p>
    <w:p w14:paraId="09060C6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8175FF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Steps (issues/consumption/shipments):</w:t>
      </w:r>
    </w:p>
    <w:p w14:paraId="43C9E45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4) For each inventory issue:</w:t>
      </w:r>
    </w:p>
    <w:p w14:paraId="334ACF3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Record item/SKU, qty, destination (order/customer/job), timestamp, performed by</w:t>
      </w:r>
    </w:p>
    <w:p w14:paraId="57FCBF2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5) Exceptions:</w:t>
      </w:r>
    </w:p>
    <w:p w14:paraId="163F431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Damaged/short/over: record in INV-2 with reason code and approval (if required)</w:t>
      </w:r>
    </w:p>
    <w:p w14:paraId="13FEB5F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D974C9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At restoration:</w:t>
      </w:r>
    </w:p>
    <w:p w14:paraId="2062663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6) Controlled posting sequence (typical):</w:t>
      </w:r>
    </w:p>
    <w:p w14:paraId="79F7531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Post receipts first (to establish available stock)</w:t>
      </w:r>
    </w:p>
    <w:p w14:paraId="203CA6A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Post issues/shipments next</w:t>
      </w:r>
    </w:p>
    <w:p w14:paraId="51D1243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Post adjustments last</w:t>
      </w:r>
    </w:p>
    <w:p w14:paraId="5F670E8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7) Reconciliation:</w:t>
      </w:r>
    </w:p>
    <w:p w14:paraId="0FA4FB8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Targeted cycle counts for high-volume and exception SKUs</w:t>
      </w:r>
    </w:p>
    <w:p w14:paraId="4752438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- Investigate variances beyond threshold</w:t>
      </w:r>
    </w:p>
    <w:p w14:paraId="39F4A76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9C7A1D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Acceptance criteria:</w:t>
      </w:r>
    </w:p>
    <w:p w14:paraId="7A998DF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Missing location records = 0 for critical SKUs</w:t>
      </w:r>
    </w:p>
    <w:p w14:paraId="6FE9736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Variance ≤ [0.5%] (or your standard) over outage window</w:t>
      </w:r>
    </w:p>
    <w:p w14:paraId="69FE56A4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lastRenderedPageBreak/>
        <w:t>- Negative-on-hand occurrences = 0 (or documented with approved exception)</w:t>
      </w:r>
    </w:p>
    <w:p w14:paraId="76C6A94C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633161" w:rsidSect="00633161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BE4E233" w14:textId="77777777" w:rsidR="00633161" w:rsidRPr="006B08B5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D4ED26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3E9B64B" w14:textId="77777777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t>Form INV-1 — Receiving Log (template)</w:t>
      </w:r>
    </w:p>
    <w:p w14:paraId="03471CE3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8"/>
        <w:gridCol w:w="1144"/>
        <w:gridCol w:w="909"/>
        <w:gridCol w:w="1609"/>
        <w:gridCol w:w="1034"/>
        <w:gridCol w:w="439"/>
        <w:gridCol w:w="1061"/>
        <w:gridCol w:w="1770"/>
        <w:gridCol w:w="1261"/>
        <w:gridCol w:w="1865"/>
      </w:tblGrid>
      <w:tr w:rsidR="00633161" w:rsidRPr="00633161" w14:paraId="19D1539E" w14:textId="77777777" w:rsidTr="006331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22D37D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Manual Receipt ID</w:t>
            </w:r>
          </w:p>
        </w:tc>
        <w:tc>
          <w:tcPr>
            <w:tcW w:w="0" w:type="auto"/>
            <w:vAlign w:val="center"/>
            <w:hideMark/>
          </w:tcPr>
          <w:p w14:paraId="45181A28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48B04FC4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Supplier</w:t>
            </w:r>
          </w:p>
        </w:tc>
        <w:tc>
          <w:tcPr>
            <w:tcW w:w="0" w:type="auto"/>
            <w:vAlign w:val="center"/>
            <w:hideMark/>
          </w:tcPr>
          <w:p w14:paraId="2EF0E6E0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Packing slip/Ref</w:t>
            </w:r>
          </w:p>
        </w:tc>
        <w:tc>
          <w:tcPr>
            <w:tcW w:w="0" w:type="auto"/>
            <w:vAlign w:val="center"/>
            <w:hideMark/>
          </w:tcPr>
          <w:p w14:paraId="6AD5DC97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SKU/Item</w:t>
            </w:r>
          </w:p>
        </w:tc>
        <w:tc>
          <w:tcPr>
            <w:tcW w:w="0" w:type="auto"/>
            <w:vAlign w:val="center"/>
            <w:hideMark/>
          </w:tcPr>
          <w:p w14:paraId="297C760E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Qty</w:t>
            </w:r>
          </w:p>
        </w:tc>
        <w:tc>
          <w:tcPr>
            <w:tcW w:w="0" w:type="auto"/>
            <w:vAlign w:val="center"/>
            <w:hideMark/>
          </w:tcPr>
          <w:p w14:paraId="26C9D1D3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27836438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Staging/Location</w:t>
            </w:r>
          </w:p>
        </w:tc>
        <w:tc>
          <w:tcPr>
            <w:tcW w:w="0" w:type="auto"/>
            <w:vAlign w:val="center"/>
            <w:hideMark/>
          </w:tcPr>
          <w:p w14:paraId="76A886A4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Received by</w:t>
            </w:r>
          </w:p>
        </w:tc>
        <w:tc>
          <w:tcPr>
            <w:tcW w:w="0" w:type="auto"/>
            <w:vAlign w:val="center"/>
            <w:hideMark/>
          </w:tcPr>
          <w:p w14:paraId="3A423AAA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Notes/Exceptions</w:t>
            </w:r>
          </w:p>
        </w:tc>
      </w:tr>
      <w:tr w:rsidR="00633161" w:rsidRPr="00633161" w14:paraId="39991152" w14:textId="77777777" w:rsidTr="00633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18F4C" w14:textId="45C61D0C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1B63013F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0338EED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4FEE70D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11F2A61B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4DB1F1F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5459C6A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A8E522B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0F31649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8AAC01E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621657BD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3958651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8860604" w14:textId="0E30DCDB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t>Form INV-2 — Inventory Movement/Adjustment Log (template)</w:t>
      </w:r>
    </w:p>
    <w:p w14:paraId="3372F5EB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9643F2D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2231"/>
        <w:gridCol w:w="1144"/>
        <w:gridCol w:w="1034"/>
        <w:gridCol w:w="816"/>
        <w:gridCol w:w="608"/>
        <w:gridCol w:w="331"/>
        <w:gridCol w:w="1217"/>
        <w:gridCol w:w="2141"/>
        <w:gridCol w:w="1379"/>
        <w:gridCol w:w="688"/>
      </w:tblGrid>
      <w:tr w:rsidR="00633161" w:rsidRPr="00633161" w14:paraId="29759350" w14:textId="77777777" w:rsidTr="0063316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FF048C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 xml:space="preserve">Manual </w:t>
            </w:r>
            <w:proofErr w:type="spellStart"/>
            <w:r w:rsidRPr="00633161">
              <w:rPr>
                <w:rFonts w:asciiTheme="majorHAnsi" w:hAnsiTheme="majorHAnsi" w:cstheme="majorHAnsi"/>
                <w:b/>
                <w:bCs/>
              </w:rPr>
              <w:t>Txn</w:t>
            </w:r>
            <w:proofErr w:type="spellEnd"/>
            <w:r w:rsidRPr="00633161">
              <w:rPr>
                <w:rFonts w:asciiTheme="majorHAnsi" w:hAnsiTheme="majorHAnsi" w:cstheme="majorHAnsi"/>
                <w:b/>
                <w:bCs/>
              </w:rP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5F5E7282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Type (Issue/Adj/Move)</w:t>
            </w:r>
          </w:p>
        </w:tc>
        <w:tc>
          <w:tcPr>
            <w:tcW w:w="0" w:type="auto"/>
            <w:vAlign w:val="center"/>
            <w:hideMark/>
          </w:tcPr>
          <w:p w14:paraId="455BC49C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Date/Time</w:t>
            </w:r>
          </w:p>
        </w:tc>
        <w:tc>
          <w:tcPr>
            <w:tcW w:w="0" w:type="auto"/>
            <w:vAlign w:val="center"/>
            <w:hideMark/>
          </w:tcPr>
          <w:p w14:paraId="6C927746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SKU/Item</w:t>
            </w:r>
          </w:p>
        </w:tc>
        <w:tc>
          <w:tcPr>
            <w:tcW w:w="0" w:type="auto"/>
            <w:vAlign w:val="center"/>
            <w:hideMark/>
          </w:tcPr>
          <w:p w14:paraId="49F6BA21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Qty (+/-)</w:t>
            </w:r>
          </w:p>
        </w:tc>
        <w:tc>
          <w:tcPr>
            <w:tcW w:w="0" w:type="auto"/>
            <w:vAlign w:val="center"/>
            <w:hideMark/>
          </w:tcPr>
          <w:p w14:paraId="194F6E04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From</w:t>
            </w:r>
          </w:p>
        </w:tc>
        <w:tc>
          <w:tcPr>
            <w:tcW w:w="0" w:type="auto"/>
            <w:vAlign w:val="center"/>
            <w:hideMark/>
          </w:tcPr>
          <w:p w14:paraId="173C43C2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To</w:t>
            </w:r>
          </w:p>
        </w:tc>
        <w:tc>
          <w:tcPr>
            <w:tcW w:w="0" w:type="auto"/>
            <w:vAlign w:val="center"/>
            <w:hideMark/>
          </w:tcPr>
          <w:p w14:paraId="7E0014B5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Reason code</w:t>
            </w:r>
          </w:p>
        </w:tc>
        <w:tc>
          <w:tcPr>
            <w:tcW w:w="0" w:type="auto"/>
            <w:vAlign w:val="center"/>
            <w:hideMark/>
          </w:tcPr>
          <w:p w14:paraId="64275C89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Approved by (if needed)</w:t>
            </w:r>
          </w:p>
        </w:tc>
        <w:tc>
          <w:tcPr>
            <w:tcW w:w="0" w:type="auto"/>
            <w:vAlign w:val="center"/>
            <w:hideMark/>
          </w:tcPr>
          <w:p w14:paraId="5515EC7A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Performed by</w:t>
            </w:r>
          </w:p>
        </w:tc>
        <w:tc>
          <w:tcPr>
            <w:tcW w:w="0" w:type="auto"/>
            <w:vAlign w:val="center"/>
            <w:hideMark/>
          </w:tcPr>
          <w:p w14:paraId="451DF610" w14:textId="77777777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 w:rsidRPr="00633161">
              <w:rPr>
                <w:rFonts w:asciiTheme="majorHAnsi" w:hAnsiTheme="majorHAnsi" w:cstheme="majorHAnsi"/>
                <w:b/>
                <w:bCs/>
              </w:rPr>
              <w:t>Notes</w:t>
            </w:r>
          </w:p>
        </w:tc>
      </w:tr>
      <w:tr w:rsidR="00633161" w:rsidRPr="00633161" w14:paraId="055C4E5F" w14:textId="77777777" w:rsidTr="0063316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A13330" w14:textId="052B6CA0" w:rsidR="00633161" w:rsidRPr="00633161" w:rsidRDefault="00633161" w:rsidP="00E408B6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29358B16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6258BE2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9741C1D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6677B86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6AFA883D" w14:textId="77777777" w:rsidR="00633161" w:rsidRPr="00633161" w:rsidRDefault="00633161" w:rsidP="00E408B6">
            <w:pPr>
              <w:jc w:val="right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8496DB8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402F25A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0183D9D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5D007E7C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7013BB4" w14:textId="77777777" w:rsidR="00633161" w:rsidRPr="00633161" w:rsidRDefault="00633161" w:rsidP="00E408B6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</w:tr>
    </w:tbl>
    <w:p w14:paraId="0F3C781E" w14:textId="77777777" w:rsidR="00633161" w:rsidRPr="006B08B5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C5107CB" w14:textId="378D42CD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BA4E54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7F86132" w14:textId="77777777" w:rsidR="00633161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  <w:sectPr w:rsidR="00633161" w:rsidSect="00633161">
          <w:pgSz w:w="15840" w:h="12240" w:orient="landscape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FFC3878" w14:textId="7C65C9B7" w:rsidR="006B08B5" w:rsidRPr="006B08B5" w:rsidRDefault="006B08B5" w:rsidP="00E408B6">
      <w:pPr>
        <w:pStyle w:val="Heading2"/>
        <w:rPr>
          <w:rFonts w:eastAsia="Times New Roman"/>
        </w:rPr>
      </w:pPr>
      <w:bookmarkStart w:id="21" w:name="_Toc219913701"/>
      <w:r w:rsidRPr="006B08B5">
        <w:rPr>
          <w:rFonts w:eastAsia="Times New Roman"/>
        </w:rPr>
        <w:lastRenderedPageBreak/>
        <w:t>6) Resynchronization and reconciliation procedures (post-restoration)</w:t>
      </w:r>
      <w:bookmarkEnd w:id="21"/>
    </w:p>
    <w:p w14:paraId="3A0F3A7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542F691" w14:textId="6DF2D837" w:rsidR="006B08B5" w:rsidRPr="006B08B5" w:rsidRDefault="006B08B5" w:rsidP="00E408B6">
      <w:pPr>
        <w:pStyle w:val="Heading3"/>
        <w:rPr>
          <w:rFonts w:eastAsia="Times New Roman"/>
        </w:rPr>
      </w:pPr>
      <w:bookmarkStart w:id="22" w:name="_Toc219913702"/>
      <w:r w:rsidRPr="006B08B5">
        <w:rPr>
          <w:rFonts w:eastAsia="Times New Roman"/>
        </w:rPr>
        <w:t>6.1 Resync principles</w:t>
      </w:r>
      <w:bookmarkEnd w:id="22"/>
    </w:p>
    <w:p w14:paraId="24FA04E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Freeze/cutover: define and enforce a time where manual mode stops creating new items to avoid overlap.</w:t>
      </w:r>
    </w:p>
    <w:p w14:paraId="2699C3F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Unique IDs: all manual transactions must map to an ERP record.</w:t>
      </w:r>
    </w:p>
    <w:p w14:paraId="73FEC1B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Batch ingestion: process in controlled batches with verification.</w:t>
      </w:r>
    </w:p>
    <w:p w14:paraId="0F5AD9D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Validate before “all clear”: pass/fail checks required.</w:t>
      </w:r>
    </w:p>
    <w:p w14:paraId="2B6485F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A735128" w14:textId="45BF26E1" w:rsidR="006B08B5" w:rsidRPr="006B08B5" w:rsidRDefault="006B08B5" w:rsidP="00E408B6">
      <w:pPr>
        <w:pStyle w:val="Heading3"/>
        <w:rPr>
          <w:rFonts w:eastAsia="Times New Roman"/>
        </w:rPr>
      </w:pPr>
      <w:bookmarkStart w:id="23" w:name="_Toc219913703"/>
      <w:r w:rsidRPr="006B08B5">
        <w:rPr>
          <w:rFonts w:eastAsia="Times New Roman"/>
        </w:rPr>
        <w:t>6.2 Resync order of operations (recommended)</w:t>
      </w:r>
      <w:bookmarkEnd w:id="23"/>
    </w:p>
    <w:p w14:paraId="44FD46D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1) Master data / access checks (users, permissions, required reference data)</w:t>
      </w:r>
    </w:p>
    <w:p w14:paraId="43949C9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2) Orders: enter manual orders (Workflow B) and confirm downstream impact</w:t>
      </w:r>
    </w:p>
    <w:p w14:paraId="37486D4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3) Procurement: create POs in ERP and match to supplier confirmations</w:t>
      </w:r>
    </w:p>
    <w:p w14:paraId="7095128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4) Inventory: post receipts → issues/shipments → adjustments</w:t>
      </w:r>
    </w:p>
    <w:p w14:paraId="21F3FDA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5) AP: enter vouchers; prevent 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double-pay</w:t>
      </w:r>
      <w:proofErr w:type="gramEnd"/>
      <w:r w:rsidRPr="006B08B5">
        <w:rPr>
          <w:rFonts w:ascii="Calibri Light" w:hAnsi="Calibri Light" w:cs="Calibri Light"/>
          <w:color w:val="141414"/>
          <w:sz w:val="21"/>
          <w:szCs w:val="21"/>
        </w:rPr>
        <w:t>; match to payments already executed</w:t>
      </w:r>
    </w:p>
    <w:p w14:paraId="28562C2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6) AR: enter invoices/credits; validate billing completeness</w:t>
      </w:r>
    </w:p>
    <w:p w14:paraId="0CE8E17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7) Financial reconciliation: run summary checks and exception remediation</w:t>
      </w:r>
    </w:p>
    <w:p w14:paraId="5D1F1B8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D70D155" w14:textId="10BBC404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6.3 Pass/fail metrics (edit thresholds)</w:t>
      </w:r>
    </w:p>
    <w:p w14:paraId="3C1B6CF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Orders:</w:t>
      </w:r>
    </w:p>
    <w:p w14:paraId="032F22D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Pass: all A-priority orders entered within [X] hours; duplicates = 0</w:t>
      </w:r>
    </w:p>
    <w:p w14:paraId="4258119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Fail: duplicate rate &gt; [0%] for A or &gt; [0.5%] overall</w:t>
      </w:r>
    </w:p>
    <w:p w14:paraId="47A7508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8CA36B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AP:</w:t>
      </w:r>
    </w:p>
    <w:p w14:paraId="00A30B1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Pass: 100% of payments have recorded approval and traceable voucher</w:t>
      </w:r>
    </w:p>
    <w:p w14:paraId="09ED32C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Fail: any payment without approval/audit trail</w:t>
      </w:r>
    </w:p>
    <w:p w14:paraId="6BC178F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84BB44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AR:</w:t>
      </w:r>
    </w:p>
    <w:p w14:paraId="0B4FDD9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Pass: invoice completeness ≥ [99.5%] for outage window</w:t>
      </w:r>
    </w:p>
    <w:p w14:paraId="11F49C9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Fail: unknown revenue leakage &gt; [$ threshold] without remediation plan</w:t>
      </w:r>
    </w:p>
    <w:p w14:paraId="7027D8D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3B6B2B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Procurement:</w:t>
      </w:r>
    </w:p>
    <w:p w14:paraId="52F2944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Pass: 100% POs mapped to ERP records; confirmations attached</w:t>
      </w:r>
    </w:p>
    <w:p w14:paraId="3F306A4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Fail: critical PO not recorded within [X] hours post-restoration</w:t>
      </w:r>
    </w:p>
    <w:p w14:paraId="3F69D58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A31443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Inventory:</w:t>
      </w:r>
    </w:p>
    <w:p w14:paraId="2F12668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Pass: variance ≤ [0.5%] and negative-on-hand = 0 (or documented)</w:t>
      </w:r>
    </w:p>
    <w:p w14:paraId="6FF3B7C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Fail: variance &gt; threshold or unresolved location ambiguity</w:t>
      </w:r>
    </w:p>
    <w:p w14:paraId="73DF629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BD5B4A3" w14:textId="5EC8650C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lastRenderedPageBreak/>
        <w:t>6.4 Resync evidence to capture</w:t>
      </w:r>
    </w:p>
    <w:p w14:paraId="307FA83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Before/after snapshots: backlog counts, log totals</w:t>
      </w:r>
    </w:p>
    <w:p w14:paraId="2C64CEA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Batch logs: who entered, who verified, error rates</w:t>
      </w:r>
    </w:p>
    <w:p w14:paraId="3259790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Exception list with owners and due dates</w:t>
      </w:r>
    </w:p>
    <w:p w14:paraId="2D849B2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Final reconciliation sign-off: [Controller], [Ops Lead], [BC Lead]</w:t>
      </w:r>
    </w:p>
    <w:p w14:paraId="53419F1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47796B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ADEDC7A" w14:textId="0E5B98C2" w:rsidR="006B08B5" w:rsidRPr="006B08B5" w:rsidRDefault="006B08B5" w:rsidP="00E408B6">
      <w:pPr>
        <w:pStyle w:val="Heading2"/>
        <w:rPr>
          <w:rFonts w:eastAsia="Times New Roman"/>
        </w:rPr>
      </w:pPr>
      <w:bookmarkStart w:id="24" w:name="_Toc219913704"/>
      <w:r w:rsidRPr="006B08B5">
        <w:rPr>
          <w:rFonts w:eastAsia="Times New Roman"/>
        </w:rPr>
        <w:t>7) Validation exercises and evidence capture</w:t>
      </w:r>
      <w:bookmarkEnd w:id="24"/>
    </w:p>
    <w:p w14:paraId="32BD0BE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97ED073" w14:textId="4A76BA4A" w:rsidR="006B08B5" w:rsidRPr="006B08B5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25" w:name="_Toc219913705"/>
      <w:r w:rsidRPr="00633161">
        <w:rPr>
          <w:rStyle w:val="Heading3Char"/>
        </w:rPr>
        <w:t>7</w:t>
      </w:r>
      <w:r w:rsidR="006B08B5" w:rsidRPr="00633161">
        <w:rPr>
          <w:rStyle w:val="Heading3Char"/>
        </w:rPr>
        <w:t>.1 Exercise types and minimum cadence</w:t>
      </w:r>
      <w:bookmarkEnd w:id="25"/>
      <w:r w:rsidR="006B08B5" w:rsidRPr="006B08B5">
        <w:rPr>
          <w:rFonts w:ascii="Calibri Light" w:hAnsi="Calibri Light" w:cs="Calibri Light"/>
          <w:color w:val="141414"/>
          <w:sz w:val="21"/>
          <w:szCs w:val="21"/>
        </w:rPr>
        <w:t xml:space="preserve"> (edit)</w:t>
      </w:r>
    </w:p>
    <w:p w14:paraId="310F875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Monthly micro-drill (15–30 min): comms, trigger decision, form usage walkthrough</w:t>
      </w:r>
    </w:p>
    <w:p w14:paraId="3BC8245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Quarterly tabletop (60–90 min): scenario-based roles + decision rights + control review</w:t>
      </w:r>
    </w:p>
    <w:p w14:paraId="0826201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Semiannual functional test: execute at least one workflow end-to-end + partial resync in test/sandbox</w:t>
      </w:r>
    </w:p>
    <w:p w14:paraId="39AA55C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Annual end-to-end (where feasible): controlled window, limited-volume manual mode + full reconciliation</w:t>
      </w:r>
    </w:p>
    <w:p w14:paraId="56A9359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47ABA1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Align schedule to operational calendars:</w:t>
      </w:r>
    </w:p>
    <w:p w14:paraId="6341564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Blackout periods: [peak season, close week, major promotions, inventory counts, major system releases]</w:t>
      </w:r>
    </w:p>
    <w:p w14:paraId="5C97A06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Preferred windows: [list]</w:t>
      </w:r>
    </w:p>
    <w:p w14:paraId="3FF2967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88352C2" w14:textId="42CA137C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26" w:name="_Toc219913706"/>
      <w:r w:rsidRPr="00633161">
        <w:rPr>
          <w:rStyle w:val="Heading3Char"/>
        </w:rPr>
        <w:t>7.2 Test case library</w:t>
      </w:r>
      <w:bookmarkEnd w:id="26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(examples)</w:t>
      </w:r>
    </w:p>
    <w:p w14:paraId="410ABC2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ERP order entry outage during peak order window → manual intake + post-restoration entry</w:t>
      </w:r>
    </w:p>
    <w:p w14:paraId="53E1490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ERP AP posting outage during payment run → manual voucher log + controlled payment approvals</w:t>
      </w:r>
    </w:p>
    <w:p w14:paraId="04BAC2F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Procurement module outage before ordering cutoff → manual PO log + supplier confirmations</w:t>
      </w:r>
    </w:p>
    <w:p w14:paraId="0BD5830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Inventory posting outage during receiving peak → manual receiving + adjustment logs + reconciliation</w:t>
      </w:r>
    </w:p>
    <w:p w14:paraId="190F5C9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D609CB1" w14:textId="7A422588" w:rsidR="006B08B5" w:rsidRPr="006B08B5" w:rsidRDefault="006B08B5" w:rsidP="00E408B6">
      <w:pPr>
        <w:pStyle w:val="Heading3"/>
        <w:rPr>
          <w:rFonts w:eastAsia="Times New Roman"/>
        </w:rPr>
      </w:pPr>
      <w:r w:rsidRPr="006B08B5">
        <w:rPr>
          <w:rFonts w:eastAsia="Times New Roman"/>
        </w:rPr>
        <w:t>7.3 Evidence capture checklist (use for every drill/test)</w:t>
      </w:r>
    </w:p>
    <w:p w14:paraId="7E68323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Attendance roster (names/roles)</w:t>
      </w:r>
    </w:p>
    <w:p w14:paraId="7E5AD12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Scenario description + objectives</w:t>
      </w:r>
    </w:p>
    <w:p w14:paraId="7D15A98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Artifacts used (forms, comms, logs)</w:t>
      </w:r>
    </w:p>
    <w:p w14:paraId="4316092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Metrics captured (throughput, backlog, error rate)</w:t>
      </w:r>
    </w:p>
    <w:p w14:paraId="3F69AD9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Pass/fail decision with sign-off</w:t>
      </w:r>
    </w:p>
    <w:p w14:paraId="5434D82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After-action review (AAR) with improvement actions</w:t>
      </w:r>
    </w:p>
    <w:p w14:paraId="0A549A9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ABB97E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AAR template (blank)</w:t>
      </w:r>
    </w:p>
    <w:p w14:paraId="39C04FB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Drill/Test name:</w:t>
      </w:r>
    </w:p>
    <w:p w14:paraId="21BEF98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Date/time:</w:t>
      </w:r>
    </w:p>
    <w:p w14:paraId="3678301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Scenario:</w:t>
      </w:r>
    </w:p>
    <w:p w14:paraId="3BD915E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What worked:</w:t>
      </w:r>
    </w:p>
    <w:p w14:paraId="122B1AD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lastRenderedPageBreak/>
        <w:t>- What failed / friction points:</w:t>
      </w:r>
    </w:p>
    <w:p w14:paraId="1AB05EC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Metrics observed:</w:t>
      </w:r>
    </w:p>
    <w:p w14:paraId="7B2FC6A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Risks discovered:</w:t>
      </w:r>
    </w:p>
    <w:p w14:paraId="72E441B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Improvement actions (owner, due date, priority):</w:t>
      </w:r>
    </w:p>
    <w:p w14:paraId="39B9F5E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Evidence location:</w:t>
      </w:r>
    </w:p>
    <w:p w14:paraId="2E1B727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- 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Sign-offs</w:t>
      </w:r>
      <w:proofErr w:type="gramEnd"/>
      <w:r w:rsidRPr="006B08B5">
        <w:rPr>
          <w:rFonts w:ascii="Calibri Light" w:hAnsi="Calibri Light" w:cs="Calibri Light"/>
          <w:color w:val="141414"/>
          <w:sz w:val="21"/>
          <w:szCs w:val="21"/>
        </w:rPr>
        <w:t>:</w:t>
      </w:r>
    </w:p>
    <w:p w14:paraId="6E03070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530D862" w14:textId="41488186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DE9D66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ED427F5" w14:textId="771CDE70" w:rsidR="006B08B5" w:rsidRPr="006B08B5" w:rsidRDefault="006B08B5" w:rsidP="00E408B6">
      <w:pPr>
        <w:pStyle w:val="Heading2"/>
        <w:rPr>
          <w:rFonts w:eastAsia="Times New Roman"/>
        </w:rPr>
      </w:pPr>
      <w:bookmarkStart w:id="27" w:name="_Toc219913707"/>
      <w:r w:rsidRPr="006B08B5">
        <w:rPr>
          <w:rFonts w:eastAsia="Times New Roman"/>
        </w:rPr>
        <w:t>8) Centralization, version control, and continuous improvement</w:t>
      </w:r>
      <w:bookmarkEnd w:id="27"/>
    </w:p>
    <w:p w14:paraId="3C0DAE5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3E6B66B" w14:textId="1E386645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28" w:name="_Toc219913708"/>
      <w:r w:rsidRPr="00633161">
        <w:rPr>
          <w:rStyle w:val="Heading3Char"/>
        </w:rPr>
        <w:t>8.1 Repository structure</w:t>
      </w:r>
      <w:bookmarkEnd w:id="28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(example)</w:t>
      </w:r>
    </w:p>
    <w:p w14:paraId="74F10D2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ops-</w:t>
      </w:r>
      <w:proofErr w:type="spellStart"/>
      <w:r w:rsidRPr="006B08B5">
        <w:rPr>
          <w:rFonts w:ascii="Calibri Light" w:hAnsi="Calibri Light" w:cs="Calibri Light"/>
          <w:color w:val="141414"/>
          <w:sz w:val="21"/>
          <w:szCs w:val="21"/>
        </w:rPr>
        <w:t>bc</w:t>
      </w:r>
      <w:proofErr w:type="spellEnd"/>
      <w:r w:rsidRPr="006B08B5">
        <w:rPr>
          <w:rFonts w:ascii="Calibri Light" w:hAnsi="Calibri Light" w:cs="Calibri Light"/>
          <w:color w:val="141414"/>
          <w:sz w:val="21"/>
          <w:szCs w:val="21"/>
        </w:rPr>
        <w:t>/</w:t>
      </w:r>
    </w:p>
    <w:p w14:paraId="5E92426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sops/</w:t>
      </w:r>
    </w:p>
    <w:p w14:paraId="2C0A039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</w:t>
      </w:r>
      <w:proofErr w:type="spellStart"/>
      <w:r w:rsidRPr="006B08B5">
        <w:rPr>
          <w:rFonts w:ascii="Calibri Light" w:hAnsi="Calibri Light" w:cs="Calibri Light"/>
          <w:color w:val="141414"/>
          <w:sz w:val="21"/>
          <w:szCs w:val="21"/>
        </w:rPr>
        <w:t>erp_outage</w:t>
      </w:r>
      <w:proofErr w:type="spellEnd"/>
      <w:r w:rsidRPr="006B08B5">
        <w:rPr>
          <w:rFonts w:ascii="Calibri Light" w:hAnsi="Calibri Light" w:cs="Calibri Light"/>
          <w:color w:val="141414"/>
          <w:sz w:val="21"/>
          <w:szCs w:val="21"/>
        </w:rPr>
        <w:t>/</w:t>
      </w:r>
    </w:p>
    <w:p w14:paraId="1737BA9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- README.md</w:t>
      </w:r>
    </w:p>
    <w:p w14:paraId="4FFD7EA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- BC-SOP-ERP-OUTAGE.md</w:t>
      </w:r>
    </w:p>
    <w:p w14:paraId="4AEFCF8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- forms/</w:t>
      </w:r>
    </w:p>
    <w:p w14:paraId="6CF9ADE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O-1_order_intake_log.md</w:t>
      </w:r>
    </w:p>
    <w:p w14:paraId="41928AA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AP-1_voucher_log.md</w:t>
      </w:r>
    </w:p>
    <w:p w14:paraId="2DDD366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AR-1_invoice_credit_log.md</w:t>
      </w:r>
    </w:p>
    <w:p w14:paraId="1A7CE72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PO-1_procurement_po_log.md</w:t>
      </w:r>
    </w:p>
    <w:p w14:paraId="44BDC0C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INV-1_receiving_log.md</w:t>
      </w:r>
    </w:p>
    <w:p w14:paraId="3E996FC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INV-2_inventory_txn_log.md</w:t>
      </w:r>
    </w:p>
    <w:p w14:paraId="1F62FFB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- capacity/</w:t>
      </w:r>
    </w:p>
    <w:p w14:paraId="33F7D236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manual_capacity_baseline.csv</w:t>
      </w:r>
    </w:p>
    <w:p w14:paraId="4548423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</w:t>
      </w:r>
      <w:proofErr w:type="spellStart"/>
      <w:r w:rsidRPr="006B08B5">
        <w:rPr>
          <w:rFonts w:ascii="Calibri Light" w:hAnsi="Calibri Light" w:cs="Calibri Light"/>
          <w:color w:val="141414"/>
          <w:sz w:val="21"/>
          <w:szCs w:val="21"/>
        </w:rPr>
        <w:t>time_study_evidence</w:t>
      </w:r>
      <w:proofErr w:type="spellEnd"/>
      <w:r w:rsidRPr="006B08B5">
        <w:rPr>
          <w:rFonts w:ascii="Calibri Light" w:hAnsi="Calibri Light" w:cs="Calibri Light"/>
          <w:color w:val="141414"/>
          <w:sz w:val="21"/>
          <w:szCs w:val="21"/>
        </w:rPr>
        <w:t>/</w:t>
      </w:r>
    </w:p>
    <w:p w14:paraId="00207D8A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- resync/</w:t>
      </w:r>
    </w:p>
    <w:p w14:paraId="797CD6E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resync_runbook.md</w:t>
      </w:r>
    </w:p>
    <w:p w14:paraId="454CFF2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reconciliation_checklist.md</w:t>
      </w:r>
    </w:p>
    <w:p w14:paraId="35E4B1D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- tests/</w:t>
      </w:r>
    </w:p>
    <w:p w14:paraId="2186591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tabletop/</w:t>
      </w:r>
    </w:p>
    <w:p w14:paraId="3A13DF95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functional/</w:t>
      </w:r>
    </w:p>
    <w:p w14:paraId="27751B04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</w:t>
      </w:r>
      <w:proofErr w:type="spellStart"/>
      <w:r w:rsidRPr="006B08B5">
        <w:rPr>
          <w:rFonts w:ascii="Calibri Light" w:hAnsi="Calibri Light" w:cs="Calibri Light"/>
          <w:color w:val="141414"/>
          <w:sz w:val="21"/>
          <w:szCs w:val="21"/>
        </w:rPr>
        <w:t>end_to_end</w:t>
      </w:r>
      <w:proofErr w:type="spellEnd"/>
      <w:r w:rsidRPr="006B08B5">
        <w:rPr>
          <w:rFonts w:ascii="Calibri Light" w:hAnsi="Calibri Light" w:cs="Calibri Light"/>
          <w:color w:val="141414"/>
          <w:sz w:val="21"/>
          <w:szCs w:val="21"/>
        </w:rPr>
        <w:t>/</w:t>
      </w:r>
    </w:p>
    <w:p w14:paraId="529A31A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- </w:t>
      </w:r>
      <w:proofErr w:type="spellStart"/>
      <w:r w:rsidRPr="006B08B5">
        <w:rPr>
          <w:rFonts w:ascii="Calibri Light" w:hAnsi="Calibri Light" w:cs="Calibri Light"/>
          <w:color w:val="141414"/>
          <w:sz w:val="21"/>
          <w:szCs w:val="21"/>
        </w:rPr>
        <w:t>after_action</w:t>
      </w:r>
      <w:proofErr w:type="spellEnd"/>
      <w:r w:rsidRPr="006B08B5">
        <w:rPr>
          <w:rFonts w:ascii="Calibri Light" w:hAnsi="Calibri Light" w:cs="Calibri Light"/>
          <w:color w:val="141414"/>
          <w:sz w:val="21"/>
          <w:szCs w:val="21"/>
        </w:rPr>
        <w:t>/</w:t>
      </w:r>
    </w:p>
    <w:p w14:paraId="006FE5A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    - YYYY-MM-DD_[</w:t>
      </w:r>
      <w:proofErr w:type="spellStart"/>
      <w:r w:rsidRPr="006B08B5">
        <w:rPr>
          <w:rFonts w:ascii="Calibri Light" w:hAnsi="Calibri Light" w:cs="Calibri Light"/>
          <w:color w:val="141414"/>
          <w:sz w:val="21"/>
          <w:szCs w:val="21"/>
        </w:rPr>
        <w:t>exercise_</w:t>
      </w:r>
      <w:proofErr w:type="gramStart"/>
      <w:r w:rsidRPr="006B08B5">
        <w:rPr>
          <w:rFonts w:ascii="Calibri Light" w:hAnsi="Calibri Light" w:cs="Calibri Light"/>
          <w:color w:val="141414"/>
          <w:sz w:val="21"/>
          <w:szCs w:val="21"/>
        </w:rPr>
        <w:t>name</w:t>
      </w:r>
      <w:proofErr w:type="spellEnd"/>
      <w:r w:rsidRPr="006B08B5">
        <w:rPr>
          <w:rFonts w:ascii="Calibri Light" w:hAnsi="Calibri Light" w:cs="Calibri Light"/>
          <w:color w:val="141414"/>
          <w:sz w:val="21"/>
          <w:szCs w:val="21"/>
        </w:rPr>
        <w:t>]_</w:t>
      </w:r>
      <w:proofErr w:type="gramEnd"/>
      <w:r w:rsidRPr="006B08B5">
        <w:rPr>
          <w:rFonts w:ascii="Calibri Light" w:hAnsi="Calibri Light" w:cs="Calibri Light"/>
          <w:color w:val="141414"/>
          <w:sz w:val="21"/>
          <w:szCs w:val="21"/>
        </w:rPr>
        <w:t>AAR.md</w:t>
      </w:r>
    </w:p>
    <w:p w14:paraId="5FC92508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6E0D5695" w14:textId="77777777" w:rsidR="00633161" w:rsidRDefault="00633161" w:rsidP="00E408B6">
      <w:pPr>
        <w:pStyle w:val="Heading3"/>
        <w:rPr>
          <w:rFonts w:eastAsia="Times New Roman"/>
        </w:rPr>
      </w:pPr>
    </w:p>
    <w:p w14:paraId="429E920D" w14:textId="22B7538F" w:rsidR="006B08B5" w:rsidRDefault="006B08B5" w:rsidP="00E408B6">
      <w:pPr>
        <w:pStyle w:val="Heading3"/>
        <w:rPr>
          <w:rFonts w:eastAsia="Times New Roman"/>
        </w:rPr>
      </w:pPr>
      <w:bookmarkStart w:id="29" w:name="_Toc219913709"/>
      <w:r w:rsidRPr="006B08B5">
        <w:rPr>
          <w:rFonts w:eastAsia="Times New Roman"/>
        </w:rPr>
        <w:t>8.2 Governance</w:t>
      </w:r>
      <w:bookmarkEnd w:id="29"/>
    </w:p>
    <w:p w14:paraId="3D8E6BCD" w14:textId="77777777" w:rsidR="00633161" w:rsidRPr="006B08B5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5855E279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Updates via pull request (or formal change request) with required reviewers:</w:t>
      </w:r>
    </w:p>
    <w:p w14:paraId="71DE2F6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BC Owner + Finance Owner + Ops Owner + IT Owner (as applicable)</w:t>
      </w:r>
    </w:p>
    <w:p w14:paraId="73CE188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Required metadata updates on any SOP change:</w:t>
      </w:r>
    </w:p>
    <w:p w14:paraId="4490BCA7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 - Version, effective date, summary of change, last-tested/next-test dates</w:t>
      </w:r>
    </w:p>
    <w:p w14:paraId="7FA22E0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Improvement actions tracked in: [ticketing system/repo issues list] with owners and due dates</w:t>
      </w:r>
    </w:p>
    <w:p w14:paraId="0BCBC65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2383BEC2" w14:textId="256E3003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039EE3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6C9902C" w14:textId="77777777" w:rsidR="00633161" w:rsidRDefault="00633161" w:rsidP="00E408B6">
      <w:pPr>
        <w:rPr>
          <w:rStyle w:val="Heading2Char"/>
        </w:rPr>
      </w:pPr>
      <w:r>
        <w:rPr>
          <w:rStyle w:val="Heading2Char"/>
        </w:rPr>
        <w:br w:type="page"/>
      </w:r>
    </w:p>
    <w:p w14:paraId="1973C637" w14:textId="6C64EC49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30" w:name="_Toc219913710"/>
      <w:r w:rsidRPr="00633161">
        <w:rPr>
          <w:rStyle w:val="Heading2Char"/>
        </w:rPr>
        <w:lastRenderedPageBreak/>
        <w:t>9) Appendices</w:t>
      </w:r>
      <w:bookmarkEnd w:id="30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(site-specific copies)</w:t>
      </w:r>
    </w:p>
    <w:p w14:paraId="15BC6E75" w14:textId="77777777" w:rsidR="00633161" w:rsidRPr="006B08B5" w:rsidRDefault="00633161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31EA3DED" w14:textId="77777777" w:rsidR="00633161" w:rsidRDefault="00633161" w:rsidP="00E408B6">
      <w:pPr>
        <w:rPr>
          <w:rFonts w:ascii="Calibri Light" w:hAnsi="Calibri Light" w:cs="Calibri Light"/>
          <w:color w:val="141414"/>
          <w:sz w:val="21"/>
          <w:szCs w:val="21"/>
        </w:rPr>
      </w:pPr>
      <w:r>
        <w:rPr>
          <w:rFonts w:ascii="Calibri Light" w:hAnsi="Calibri Light" w:cs="Calibri Light"/>
          <w:color w:val="141414"/>
          <w:sz w:val="21"/>
          <w:szCs w:val="21"/>
        </w:rPr>
        <w:br w:type="page"/>
      </w:r>
    </w:p>
    <w:p w14:paraId="0987DB7D" w14:textId="78E630C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31" w:name="_Toc219913711"/>
      <w:r w:rsidRPr="00633161">
        <w:rPr>
          <w:rStyle w:val="Heading2Char"/>
        </w:rPr>
        <w:lastRenderedPageBreak/>
        <w:t>Appendix A — Site/DC customization sheet</w:t>
      </w:r>
      <w:bookmarkEnd w:id="31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(copy per site)</w:t>
      </w:r>
    </w:p>
    <w:p w14:paraId="5469939B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3"/>
        <w:gridCol w:w="3462"/>
      </w:tblGrid>
      <w:tr w:rsidR="00492552" w:rsidRPr="00492552" w14:paraId="728E5079" w14:textId="77777777" w:rsidTr="004925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CE76A" w14:textId="0EF5AB24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Name</w:t>
            </w:r>
          </w:p>
        </w:tc>
        <w:tc>
          <w:tcPr>
            <w:tcW w:w="3417" w:type="dxa"/>
            <w:vAlign w:val="center"/>
            <w:hideMark/>
          </w:tcPr>
          <w:p w14:paraId="5646BB5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Value</w:t>
            </w:r>
          </w:p>
        </w:tc>
      </w:tr>
      <w:tr w:rsidR="00492552" w:rsidRPr="00492552" w14:paraId="56B85CE1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2178F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Site/DC</w:t>
            </w:r>
          </w:p>
        </w:tc>
        <w:tc>
          <w:tcPr>
            <w:tcW w:w="3417" w:type="dxa"/>
            <w:vAlign w:val="center"/>
            <w:hideMark/>
          </w:tcPr>
          <w:p w14:paraId="433EAE7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7239B92C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0066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Time zone</w:t>
            </w:r>
          </w:p>
        </w:tc>
        <w:tc>
          <w:tcPr>
            <w:tcW w:w="3417" w:type="dxa"/>
            <w:vAlign w:val="center"/>
            <w:hideMark/>
          </w:tcPr>
          <w:p w14:paraId="3C93192D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2EDD3DFB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1C76B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Critical operating windows</w:t>
            </w:r>
          </w:p>
        </w:tc>
        <w:tc>
          <w:tcPr>
            <w:tcW w:w="3417" w:type="dxa"/>
            <w:vAlign w:val="center"/>
            <w:hideMark/>
          </w:tcPr>
          <w:p w14:paraId="2CCC2612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57140AA5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F9DEC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Ordering cutoffs</w:t>
            </w:r>
          </w:p>
        </w:tc>
        <w:tc>
          <w:tcPr>
            <w:tcW w:w="3417" w:type="dxa"/>
            <w:vAlign w:val="center"/>
            <w:hideMark/>
          </w:tcPr>
          <w:p w14:paraId="1E7A5B7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218C312E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460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Payment run schedule</w:t>
            </w:r>
          </w:p>
        </w:tc>
        <w:tc>
          <w:tcPr>
            <w:tcW w:w="3417" w:type="dxa"/>
            <w:vAlign w:val="center"/>
            <w:hideMark/>
          </w:tcPr>
          <w:p w14:paraId="2E30CF44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2B6055DC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78482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Inventory peak windows</w:t>
            </w:r>
          </w:p>
        </w:tc>
        <w:tc>
          <w:tcPr>
            <w:tcW w:w="3417" w:type="dxa"/>
            <w:vAlign w:val="center"/>
            <w:hideMark/>
          </w:tcPr>
          <w:p w14:paraId="44B33E0D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4D5D2155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AAA4C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Contact list and alternates</w:t>
            </w:r>
          </w:p>
        </w:tc>
        <w:tc>
          <w:tcPr>
            <w:tcW w:w="3417" w:type="dxa"/>
            <w:vAlign w:val="center"/>
            <w:hideMark/>
          </w:tcPr>
          <w:p w14:paraId="5EF3E320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77B11F1A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4AA80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Local storage path for forms and evidence</w:t>
            </w:r>
          </w:p>
        </w:tc>
        <w:tc>
          <w:tcPr>
            <w:tcW w:w="3417" w:type="dxa"/>
            <w:vAlign w:val="center"/>
            <w:hideMark/>
          </w:tcPr>
          <w:p w14:paraId="619DA433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</w:tbl>
    <w:p w14:paraId="7E3737A8" w14:textId="77777777" w:rsidR="00492552" w:rsidRPr="006B08B5" w:rsidRDefault="0049255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AD44A42" w14:textId="77777777" w:rsidR="00633161" w:rsidRDefault="00633161" w:rsidP="00E408B6">
      <w:pPr>
        <w:rPr>
          <w:rFonts w:ascii="Calibri Light" w:hAnsi="Calibri Light" w:cs="Calibri Light"/>
          <w:color w:val="141414"/>
          <w:sz w:val="21"/>
          <w:szCs w:val="21"/>
        </w:rPr>
      </w:pPr>
      <w:r>
        <w:rPr>
          <w:rFonts w:ascii="Calibri Light" w:hAnsi="Calibri Light" w:cs="Calibri Light"/>
          <w:color w:val="141414"/>
          <w:sz w:val="21"/>
          <w:szCs w:val="21"/>
        </w:rPr>
        <w:br w:type="page"/>
      </w:r>
    </w:p>
    <w:p w14:paraId="7150937F" w14:textId="02567BB4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32" w:name="_Toc219913712"/>
      <w:r w:rsidRPr="00633161">
        <w:rPr>
          <w:rStyle w:val="Heading2Char"/>
        </w:rPr>
        <w:lastRenderedPageBreak/>
        <w:t>Appendix B — Contact lists</w:t>
      </w:r>
      <w:bookmarkEnd w:id="32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(blank)</w:t>
      </w:r>
    </w:p>
    <w:p w14:paraId="39C549AA" w14:textId="77777777" w:rsid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7DFF1737" w14:textId="77777777" w:rsidR="00492552" w:rsidRDefault="0049255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8"/>
        <w:gridCol w:w="1935"/>
        <w:gridCol w:w="1887"/>
        <w:gridCol w:w="640"/>
        <w:gridCol w:w="562"/>
        <w:gridCol w:w="614"/>
      </w:tblGrid>
      <w:tr w:rsidR="00492552" w:rsidRPr="00492552" w14:paraId="2A9EA3A5" w14:textId="77777777" w:rsidTr="004925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581D2B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E63B751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Primary (Name/Role)</w:t>
            </w:r>
          </w:p>
        </w:tc>
        <w:tc>
          <w:tcPr>
            <w:tcW w:w="0" w:type="auto"/>
            <w:vAlign w:val="center"/>
            <w:hideMark/>
          </w:tcPr>
          <w:p w14:paraId="727C56D8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Backup (Name/Role)</w:t>
            </w:r>
          </w:p>
        </w:tc>
        <w:tc>
          <w:tcPr>
            <w:tcW w:w="0" w:type="auto"/>
            <w:vAlign w:val="center"/>
            <w:hideMark/>
          </w:tcPr>
          <w:p w14:paraId="271C940E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0E68B308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61A8FA7E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b/>
                <w:bCs/>
                <w:color w:val="141414"/>
                <w:sz w:val="21"/>
                <w:szCs w:val="21"/>
              </w:rPr>
              <w:t>Notes</w:t>
            </w:r>
          </w:p>
        </w:tc>
      </w:tr>
      <w:tr w:rsidR="00492552" w:rsidRPr="00492552" w14:paraId="6E25D5AD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8ABB0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Incident Commander</w:t>
            </w:r>
          </w:p>
        </w:tc>
        <w:tc>
          <w:tcPr>
            <w:tcW w:w="0" w:type="auto"/>
            <w:vAlign w:val="center"/>
            <w:hideMark/>
          </w:tcPr>
          <w:p w14:paraId="38DF4200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67F3C347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0D976D5D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054B31D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30C419FD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73D1C636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8334B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 xml:space="preserve">BC </w:t>
            </w:r>
            <w:proofErr w:type="gramStart"/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Lead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08A862F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2D4A7EE9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1DF36F36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1EFE37CC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19AF4409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3AFE805E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E079E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Order Desk Lead</w:t>
            </w:r>
          </w:p>
        </w:tc>
        <w:tc>
          <w:tcPr>
            <w:tcW w:w="0" w:type="auto"/>
            <w:vAlign w:val="center"/>
            <w:hideMark/>
          </w:tcPr>
          <w:p w14:paraId="1C6717EF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3A0DF601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44A35775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495F0E34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5EB0AD8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68E5DF8E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F6BF1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Finance Lead</w:t>
            </w:r>
          </w:p>
        </w:tc>
        <w:tc>
          <w:tcPr>
            <w:tcW w:w="0" w:type="auto"/>
            <w:vAlign w:val="center"/>
            <w:hideMark/>
          </w:tcPr>
          <w:p w14:paraId="292CD591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3809ED6C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6FE62897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6BB01952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5DC8515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3A871FE3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4013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Procurement Lead</w:t>
            </w:r>
          </w:p>
        </w:tc>
        <w:tc>
          <w:tcPr>
            <w:tcW w:w="0" w:type="auto"/>
            <w:vAlign w:val="center"/>
            <w:hideMark/>
          </w:tcPr>
          <w:p w14:paraId="7EACEB8B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4AD5411C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722FB48C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2B2E55D9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2BA02A65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03490104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F0DF8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Inventory Control Lead</w:t>
            </w:r>
          </w:p>
        </w:tc>
        <w:tc>
          <w:tcPr>
            <w:tcW w:w="0" w:type="auto"/>
            <w:vAlign w:val="center"/>
            <w:hideMark/>
          </w:tcPr>
          <w:p w14:paraId="4427E060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48D79153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10EEFDD0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3B8BD42D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7E57A45A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39215D03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8B4B8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IT App Owner</w:t>
            </w:r>
          </w:p>
        </w:tc>
        <w:tc>
          <w:tcPr>
            <w:tcW w:w="0" w:type="auto"/>
            <w:vAlign w:val="center"/>
            <w:hideMark/>
          </w:tcPr>
          <w:p w14:paraId="22F9CE84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647455FF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5E1412BE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431FED92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3AE9DF1E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  <w:tr w:rsidR="00492552" w:rsidRPr="00492552" w14:paraId="7486829A" w14:textId="77777777" w:rsidTr="004925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A1122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Executive On Call</w:t>
            </w:r>
          </w:p>
        </w:tc>
        <w:tc>
          <w:tcPr>
            <w:tcW w:w="0" w:type="auto"/>
            <w:vAlign w:val="center"/>
            <w:hideMark/>
          </w:tcPr>
          <w:p w14:paraId="47702569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345801BD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2F478C46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66DD2062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  <w:tc>
          <w:tcPr>
            <w:tcW w:w="0" w:type="auto"/>
            <w:vAlign w:val="center"/>
            <w:hideMark/>
          </w:tcPr>
          <w:p w14:paraId="4C305054" w14:textId="77777777" w:rsidR="00492552" w:rsidRPr="00492552" w:rsidRDefault="00492552" w:rsidP="00492552">
            <w:pPr>
              <w:spacing w:line="315" w:lineRule="atLeast"/>
              <w:rPr>
                <w:rFonts w:ascii="Calibri Light" w:hAnsi="Calibri Light" w:cs="Calibri Light"/>
                <w:color w:val="141414"/>
                <w:sz w:val="21"/>
                <w:szCs w:val="21"/>
              </w:rPr>
            </w:pPr>
            <w:r w:rsidRPr="00492552">
              <w:rPr>
                <w:rFonts w:ascii="Calibri Light" w:hAnsi="Calibri Light" w:cs="Calibri Light"/>
                <w:color w:val="141414"/>
                <w:sz w:val="21"/>
                <w:szCs w:val="21"/>
              </w:rPr>
              <w:t>[ ]</w:t>
            </w:r>
          </w:p>
        </w:tc>
      </w:tr>
    </w:tbl>
    <w:p w14:paraId="02F2F572" w14:textId="77777777" w:rsidR="00492552" w:rsidRDefault="0049255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47B808BB" w14:textId="77777777" w:rsidR="00492552" w:rsidRPr="006B08B5" w:rsidRDefault="00492552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46276E1" w14:textId="77777777" w:rsidR="00633161" w:rsidRDefault="00633161" w:rsidP="00E408B6">
      <w:pPr>
        <w:rPr>
          <w:rFonts w:ascii="Calibri Light" w:hAnsi="Calibri Light" w:cs="Calibri Light"/>
          <w:color w:val="141414"/>
          <w:sz w:val="21"/>
          <w:szCs w:val="21"/>
        </w:rPr>
      </w:pPr>
      <w:r>
        <w:rPr>
          <w:rFonts w:ascii="Calibri Light" w:hAnsi="Calibri Light" w:cs="Calibri Light"/>
          <w:color w:val="141414"/>
          <w:sz w:val="21"/>
          <w:szCs w:val="21"/>
        </w:rPr>
        <w:br w:type="page"/>
      </w:r>
    </w:p>
    <w:p w14:paraId="60A7C437" w14:textId="4D31A3B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33" w:name="_Toc219913713"/>
      <w:r w:rsidRPr="00633161">
        <w:rPr>
          <w:rStyle w:val="Heading2Char"/>
        </w:rPr>
        <w:lastRenderedPageBreak/>
        <w:t>Appendix C — Priority definitions</w:t>
      </w:r>
      <w:bookmarkEnd w:id="33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(blank)</w:t>
      </w:r>
    </w:p>
    <w:p w14:paraId="1F1F5A6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Priority A:</w:t>
      </w:r>
    </w:p>
    <w:p w14:paraId="10DD0FBF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Priority B:</w:t>
      </w:r>
    </w:p>
    <w:p w14:paraId="0BB1C771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Priority C:</w:t>
      </w:r>
    </w:p>
    <w:p w14:paraId="3E3CDE3E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0C34E9AA" w14:textId="77777777" w:rsidR="00633161" w:rsidRDefault="00633161" w:rsidP="00E408B6">
      <w:pPr>
        <w:rPr>
          <w:rFonts w:ascii="Calibri Light" w:hAnsi="Calibri Light" w:cs="Calibri Light"/>
          <w:color w:val="141414"/>
          <w:sz w:val="21"/>
          <w:szCs w:val="21"/>
        </w:rPr>
      </w:pPr>
      <w:r>
        <w:rPr>
          <w:rFonts w:ascii="Calibri Light" w:hAnsi="Calibri Light" w:cs="Calibri Light"/>
          <w:color w:val="141414"/>
          <w:sz w:val="21"/>
          <w:szCs w:val="21"/>
        </w:rPr>
        <w:br w:type="page"/>
      </w:r>
    </w:p>
    <w:p w14:paraId="4026C019" w14:textId="50774F95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bookmarkStart w:id="34" w:name="_Toc219913714"/>
      <w:r w:rsidRPr="00633161">
        <w:rPr>
          <w:rStyle w:val="Heading2Char"/>
        </w:rPr>
        <w:lastRenderedPageBreak/>
        <w:t>Appendix D — Glossary</w:t>
      </w:r>
      <w:bookmarkEnd w:id="34"/>
      <w:r w:rsidRPr="006B08B5">
        <w:rPr>
          <w:rFonts w:ascii="Calibri Light" w:hAnsi="Calibri Light" w:cs="Calibri Light"/>
          <w:color w:val="141414"/>
          <w:sz w:val="21"/>
          <w:szCs w:val="21"/>
        </w:rPr>
        <w:t xml:space="preserve"> (blank)</w:t>
      </w:r>
    </w:p>
    <w:p w14:paraId="29A4552D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ERP:</w:t>
      </w:r>
    </w:p>
    <w:p w14:paraId="20646DE0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BC Manual Mode:</w:t>
      </w:r>
    </w:p>
    <w:p w14:paraId="47D7EBA3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DR:</w:t>
      </w:r>
    </w:p>
    <w:p w14:paraId="4177AE12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Cutover/Freeze:</w:t>
      </w:r>
    </w:p>
    <w:p w14:paraId="275DCAEC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  <w:r w:rsidRPr="006B08B5">
        <w:rPr>
          <w:rFonts w:ascii="Calibri Light" w:hAnsi="Calibri Light" w:cs="Calibri Light"/>
          <w:color w:val="141414"/>
          <w:sz w:val="21"/>
          <w:szCs w:val="21"/>
        </w:rPr>
        <w:t>- Reconciliation:</w:t>
      </w:r>
    </w:p>
    <w:p w14:paraId="543E862B" w14:textId="77777777" w:rsidR="006B08B5" w:rsidRPr="006B08B5" w:rsidRDefault="006B08B5" w:rsidP="00E408B6">
      <w:pPr>
        <w:spacing w:line="315" w:lineRule="atLeast"/>
        <w:rPr>
          <w:rFonts w:ascii="Calibri Light" w:hAnsi="Calibri Light" w:cs="Calibri Light"/>
          <w:color w:val="141414"/>
          <w:sz w:val="21"/>
          <w:szCs w:val="21"/>
        </w:rPr>
      </w:pPr>
    </w:p>
    <w:p w14:paraId="10DD6747" w14:textId="239B8DFE" w:rsidR="002130EC" w:rsidRPr="006B08B5" w:rsidRDefault="002130EC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5BB05B49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13584DF4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23DA0FEE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0023BE7B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56377965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08F87BAF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0436DA28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287852BB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5239ECF2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305E2C3F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1587A0CC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504E2ACD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0872E454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42714596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7BF3B7CA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2CEE6A81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1A2348FA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391E1722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5464F3DC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5EA16C78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17E6EFCC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7DE8D59A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0007AF9B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0E4B6016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4F91A7DC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628795FE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2EF74439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43DEB528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7FAE4A17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045C39DF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5CDAD3B1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p w14:paraId="370AF5A7" w14:textId="77777777" w:rsidR="00C45645" w:rsidRPr="006B08B5" w:rsidRDefault="00C45645" w:rsidP="00E408B6">
      <w:pPr>
        <w:tabs>
          <w:tab w:val="left" w:pos="6073"/>
        </w:tabs>
        <w:rPr>
          <w:rFonts w:ascii="Calibri Light" w:hAnsi="Calibri Light" w:cs="Calibri Light"/>
        </w:rPr>
      </w:pPr>
    </w:p>
    <w:sectPr w:rsidR="00C45645" w:rsidRPr="006B08B5" w:rsidSect="00633161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597135" w14:textId="77777777" w:rsidR="006C6BF1" w:rsidRDefault="006C6BF1" w:rsidP="00BD12A4">
      <w:r>
        <w:separator/>
      </w:r>
    </w:p>
  </w:endnote>
  <w:endnote w:type="continuationSeparator" w:id="0">
    <w:p w14:paraId="1ABA1322" w14:textId="77777777" w:rsidR="006C6BF1" w:rsidRDefault="006C6BF1" w:rsidP="00BD1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 Next LT Pro">
    <w:panose1 w:val="020B0504020202020204"/>
    <w:charset w:val="4D"/>
    <w:family w:val="swiss"/>
    <w:pitch w:val="variable"/>
    <w:sig w:usb0="800000EF" w:usb1="5000204A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160061" w14:textId="742FC7C9" w:rsidR="00076857" w:rsidRDefault="00076857" w:rsidP="00076857">
    <w:pPr>
      <w:pStyle w:val="Footer"/>
      <w:rPr>
        <w:rFonts w:ascii="Calibri" w:hAnsi="Calibri" w:cs="Calibri"/>
        <w:noProof/>
        <w:color w:val="404040" w:themeColor="text1" w:themeTint="BF"/>
      </w:rPr>
    </w:pPr>
  </w:p>
  <w:p w14:paraId="7C6BB59D" w14:textId="7F5637BF" w:rsidR="00D461E0" w:rsidRDefault="00D461E0" w:rsidP="00D461E0">
    <w:pPr>
      <w:pStyle w:val="Footer"/>
      <w:rPr>
        <w:rFonts w:ascii="Calibri" w:hAnsi="Calibri" w:cs="Calibri"/>
        <w:b/>
        <w:bCs/>
        <w:noProof/>
        <w:color w:val="767171" w:themeColor="background2" w:themeShade="80"/>
        <w:spacing w:val="60"/>
      </w:rPr>
    </w:pPr>
    <w:r w:rsidRPr="00076857">
      <w:rPr>
        <w:rFonts w:ascii="Calibri" w:hAnsi="Calibri" w:cs="Calibri"/>
        <w:noProof/>
        <w:color w:val="404040" w:themeColor="text1" w:themeTint="BF"/>
      </w:rPr>
      <w:t>©</w:t>
    </w:r>
    <w:r>
      <w:rPr>
        <w:rFonts w:ascii="Calibri" w:hAnsi="Calibri" w:cs="Calibri"/>
        <w:noProof/>
        <w:color w:val="404040" w:themeColor="text1" w:themeTint="BF"/>
      </w:rPr>
      <w:t>2025</w:t>
    </w:r>
    <w:r w:rsidRPr="00076857">
      <w:rPr>
        <w:rFonts w:ascii="Calibri" w:hAnsi="Calibri" w:cs="Calibri"/>
        <w:noProof/>
        <w:color w:val="404040" w:themeColor="text1" w:themeTint="BF"/>
      </w:rPr>
      <w:t xml:space="preserve"> </w:t>
    </w:r>
    <w:r w:rsidRPr="00D461E0">
      <w:rPr>
        <w:rFonts w:ascii="Calibri" w:hAnsi="Calibri" w:cs="Calibri"/>
        <w:b/>
        <w:bCs/>
        <w:noProof/>
        <w:color w:val="E84133"/>
      </w:rPr>
      <w:t>Vizius</w:t>
    </w:r>
    <w:r>
      <w:rPr>
        <w:rFonts w:ascii="Calibri" w:hAnsi="Calibri" w:cs="Calibri"/>
        <w:noProof/>
        <w:color w:val="E84133"/>
      </w:rPr>
      <w:t>.com</w:t>
    </w:r>
    <w:r w:rsidRPr="00D461E0">
      <w:rPr>
        <w:rFonts w:ascii="Calibri" w:hAnsi="Calibri" w:cs="Calibri"/>
        <w:noProof/>
      </w:rPr>
      <w:t xml:space="preserve"> </w:t>
    </w:r>
    <w:r w:rsidRPr="00D461E0">
      <w:rPr>
        <w:rFonts w:ascii="Calibri" w:hAnsi="Calibri" w:cs="Calibri"/>
        <w:i/>
        <w:iCs/>
        <w:noProof/>
      </w:rPr>
      <w:t xml:space="preserve">– </w:t>
    </w:r>
    <w:r w:rsidRPr="00076857">
      <w:rPr>
        <w:rFonts w:ascii="Calibri" w:hAnsi="Calibri" w:cs="Calibri"/>
        <w:i/>
        <w:iCs/>
        <w:noProof/>
        <w:color w:val="E84133"/>
      </w:rPr>
      <w:t>P</w:t>
    </w:r>
    <w:r w:rsidR="00544A59">
      <w:rPr>
        <w:rFonts w:ascii="Calibri" w:hAnsi="Calibri" w:cs="Calibri"/>
        <w:i/>
        <w:iCs/>
        <w:noProof/>
        <w:color w:val="E84133"/>
      </w:rPr>
      <w:t>eople-centered Problem Solvers</w:t>
    </w:r>
    <w:r w:rsidRPr="00076857">
      <w:rPr>
        <w:rFonts w:ascii="Calibri" w:hAnsi="Calibri" w:cs="Calibri"/>
        <w:color w:val="8496B0" w:themeColor="text2" w:themeTint="99"/>
        <w:spacing w:val="60"/>
      </w:rPr>
      <w:ptab w:relativeTo="margin" w:alignment="right" w:leader="none"/>
    </w:r>
    <w:r w:rsidRPr="00076857">
      <w:rPr>
        <w:rFonts w:ascii="Calibri" w:hAnsi="Calibri" w:cs="Calibri"/>
        <w:color w:val="7F7F7F" w:themeColor="background1" w:themeShade="7F"/>
        <w:spacing w:val="60"/>
      </w:rPr>
      <w:t>Page</w:t>
    </w:r>
    <w:r w:rsidRPr="00076857">
      <w:rPr>
        <w:rFonts w:ascii="Calibri" w:hAnsi="Calibri" w:cs="Calibri"/>
        <w:color w:val="8496B0" w:themeColor="text2" w:themeTint="99"/>
        <w:spacing w:val="60"/>
      </w:rPr>
      <w:t xml:space="preserve"> </w:t>
    </w:r>
    <w:r w:rsidRPr="00076857">
      <w:rPr>
        <w:rFonts w:ascii="Calibri" w:hAnsi="Calibri" w:cs="Calibri"/>
        <w:color w:val="323E4F" w:themeColor="text2" w:themeShade="BF"/>
        <w:spacing w:val="60"/>
      </w:rPr>
      <w:t>|</w:t>
    </w:r>
    <w:r w:rsidRPr="00076857">
      <w:rPr>
        <w:rFonts w:ascii="Calibri" w:hAnsi="Calibri" w:cs="Calibri"/>
        <w:color w:val="8496B0" w:themeColor="text2" w:themeTint="99"/>
        <w:spacing w:val="60"/>
      </w:rPr>
      <w:t xml:space="preserve"> </w:t>
    </w:r>
    <w:r w:rsidRPr="7D3560F8">
      <w:rPr>
        <w:rFonts w:ascii="Calibri" w:hAnsi="Calibri" w:cs="Calibri"/>
        <w:color w:val="767171" w:themeColor="background2" w:themeShade="80"/>
        <w:spacing w:val="60"/>
      </w:rPr>
      <w:fldChar w:fldCharType="begin"/>
    </w:r>
    <w:r w:rsidRPr="00076857">
      <w:rPr>
        <w:rFonts w:ascii="Calibri" w:hAnsi="Calibri" w:cs="Calibri"/>
        <w:color w:val="767171" w:themeColor="background2" w:themeShade="80"/>
        <w:spacing w:val="60"/>
      </w:rPr>
      <w:instrText xml:space="preserve"> PAGE   \* MERGEFORMAT </w:instrText>
    </w:r>
    <w:r w:rsidRPr="7D3560F8">
      <w:rPr>
        <w:rFonts w:ascii="Calibri" w:hAnsi="Calibri" w:cs="Calibri"/>
        <w:color w:val="767171" w:themeColor="background2" w:themeShade="80"/>
        <w:spacing w:val="60"/>
      </w:rPr>
      <w:fldChar w:fldCharType="separate"/>
    </w:r>
    <w:r>
      <w:rPr>
        <w:rFonts w:ascii="Calibri" w:hAnsi="Calibri" w:cs="Calibri"/>
        <w:color w:val="767171" w:themeColor="background2" w:themeShade="80"/>
        <w:spacing w:val="60"/>
      </w:rPr>
      <w:t>1</w:t>
    </w:r>
    <w:r w:rsidRPr="7D3560F8">
      <w:rPr>
        <w:rFonts w:ascii="Calibri" w:hAnsi="Calibri" w:cs="Calibri"/>
        <w:color w:val="767171" w:themeColor="background2" w:themeShade="80"/>
        <w:spacing w:val="60"/>
      </w:rPr>
      <w:fldChar w:fldCharType="end"/>
    </w:r>
  </w:p>
  <w:p w14:paraId="25772863" w14:textId="77777777" w:rsidR="00D461E0" w:rsidRPr="00076857" w:rsidRDefault="00D461E0" w:rsidP="00D461E0">
    <w:pPr>
      <w:pStyle w:val="Footer"/>
      <w:rPr>
        <w:rFonts w:ascii="Calibri" w:hAnsi="Calibri" w:cs="Calibri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B6C6F36" w14:textId="231C476E" w:rsidR="006A74EC" w:rsidRPr="00076857" w:rsidRDefault="006A74EC">
    <w:pPr>
      <w:pStyle w:val="Footer"/>
      <w:rPr>
        <w:rFonts w:ascii="Calibri" w:hAnsi="Calibri" w:cs="Calibri"/>
      </w:rPr>
    </w:pPr>
    <w:r w:rsidRPr="00076857">
      <w:rPr>
        <w:rFonts w:ascii="Calibri" w:hAnsi="Calibri" w:cs="Calibri"/>
        <w:noProof/>
        <w:color w:val="404040" w:themeColor="text1" w:themeTint="BF"/>
      </w:rPr>
      <w:t xml:space="preserve">© </w:t>
    </w:r>
    <w:r w:rsidRPr="00D461E0">
      <w:rPr>
        <w:rFonts w:ascii="Calibri" w:hAnsi="Calibri" w:cs="Calibri"/>
        <w:b/>
        <w:bCs/>
        <w:noProof/>
        <w:color w:val="E84133"/>
      </w:rPr>
      <w:t>Vizius</w:t>
    </w:r>
    <w:r w:rsidR="00D461E0">
      <w:rPr>
        <w:rFonts w:ascii="Calibri" w:hAnsi="Calibri" w:cs="Calibri"/>
        <w:noProof/>
        <w:color w:val="E84133"/>
      </w:rPr>
      <w:t>.com</w:t>
    </w:r>
    <w:r w:rsidRPr="00D461E0">
      <w:rPr>
        <w:rFonts w:ascii="Calibri" w:hAnsi="Calibri" w:cs="Calibri"/>
        <w:noProof/>
      </w:rPr>
      <w:t xml:space="preserve"> </w:t>
    </w:r>
    <w:r w:rsidR="00F22B12" w:rsidRPr="00D461E0">
      <w:rPr>
        <w:rFonts w:ascii="Calibri" w:hAnsi="Calibri" w:cs="Calibri"/>
        <w:i/>
        <w:iCs/>
        <w:noProof/>
      </w:rPr>
      <w:t xml:space="preserve">– </w:t>
    </w:r>
    <w:r w:rsidR="00F22B12" w:rsidRPr="00076857">
      <w:rPr>
        <w:rFonts w:ascii="Calibri" w:hAnsi="Calibri" w:cs="Calibri"/>
        <w:i/>
        <w:iCs/>
        <w:noProof/>
        <w:color w:val="E84133"/>
      </w:rPr>
      <w:t>P</w:t>
    </w:r>
    <w:r w:rsidR="00C66C29">
      <w:rPr>
        <w:rFonts w:ascii="Calibri" w:hAnsi="Calibri" w:cs="Calibri"/>
        <w:i/>
        <w:iCs/>
        <w:noProof/>
        <w:color w:val="E84133"/>
      </w:rPr>
      <w:t>eople-</w:t>
    </w:r>
    <w:r w:rsidR="00887BA9">
      <w:rPr>
        <w:rFonts w:ascii="Calibri" w:hAnsi="Calibri" w:cs="Calibri"/>
        <w:i/>
        <w:iCs/>
        <w:noProof/>
        <w:color w:val="E84133"/>
      </w:rPr>
      <w:t>c</w:t>
    </w:r>
    <w:r w:rsidR="00C66C29">
      <w:rPr>
        <w:rFonts w:ascii="Calibri" w:hAnsi="Calibri" w:cs="Calibri"/>
        <w:i/>
        <w:iCs/>
        <w:noProof/>
        <w:color w:val="E84133"/>
      </w:rPr>
      <w:t>entered Problem Solvers</w:t>
    </w:r>
    <w:r w:rsidRPr="00076857">
      <w:rPr>
        <w:rFonts w:ascii="Calibri" w:hAnsi="Calibri" w:cs="Calibri"/>
        <w:color w:val="8496B0" w:themeColor="text2" w:themeTint="99"/>
        <w:spacing w:val="60"/>
      </w:rPr>
      <w:ptab w:relativeTo="margin" w:alignment="right" w:leader="none"/>
    </w:r>
    <w:r w:rsidRPr="00076857">
      <w:rPr>
        <w:rFonts w:ascii="Calibri" w:hAnsi="Calibri" w:cs="Calibri"/>
        <w:color w:val="7F7F7F" w:themeColor="background1" w:themeShade="7F"/>
        <w:spacing w:val="60"/>
      </w:rPr>
      <w:t>Page</w:t>
    </w:r>
    <w:r w:rsidRPr="00076857">
      <w:rPr>
        <w:rFonts w:ascii="Calibri" w:hAnsi="Calibri" w:cs="Calibri"/>
        <w:color w:val="8496B0" w:themeColor="text2" w:themeTint="99"/>
        <w:spacing w:val="60"/>
      </w:rPr>
      <w:t xml:space="preserve"> </w:t>
    </w:r>
    <w:r w:rsidRPr="00076857">
      <w:rPr>
        <w:rFonts w:ascii="Calibri" w:hAnsi="Calibri" w:cs="Calibri"/>
        <w:color w:val="323E4F" w:themeColor="text2" w:themeShade="BF"/>
        <w:spacing w:val="60"/>
      </w:rPr>
      <w:t>|</w:t>
    </w:r>
    <w:r w:rsidRPr="00076857">
      <w:rPr>
        <w:rFonts w:ascii="Calibri" w:hAnsi="Calibri" w:cs="Calibri"/>
        <w:color w:val="8496B0" w:themeColor="text2" w:themeTint="99"/>
        <w:spacing w:val="60"/>
      </w:rPr>
      <w:t xml:space="preserve"> </w:t>
    </w:r>
    <w:r w:rsidRPr="00076857">
      <w:rPr>
        <w:rFonts w:ascii="Calibri" w:hAnsi="Calibri" w:cs="Calibri"/>
        <w:color w:val="767171" w:themeColor="background2" w:themeShade="80"/>
        <w:spacing w:val="60"/>
      </w:rPr>
      <w:fldChar w:fldCharType="begin"/>
    </w:r>
    <w:r w:rsidRPr="00076857">
      <w:rPr>
        <w:rFonts w:ascii="Calibri" w:hAnsi="Calibri" w:cs="Calibri"/>
        <w:color w:val="767171" w:themeColor="background2" w:themeShade="80"/>
        <w:spacing w:val="60"/>
      </w:rPr>
      <w:instrText xml:space="preserve"> PAGE   \* MERGEFORMAT </w:instrText>
    </w:r>
    <w:r w:rsidRPr="00076857">
      <w:rPr>
        <w:rFonts w:ascii="Calibri" w:hAnsi="Calibri" w:cs="Calibri"/>
        <w:color w:val="767171" w:themeColor="background2" w:themeShade="80"/>
        <w:spacing w:val="60"/>
      </w:rPr>
      <w:fldChar w:fldCharType="separate"/>
    </w:r>
    <w:r w:rsidRPr="00076857">
      <w:rPr>
        <w:rFonts w:ascii="Calibri" w:hAnsi="Calibri" w:cs="Calibri"/>
        <w:color w:val="767171" w:themeColor="background2" w:themeShade="80"/>
        <w:spacing w:val="60"/>
      </w:rPr>
      <w:t>1</w:t>
    </w:r>
    <w:r w:rsidRPr="00076857">
      <w:rPr>
        <w:rFonts w:ascii="Calibri" w:hAnsi="Calibri" w:cs="Calibri"/>
        <w:b/>
        <w:bCs/>
        <w:noProof/>
        <w:color w:val="767171" w:themeColor="background2" w:themeShade="80"/>
        <w:spacing w:val="6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9BF1882" w14:textId="77777777" w:rsidR="006C6BF1" w:rsidRDefault="006C6BF1" w:rsidP="00BD12A4">
      <w:r>
        <w:separator/>
      </w:r>
    </w:p>
  </w:footnote>
  <w:footnote w:type="continuationSeparator" w:id="0">
    <w:p w14:paraId="151A2344" w14:textId="77777777" w:rsidR="006C6BF1" w:rsidRDefault="006C6BF1" w:rsidP="00BD12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3CC2D8" w14:textId="1FF20201" w:rsidR="00BD12A4" w:rsidRPr="0053606F" w:rsidRDefault="002130EC" w:rsidP="00BD12A4">
    <w:pPr>
      <w:pStyle w:val="Header"/>
      <w:tabs>
        <w:tab w:val="left" w:pos="630"/>
      </w:tabs>
      <w:jc w:val="right"/>
      <w:rPr>
        <w:rFonts w:asciiTheme="majorHAnsi" w:hAnsiTheme="majorHAnsi" w:cstheme="majorHAnsi"/>
        <w:sz w:val="16"/>
        <w:szCs w:val="16"/>
      </w:rPr>
    </w:pPr>
    <w:r>
      <w:rPr>
        <w:rFonts w:asciiTheme="majorHAnsi" w:hAnsiTheme="majorHAnsi" w:cstheme="majorHAnsi"/>
        <w:noProof/>
      </w:rPr>
      <w:drawing>
        <wp:anchor distT="0" distB="0" distL="114300" distR="114300" simplePos="0" relativeHeight="251658241" behindDoc="0" locked="0" layoutInCell="1" allowOverlap="1" wp14:anchorId="0D19DC86" wp14:editId="2A666A0C">
          <wp:simplePos x="0" y="0"/>
          <wp:positionH relativeFrom="margin">
            <wp:align>left</wp:align>
          </wp:positionH>
          <wp:positionV relativeFrom="paragraph">
            <wp:posOffset>12507</wp:posOffset>
          </wp:positionV>
          <wp:extent cx="1264257" cy="442220"/>
          <wp:effectExtent l="0" t="0" r="0" b="0"/>
          <wp:wrapNone/>
          <wp:docPr id="2" name="Picture 2" descr="A red and white logo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red and white logo&#10;&#10;Description automatically generated with low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4257" cy="442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D12A4" w:rsidRPr="0053606F">
      <w:rPr>
        <w:rFonts w:asciiTheme="majorHAnsi" w:hAnsiTheme="majorHAnsi" w:cstheme="majorHAnsi"/>
        <w:sz w:val="16"/>
        <w:szCs w:val="16"/>
      </w:rPr>
      <w:t xml:space="preserve"> </w:t>
    </w:r>
  </w:p>
  <w:p w14:paraId="660BC590" w14:textId="143A699A" w:rsidR="00BD12A4" w:rsidRPr="006A74EC" w:rsidRDefault="00BD12A4" w:rsidP="00BD12A4">
    <w:pPr>
      <w:pStyle w:val="Header"/>
      <w:rPr>
        <w:rFonts w:asciiTheme="majorHAnsi" w:hAnsiTheme="majorHAnsi" w:cstheme="majorHAnsi"/>
        <w:sz w:val="20"/>
        <w:szCs w:val="20"/>
      </w:rPr>
    </w:pPr>
    <w:r w:rsidRPr="0053606F">
      <w:rPr>
        <w:rFonts w:asciiTheme="majorHAnsi" w:hAnsiTheme="majorHAnsi" w:cstheme="majorHAnsi"/>
        <w:sz w:val="16"/>
        <w:szCs w:val="16"/>
      </w:rPr>
      <w:tab/>
    </w:r>
    <w:r w:rsidRPr="0053606F">
      <w:rPr>
        <w:rFonts w:asciiTheme="majorHAnsi" w:hAnsiTheme="majorHAnsi" w:cstheme="majorHAnsi"/>
        <w:sz w:val="16"/>
        <w:szCs w:val="16"/>
      </w:rPr>
      <w:tab/>
    </w:r>
  </w:p>
  <w:p w14:paraId="6CA71122" w14:textId="17DA9B88" w:rsidR="0053606F" w:rsidRDefault="00BD12A4" w:rsidP="0039077C">
    <w:pPr>
      <w:pStyle w:val="Header"/>
      <w:tabs>
        <w:tab w:val="left" w:pos="530"/>
      </w:tabs>
      <w:jc w:val="right"/>
      <w:rPr>
        <w:rFonts w:asciiTheme="majorHAnsi" w:hAnsiTheme="majorHAnsi" w:cstheme="majorHAnsi"/>
        <w:sz w:val="16"/>
        <w:szCs w:val="16"/>
      </w:rPr>
    </w:pPr>
    <w:r w:rsidRPr="0053606F">
      <w:rPr>
        <w:rFonts w:asciiTheme="majorHAnsi" w:hAnsiTheme="majorHAnsi" w:cstheme="majorHAnsi"/>
        <w:sz w:val="16"/>
        <w:szCs w:val="16"/>
      </w:rPr>
      <w:tab/>
    </w:r>
    <w:r w:rsidRPr="0053606F">
      <w:rPr>
        <w:rFonts w:asciiTheme="majorHAnsi" w:hAnsiTheme="majorHAnsi" w:cstheme="majorHAnsi"/>
        <w:sz w:val="16"/>
        <w:szCs w:val="16"/>
      </w:rPr>
      <w:tab/>
    </w:r>
    <w:r w:rsidR="006A74EC">
      <w:rPr>
        <w:rFonts w:asciiTheme="majorHAnsi" w:hAnsiTheme="majorHAnsi" w:cstheme="majorHAnsi"/>
        <w:sz w:val="16"/>
        <w:szCs w:val="16"/>
      </w:rPr>
      <w:tab/>
    </w:r>
    <w:r w:rsidR="006B08B5" w:rsidRPr="006B08B5">
      <w:rPr>
        <w:rFonts w:ascii="Calibri Light" w:hAnsi="Calibri Light" w:cs="Calibri Light"/>
        <w:color w:val="141414"/>
        <w:sz w:val="21"/>
        <w:szCs w:val="21"/>
      </w:rPr>
      <w:t>Business Continuity SOP Template — ERP Outage</w:t>
    </w:r>
  </w:p>
  <w:p w14:paraId="60492DCD" w14:textId="77777777" w:rsidR="0053606F" w:rsidRDefault="0053606F" w:rsidP="0053606F">
    <w:pPr>
      <w:pStyle w:val="Header"/>
      <w:pBdr>
        <w:bottom w:val="single" w:sz="12" w:space="1" w:color="auto"/>
      </w:pBdr>
      <w:tabs>
        <w:tab w:val="left" w:pos="1020"/>
      </w:tabs>
      <w:rPr>
        <w:rFonts w:asciiTheme="majorHAnsi" w:hAnsiTheme="majorHAnsi" w:cstheme="majorHAnsi"/>
        <w:sz w:val="16"/>
        <w:szCs w:val="16"/>
      </w:rPr>
    </w:pPr>
  </w:p>
  <w:p w14:paraId="726EF367" w14:textId="77777777" w:rsidR="0053606F" w:rsidRDefault="0053606F" w:rsidP="0053606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82B45D" w14:textId="434DD90F" w:rsidR="0049039B" w:rsidRPr="0053606F" w:rsidRDefault="002130EC" w:rsidP="00840A77">
    <w:pPr>
      <w:pStyle w:val="Header"/>
      <w:tabs>
        <w:tab w:val="left" w:pos="630"/>
      </w:tabs>
      <w:jc w:val="right"/>
      <w:rPr>
        <w:rFonts w:asciiTheme="majorHAnsi" w:hAnsiTheme="majorHAnsi" w:cstheme="majorHAnsi"/>
        <w:sz w:val="16"/>
        <w:szCs w:val="16"/>
      </w:rPr>
    </w:pPr>
    <w:r>
      <w:rPr>
        <w:rFonts w:asciiTheme="majorHAnsi" w:hAnsiTheme="majorHAnsi" w:cstheme="majorHAnsi"/>
        <w:noProof/>
      </w:rPr>
      <w:drawing>
        <wp:anchor distT="0" distB="0" distL="114300" distR="114300" simplePos="0" relativeHeight="251658240" behindDoc="0" locked="0" layoutInCell="1" allowOverlap="1" wp14:anchorId="67635AB6" wp14:editId="70433707">
          <wp:simplePos x="0" y="0"/>
          <wp:positionH relativeFrom="margin">
            <wp:align>left</wp:align>
          </wp:positionH>
          <wp:positionV relativeFrom="paragraph">
            <wp:posOffset>14428</wp:posOffset>
          </wp:positionV>
          <wp:extent cx="1264257" cy="442220"/>
          <wp:effectExtent l="0" t="0" r="0" b="0"/>
          <wp:wrapNone/>
          <wp:docPr id="1" name="Picture 1" descr="A red and white logo&#10;&#10;Description automatically generated with low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red and white logo&#10;&#10;Description automatically generated with low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4257" cy="4422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94E17AD" w14:textId="6536E335" w:rsidR="0049039B" w:rsidRDefault="0049039B" w:rsidP="00840A77">
    <w:pPr>
      <w:pStyle w:val="Header"/>
      <w:pBdr>
        <w:bottom w:val="single" w:sz="12" w:space="1" w:color="auto"/>
      </w:pBdr>
      <w:tabs>
        <w:tab w:val="left" w:pos="1020"/>
      </w:tabs>
      <w:jc w:val="right"/>
      <w:rPr>
        <w:rFonts w:ascii="Calibri Light" w:hAnsi="Calibri Light" w:cs="Calibri Light"/>
        <w:color w:val="141414"/>
        <w:sz w:val="21"/>
        <w:szCs w:val="21"/>
      </w:rPr>
    </w:pPr>
    <w:r w:rsidRPr="0053606F">
      <w:rPr>
        <w:rFonts w:asciiTheme="majorHAnsi" w:hAnsiTheme="majorHAnsi" w:cstheme="majorHAnsi"/>
        <w:sz w:val="16"/>
        <w:szCs w:val="16"/>
      </w:rPr>
      <w:tab/>
      <w:t xml:space="preserve"> </w:t>
    </w:r>
    <w:r w:rsidRPr="0053606F">
      <w:rPr>
        <w:rFonts w:asciiTheme="majorHAnsi" w:hAnsiTheme="majorHAnsi" w:cstheme="majorHAnsi"/>
        <w:sz w:val="16"/>
        <w:szCs w:val="16"/>
      </w:rPr>
      <w:tab/>
    </w:r>
    <w:r w:rsidRPr="0053606F">
      <w:rPr>
        <w:rFonts w:asciiTheme="majorHAnsi" w:hAnsiTheme="majorHAnsi" w:cstheme="majorHAnsi"/>
        <w:sz w:val="16"/>
        <w:szCs w:val="16"/>
      </w:rPr>
      <w:tab/>
    </w:r>
    <w:r w:rsidR="00840A77" w:rsidRPr="006B08B5">
      <w:rPr>
        <w:rFonts w:ascii="Calibri Light" w:hAnsi="Calibri Light" w:cs="Calibri Light"/>
        <w:color w:val="141414"/>
        <w:sz w:val="21"/>
        <w:szCs w:val="21"/>
      </w:rPr>
      <w:t>Business Continuity SOP Template — ERP Outage</w:t>
    </w:r>
  </w:p>
  <w:p w14:paraId="675A6BBE" w14:textId="77777777" w:rsidR="00840A77" w:rsidRDefault="00840A77" w:rsidP="00840A77">
    <w:pPr>
      <w:pStyle w:val="Header"/>
      <w:pBdr>
        <w:bottom w:val="single" w:sz="12" w:space="1" w:color="auto"/>
      </w:pBdr>
      <w:tabs>
        <w:tab w:val="left" w:pos="1020"/>
      </w:tabs>
      <w:jc w:val="right"/>
      <w:rPr>
        <w:rFonts w:asciiTheme="majorHAnsi" w:hAnsiTheme="majorHAnsi" w:cstheme="majorHAnsi"/>
        <w:sz w:val="16"/>
        <w:szCs w:val="16"/>
      </w:rPr>
    </w:pPr>
  </w:p>
  <w:p w14:paraId="13EEEAB1" w14:textId="77777777" w:rsidR="0053606F" w:rsidRDefault="0053606F" w:rsidP="0049039B">
    <w:pPr>
      <w:pStyle w:val="Header"/>
      <w:pBdr>
        <w:bottom w:val="single" w:sz="12" w:space="1" w:color="auto"/>
      </w:pBdr>
      <w:tabs>
        <w:tab w:val="left" w:pos="1020"/>
      </w:tabs>
      <w:rPr>
        <w:rFonts w:asciiTheme="majorHAnsi" w:hAnsiTheme="majorHAnsi" w:cstheme="majorHAnsi"/>
        <w:sz w:val="16"/>
        <w:szCs w:val="16"/>
      </w:rPr>
    </w:pPr>
  </w:p>
  <w:p w14:paraId="4FAE4D89" w14:textId="77777777" w:rsidR="0049039B" w:rsidRDefault="0049039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6CF0113"/>
    <w:multiLevelType w:val="hybridMultilevel"/>
    <w:tmpl w:val="C344B1A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B856B9"/>
    <w:multiLevelType w:val="multilevel"/>
    <w:tmpl w:val="975E6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2CF6493"/>
    <w:multiLevelType w:val="multilevel"/>
    <w:tmpl w:val="51BA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2684997">
    <w:abstractNumId w:val="0"/>
  </w:num>
  <w:num w:numId="2" w16cid:durableId="32776586">
    <w:abstractNumId w:val="1"/>
  </w:num>
  <w:num w:numId="3" w16cid:durableId="11599254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3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857"/>
    <w:rsid w:val="00014242"/>
    <w:rsid w:val="00076857"/>
    <w:rsid w:val="001405B7"/>
    <w:rsid w:val="001558FA"/>
    <w:rsid w:val="00156513"/>
    <w:rsid w:val="001A3962"/>
    <w:rsid w:val="001B417E"/>
    <w:rsid w:val="001C5298"/>
    <w:rsid w:val="001E3A16"/>
    <w:rsid w:val="002130EC"/>
    <w:rsid w:val="0024044E"/>
    <w:rsid w:val="002C6FE2"/>
    <w:rsid w:val="00304390"/>
    <w:rsid w:val="003354ED"/>
    <w:rsid w:val="00345D7C"/>
    <w:rsid w:val="00355AFE"/>
    <w:rsid w:val="0039077C"/>
    <w:rsid w:val="004351E0"/>
    <w:rsid w:val="00435927"/>
    <w:rsid w:val="0043638B"/>
    <w:rsid w:val="0044181F"/>
    <w:rsid w:val="004841F9"/>
    <w:rsid w:val="0049039B"/>
    <w:rsid w:val="00492552"/>
    <w:rsid w:val="004A14A2"/>
    <w:rsid w:val="004E3E21"/>
    <w:rsid w:val="0053606F"/>
    <w:rsid w:val="00543F22"/>
    <w:rsid w:val="00544A59"/>
    <w:rsid w:val="005D4907"/>
    <w:rsid w:val="005F527F"/>
    <w:rsid w:val="006232BE"/>
    <w:rsid w:val="00633161"/>
    <w:rsid w:val="00696DC2"/>
    <w:rsid w:val="006A74EC"/>
    <w:rsid w:val="006B08B5"/>
    <w:rsid w:val="006C6BF1"/>
    <w:rsid w:val="0074092F"/>
    <w:rsid w:val="007A277E"/>
    <w:rsid w:val="00814D4D"/>
    <w:rsid w:val="00840A77"/>
    <w:rsid w:val="008626A8"/>
    <w:rsid w:val="00887BA9"/>
    <w:rsid w:val="008926FA"/>
    <w:rsid w:val="008D2D53"/>
    <w:rsid w:val="008E0F64"/>
    <w:rsid w:val="0098050F"/>
    <w:rsid w:val="009D3EB2"/>
    <w:rsid w:val="00A15992"/>
    <w:rsid w:val="00A3533F"/>
    <w:rsid w:val="00B312B0"/>
    <w:rsid w:val="00BD12A4"/>
    <w:rsid w:val="00BD250B"/>
    <w:rsid w:val="00C27241"/>
    <w:rsid w:val="00C41542"/>
    <w:rsid w:val="00C45645"/>
    <w:rsid w:val="00C64065"/>
    <w:rsid w:val="00C66C29"/>
    <w:rsid w:val="00C81963"/>
    <w:rsid w:val="00CA7351"/>
    <w:rsid w:val="00CC338F"/>
    <w:rsid w:val="00D35713"/>
    <w:rsid w:val="00D461E0"/>
    <w:rsid w:val="00D722F6"/>
    <w:rsid w:val="00D730E1"/>
    <w:rsid w:val="00D82354"/>
    <w:rsid w:val="00D902AA"/>
    <w:rsid w:val="00DC0B3B"/>
    <w:rsid w:val="00E1002C"/>
    <w:rsid w:val="00E408B6"/>
    <w:rsid w:val="00F22B12"/>
    <w:rsid w:val="00F27BD8"/>
    <w:rsid w:val="00F3783A"/>
    <w:rsid w:val="00F8567C"/>
    <w:rsid w:val="00F863B6"/>
    <w:rsid w:val="00FB7869"/>
    <w:rsid w:val="00FD3802"/>
    <w:rsid w:val="00FE4770"/>
    <w:rsid w:val="7D356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09711D"/>
  <w15:chartTrackingRefBased/>
  <w15:docId w15:val="{9F43867D-FBBF-4FF1-918A-3E7438A25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venir Next LT Pro" w:eastAsiaTheme="minorHAnsi" w:hAnsi="Avenir Next LT Pro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52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07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08B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08B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4154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12A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12A4"/>
  </w:style>
  <w:style w:type="paragraph" w:styleId="Footer">
    <w:name w:val="footer"/>
    <w:basedOn w:val="Normal"/>
    <w:link w:val="FooterChar"/>
    <w:uiPriority w:val="99"/>
    <w:unhideWhenUsed/>
    <w:qFormat/>
    <w:rsid w:val="00BD12A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12A4"/>
  </w:style>
  <w:style w:type="paragraph" w:styleId="ListParagraph">
    <w:name w:val="List Paragraph"/>
    <w:basedOn w:val="Normal"/>
    <w:uiPriority w:val="34"/>
    <w:qFormat/>
    <w:rsid w:val="004351E0"/>
    <w:pPr>
      <w:ind w:left="720"/>
      <w:contextualSpacing/>
    </w:pPr>
    <w:rPr>
      <w:rFonts w:asciiTheme="minorHAnsi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6B08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B08B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907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633161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633161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633161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33161"/>
    <w:pPr>
      <w:ind w:left="440"/>
    </w:pPr>
    <w:rPr>
      <w:rFonts w:asciiTheme="minorHAnsi" w:hAnsiTheme="minorHAnsi"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33161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633161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633161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633161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633161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633161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633161"/>
    <w:pPr>
      <w:ind w:left="1760"/>
    </w:pPr>
    <w:rPr>
      <w:rFonts w:asciiTheme="minorHAnsi" w:hAnsiTheme="minorHAnsi" w:cstheme="minorHAnsi"/>
      <w:sz w:val="20"/>
      <w:szCs w:val="20"/>
    </w:rPr>
  </w:style>
  <w:style w:type="table" w:styleId="TableGrid">
    <w:name w:val="Table Grid"/>
    <w:basedOn w:val="TableNormal"/>
    <w:uiPriority w:val="59"/>
    <w:qFormat/>
    <w:rsid w:val="00C415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basedOn w:val="Normal"/>
    <w:qFormat/>
    <w:rsid w:val="00C41542"/>
    <w:pPr>
      <w:keepNext/>
      <w:keepLines/>
      <w:tabs>
        <w:tab w:val="left" w:pos="6840"/>
        <w:tab w:val="right" w:pos="9990"/>
      </w:tabs>
      <w:jc w:val="center"/>
    </w:pPr>
    <w:rPr>
      <w:rFonts w:ascii="Century Gothic" w:hAnsi="Century Gothic"/>
      <w:b/>
      <w:bCs/>
      <w:color w:val="003E6A"/>
      <w:sz w:val="20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rsid w:val="00C41542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5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15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0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aura\Downloads\TVG-Letterhead-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2D4979B-9E48-AA44-8AAA-BEE641741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C:\Users\Laura\Downloads\TVG-Letterhead-V2.dotx</Template>
  <TotalTime>87</TotalTime>
  <Pages>31</Pages>
  <Words>3686</Words>
  <Characters>23672</Characters>
  <Application>Microsoft Office Word</Application>
  <DocSecurity>0</DocSecurity>
  <Lines>197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Laura</dc:creator>
  <cp:keywords/>
  <dc:description/>
  <cp:lastModifiedBy>Glenn Johnson</cp:lastModifiedBy>
  <cp:revision>9</cp:revision>
  <dcterms:created xsi:type="dcterms:W3CDTF">2026-01-22T02:03:00Z</dcterms:created>
  <dcterms:modified xsi:type="dcterms:W3CDTF">2026-01-23T15:42:00Z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c7cb61a1bd547c894a48ef2cf343290315445e1c33fdaf864141cdef94820de6</vt:lpwstr>
  </property>
</Properties>
</file>