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7030" w14:textId="27C83310" w:rsidR="00D902AA" w:rsidRPr="00126178" w:rsidRDefault="00B96A12" w:rsidP="00B96A12">
      <w:pPr>
        <w:pStyle w:val="Heading1"/>
        <w:rPr>
          <w:rFonts w:cstheme="majorHAnsi"/>
          <w:b/>
          <w:bCs/>
          <w:sz w:val="22"/>
          <w:szCs w:val="22"/>
        </w:rPr>
      </w:pPr>
      <w:r w:rsidRPr="00126178">
        <w:rPr>
          <w:rFonts w:cstheme="majorHAnsi"/>
          <w:b/>
          <w:bCs/>
          <w:sz w:val="22"/>
          <w:szCs w:val="22"/>
        </w:rPr>
        <w:t>Introduction</w:t>
      </w:r>
    </w:p>
    <w:p w14:paraId="4229E9E5" w14:textId="521D7B40" w:rsidR="00B96A12" w:rsidRPr="00126178" w:rsidRDefault="00B96A12" w:rsidP="00B96A12">
      <w:pPr>
        <w:rPr>
          <w:rFonts w:asciiTheme="majorHAnsi" w:hAnsiTheme="majorHAnsi" w:cstheme="majorHAnsi"/>
          <w:sz w:val="22"/>
          <w:szCs w:val="22"/>
        </w:rPr>
      </w:pPr>
      <w:r w:rsidRPr="00126178">
        <w:rPr>
          <w:rFonts w:asciiTheme="majorHAnsi" w:hAnsiTheme="majorHAnsi" w:cstheme="majorHAnsi"/>
          <w:sz w:val="22"/>
          <w:szCs w:val="22"/>
        </w:rPr>
        <w:t>The following provides a companion narrative to the ‘</w:t>
      </w:r>
      <w:r w:rsidR="00597524">
        <w:rPr>
          <w:rFonts w:asciiTheme="majorHAnsi" w:hAnsiTheme="majorHAnsi" w:cstheme="majorHAnsi"/>
          <w:sz w:val="22"/>
          <w:szCs w:val="22"/>
          <w:u w:val="single"/>
        </w:rPr>
        <w:t>BCF</w:t>
      </w:r>
      <w:r w:rsidRPr="00126178">
        <w:rPr>
          <w:rFonts w:asciiTheme="majorHAnsi" w:hAnsiTheme="majorHAnsi" w:cstheme="majorHAnsi"/>
          <w:sz w:val="22"/>
          <w:szCs w:val="22"/>
          <w:u w:val="single"/>
        </w:rPr>
        <w:t xml:space="preserve"> Process Overview Flowchart</w:t>
      </w:r>
      <w:r w:rsidRPr="00126178">
        <w:rPr>
          <w:rFonts w:asciiTheme="majorHAnsi" w:hAnsiTheme="majorHAnsi" w:cstheme="majorHAnsi"/>
          <w:sz w:val="22"/>
          <w:szCs w:val="22"/>
        </w:rPr>
        <w:t>’. Here we will provide a brief explanation for each element in the process.</w:t>
      </w:r>
      <w:r w:rsidR="00B37410" w:rsidRPr="00126178">
        <w:rPr>
          <w:rFonts w:asciiTheme="majorHAnsi" w:hAnsiTheme="majorHAnsi" w:cstheme="majorHAnsi"/>
          <w:sz w:val="22"/>
          <w:szCs w:val="22"/>
        </w:rPr>
        <w:t xml:space="preserve"> By way of convention, </w:t>
      </w:r>
      <w:r w:rsidR="00BE5A75" w:rsidRPr="00126178">
        <w:rPr>
          <w:rFonts w:asciiTheme="majorHAnsi" w:hAnsiTheme="majorHAnsi" w:cstheme="majorHAnsi"/>
          <w:sz w:val="22"/>
          <w:szCs w:val="22"/>
        </w:rPr>
        <w:t>items that are underlined have a corresponding document name in the framework.</w:t>
      </w:r>
    </w:p>
    <w:p w14:paraId="66E117A5" w14:textId="6B8570B2" w:rsidR="00251005" w:rsidRPr="00126178" w:rsidRDefault="00251005" w:rsidP="00251005">
      <w:pPr>
        <w:pStyle w:val="Heading1"/>
        <w:rPr>
          <w:rFonts w:cstheme="majorHAnsi"/>
          <w:b/>
          <w:bCs/>
          <w:sz w:val="22"/>
          <w:szCs w:val="22"/>
        </w:rPr>
      </w:pPr>
      <w:r w:rsidRPr="00126178">
        <w:rPr>
          <w:rFonts w:cstheme="majorHAnsi"/>
          <w:b/>
          <w:bCs/>
          <w:sz w:val="22"/>
          <w:szCs w:val="22"/>
        </w:rPr>
        <w:t>Discovery</w:t>
      </w:r>
    </w:p>
    <w:p w14:paraId="2B6D52E8" w14:textId="09E613FB" w:rsidR="00251005" w:rsidRPr="00126178" w:rsidRDefault="00251005" w:rsidP="00B96A12">
      <w:pPr>
        <w:rPr>
          <w:rFonts w:asciiTheme="majorHAnsi" w:hAnsiTheme="majorHAnsi" w:cstheme="majorHAnsi"/>
          <w:sz w:val="22"/>
          <w:szCs w:val="22"/>
        </w:rPr>
      </w:pPr>
      <w:r w:rsidRPr="00126178">
        <w:rPr>
          <w:rFonts w:asciiTheme="majorHAnsi" w:hAnsiTheme="majorHAnsi" w:cstheme="majorHAnsi"/>
          <w:sz w:val="22"/>
          <w:szCs w:val="22"/>
        </w:rPr>
        <w:t xml:space="preserve">The Discovery process uses various technical tools to gather information about </w:t>
      </w:r>
      <w:proofErr w:type="gramStart"/>
      <w:r w:rsidRPr="00126178">
        <w:rPr>
          <w:rFonts w:asciiTheme="majorHAnsi" w:hAnsiTheme="majorHAnsi" w:cstheme="majorHAnsi"/>
          <w:sz w:val="22"/>
          <w:szCs w:val="22"/>
        </w:rPr>
        <w:t>all of</w:t>
      </w:r>
      <w:proofErr w:type="gramEnd"/>
      <w:r w:rsidRPr="00126178">
        <w:rPr>
          <w:rFonts w:asciiTheme="majorHAnsi" w:hAnsiTheme="majorHAnsi" w:cstheme="majorHAnsi"/>
          <w:sz w:val="22"/>
          <w:szCs w:val="22"/>
        </w:rPr>
        <w:t xml:space="preserve"> the systems in </w:t>
      </w:r>
      <w:r w:rsidR="00F731D7" w:rsidRPr="00126178">
        <w:rPr>
          <w:rFonts w:asciiTheme="majorHAnsi" w:hAnsiTheme="majorHAnsi" w:cstheme="majorHAnsi"/>
          <w:sz w:val="22"/>
          <w:szCs w:val="22"/>
        </w:rPr>
        <w:t>your corporate environment's various networks and IaaS clouds. The information</w:t>
      </w:r>
      <w:r w:rsidR="00BE5A75" w:rsidRPr="00126178">
        <w:rPr>
          <w:rFonts w:asciiTheme="majorHAnsi" w:hAnsiTheme="majorHAnsi" w:cstheme="majorHAnsi"/>
          <w:sz w:val="22"/>
          <w:szCs w:val="22"/>
        </w:rPr>
        <w:t>-</w:t>
      </w:r>
      <w:r w:rsidR="00F731D7" w:rsidRPr="00126178">
        <w:rPr>
          <w:rFonts w:asciiTheme="majorHAnsi" w:hAnsiTheme="majorHAnsi" w:cstheme="majorHAnsi"/>
          <w:sz w:val="22"/>
          <w:szCs w:val="22"/>
        </w:rPr>
        <w:t xml:space="preserve">gathering process should result in a comprehensive list of systems in the corporate environment. It often highlights those systems thought to be ‘retired’ but may still be active on your network. This information will drive the ‘Risk Analysis’ process. </w:t>
      </w:r>
      <w:r w:rsidR="005F1D0F" w:rsidRPr="00126178">
        <w:rPr>
          <w:rFonts w:asciiTheme="majorHAnsi" w:hAnsiTheme="majorHAnsi" w:cstheme="majorHAnsi"/>
          <w:sz w:val="22"/>
          <w:szCs w:val="22"/>
        </w:rPr>
        <w:t>Steps in this process include:</w:t>
      </w:r>
    </w:p>
    <w:tbl>
      <w:tblPr>
        <w:tblStyle w:val="TableGrid"/>
        <w:tblW w:w="9985" w:type="dxa"/>
        <w:tblLook w:val="04A0" w:firstRow="1" w:lastRow="0" w:firstColumn="1" w:lastColumn="0" w:noHBand="0" w:noVBand="1"/>
      </w:tblPr>
      <w:tblGrid>
        <w:gridCol w:w="1885"/>
        <w:gridCol w:w="5400"/>
        <w:gridCol w:w="2700"/>
      </w:tblGrid>
      <w:tr w:rsidR="005F1D0F" w:rsidRPr="00126178" w14:paraId="4F859790" w14:textId="77777777" w:rsidTr="00A30CCD">
        <w:tc>
          <w:tcPr>
            <w:tcW w:w="1885" w:type="dxa"/>
            <w:shd w:val="clear" w:color="auto" w:fill="4472C4" w:themeFill="accent1"/>
          </w:tcPr>
          <w:p w14:paraId="5AC1585D" w14:textId="629E5C84" w:rsidR="005F1D0F" w:rsidRPr="00126178" w:rsidRDefault="005F1D0F" w:rsidP="005F1D0F">
            <w:pPr>
              <w:jc w:val="center"/>
              <w:rPr>
                <w:rFonts w:asciiTheme="majorHAnsi" w:hAnsiTheme="majorHAnsi" w:cstheme="majorHAnsi"/>
                <w:color w:val="FFFFFF" w:themeColor="background1"/>
                <w:sz w:val="22"/>
                <w:szCs w:val="22"/>
              </w:rPr>
            </w:pPr>
            <w:r w:rsidRPr="00126178">
              <w:rPr>
                <w:rFonts w:asciiTheme="majorHAnsi" w:hAnsiTheme="majorHAnsi" w:cstheme="majorHAnsi"/>
                <w:color w:val="FFFFFF" w:themeColor="background1"/>
                <w:sz w:val="22"/>
                <w:szCs w:val="22"/>
              </w:rPr>
              <w:t>Process Name</w:t>
            </w:r>
          </w:p>
        </w:tc>
        <w:tc>
          <w:tcPr>
            <w:tcW w:w="5400" w:type="dxa"/>
            <w:shd w:val="clear" w:color="auto" w:fill="4472C4" w:themeFill="accent1"/>
          </w:tcPr>
          <w:p w14:paraId="4667C452" w14:textId="2A636244" w:rsidR="005F1D0F" w:rsidRPr="00126178" w:rsidRDefault="005F1D0F" w:rsidP="005F1D0F">
            <w:pPr>
              <w:jc w:val="center"/>
              <w:rPr>
                <w:rFonts w:asciiTheme="majorHAnsi" w:hAnsiTheme="majorHAnsi" w:cstheme="majorHAnsi"/>
                <w:color w:val="FFFFFF" w:themeColor="background1"/>
                <w:sz w:val="22"/>
                <w:szCs w:val="22"/>
              </w:rPr>
            </w:pPr>
            <w:r w:rsidRPr="00126178">
              <w:rPr>
                <w:rFonts w:asciiTheme="majorHAnsi" w:hAnsiTheme="majorHAnsi" w:cstheme="majorHAnsi"/>
                <w:color w:val="FFFFFF" w:themeColor="background1"/>
                <w:sz w:val="22"/>
                <w:szCs w:val="22"/>
              </w:rPr>
              <w:t>Description</w:t>
            </w:r>
          </w:p>
        </w:tc>
        <w:tc>
          <w:tcPr>
            <w:tcW w:w="2700" w:type="dxa"/>
            <w:shd w:val="clear" w:color="auto" w:fill="4472C4" w:themeFill="accent1"/>
          </w:tcPr>
          <w:p w14:paraId="15E36425" w14:textId="66D1B1F2" w:rsidR="005F1D0F" w:rsidRPr="00126178" w:rsidRDefault="005F1D0F" w:rsidP="005F1D0F">
            <w:pPr>
              <w:jc w:val="center"/>
              <w:rPr>
                <w:rFonts w:asciiTheme="majorHAnsi" w:hAnsiTheme="majorHAnsi" w:cstheme="majorHAnsi"/>
                <w:color w:val="FFFFFF" w:themeColor="background1"/>
                <w:sz w:val="22"/>
                <w:szCs w:val="22"/>
              </w:rPr>
            </w:pPr>
            <w:r w:rsidRPr="00126178">
              <w:rPr>
                <w:rFonts w:asciiTheme="majorHAnsi" w:hAnsiTheme="majorHAnsi" w:cstheme="majorHAnsi"/>
                <w:color w:val="FFFFFF" w:themeColor="background1"/>
                <w:sz w:val="22"/>
                <w:szCs w:val="22"/>
              </w:rPr>
              <w:t>Example Tool</w:t>
            </w:r>
          </w:p>
        </w:tc>
      </w:tr>
      <w:tr w:rsidR="005F1D0F" w:rsidRPr="00126178" w14:paraId="4051F66E" w14:textId="77777777" w:rsidTr="00A30CCD">
        <w:tc>
          <w:tcPr>
            <w:tcW w:w="1885" w:type="dxa"/>
          </w:tcPr>
          <w:p w14:paraId="53144B06" w14:textId="7D2A34B9" w:rsidR="005F1D0F" w:rsidRPr="00126178" w:rsidRDefault="005F1D0F" w:rsidP="00B96A12">
            <w:pPr>
              <w:rPr>
                <w:rFonts w:asciiTheme="majorHAnsi" w:hAnsiTheme="majorHAnsi" w:cstheme="majorHAnsi"/>
                <w:b/>
                <w:bCs/>
                <w:sz w:val="22"/>
                <w:szCs w:val="22"/>
              </w:rPr>
            </w:pPr>
            <w:r w:rsidRPr="00126178">
              <w:rPr>
                <w:rFonts w:asciiTheme="majorHAnsi" w:hAnsiTheme="majorHAnsi" w:cstheme="majorHAnsi"/>
                <w:b/>
                <w:bCs/>
                <w:sz w:val="22"/>
                <w:szCs w:val="22"/>
              </w:rPr>
              <w:t>Authenticated Vulnerability Scan</w:t>
            </w:r>
          </w:p>
        </w:tc>
        <w:tc>
          <w:tcPr>
            <w:tcW w:w="5400" w:type="dxa"/>
          </w:tcPr>
          <w:p w14:paraId="36934679" w14:textId="1938BB4F" w:rsidR="005F1D0F" w:rsidRPr="00126178" w:rsidRDefault="005F1D0F" w:rsidP="00B96A12">
            <w:pPr>
              <w:rPr>
                <w:rFonts w:asciiTheme="majorHAnsi" w:hAnsiTheme="majorHAnsi" w:cstheme="majorHAnsi"/>
                <w:sz w:val="22"/>
                <w:szCs w:val="22"/>
              </w:rPr>
            </w:pPr>
            <w:r w:rsidRPr="00126178">
              <w:rPr>
                <w:rFonts w:asciiTheme="majorHAnsi" w:hAnsiTheme="majorHAnsi" w:cstheme="majorHAnsi"/>
                <w:sz w:val="22"/>
                <w:szCs w:val="22"/>
              </w:rPr>
              <w:t xml:space="preserve">A network vulnerability scan that is configured to ‘log in’ to assets being scanned </w:t>
            </w:r>
            <w:r w:rsidR="00A30CCD" w:rsidRPr="00126178">
              <w:rPr>
                <w:rFonts w:asciiTheme="majorHAnsi" w:hAnsiTheme="majorHAnsi" w:cstheme="majorHAnsi"/>
                <w:sz w:val="22"/>
                <w:szCs w:val="22"/>
              </w:rPr>
              <w:t>to</w:t>
            </w:r>
            <w:r w:rsidRPr="00126178">
              <w:rPr>
                <w:rFonts w:asciiTheme="majorHAnsi" w:hAnsiTheme="majorHAnsi" w:cstheme="majorHAnsi"/>
                <w:sz w:val="22"/>
                <w:szCs w:val="22"/>
              </w:rPr>
              <w:t xml:space="preserve"> produce more accurate and comprehensive </w:t>
            </w:r>
            <w:r w:rsidR="00306052" w:rsidRPr="00126178">
              <w:rPr>
                <w:rFonts w:asciiTheme="majorHAnsi" w:hAnsiTheme="majorHAnsi" w:cstheme="majorHAnsi"/>
                <w:sz w:val="22"/>
                <w:szCs w:val="22"/>
              </w:rPr>
              <w:t>insight into its security posture</w:t>
            </w:r>
          </w:p>
          <w:p w14:paraId="4C8F0B9B" w14:textId="4FE52353" w:rsidR="00A30CCD" w:rsidRPr="00126178" w:rsidRDefault="00A30CCD" w:rsidP="00B96A12">
            <w:pPr>
              <w:rPr>
                <w:rFonts w:asciiTheme="majorHAnsi" w:hAnsiTheme="majorHAnsi" w:cstheme="majorHAnsi"/>
                <w:sz w:val="22"/>
                <w:szCs w:val="22"/>
              </w:rPr>
            </w:pPr>
          </w:p>
        </w:tc>
        <w:tc>
          <w:tcPr>
            <w:tcW w:w="2700" w:type="dxa"/>
          </w:tcPr>
          <w:p w14:paraId="7942557E" w14:textId="77777777" w:rsidR="005F1D0F" w:rsidRPr="00126178" w:rsidRDefault="00000000" w:rsidP="00DD0D9A">
            <w:pPr>
              <w:pStyle w:val="ListParagraph"/>
              <w:numPr>
                <w:ilvl w:val="0"/>
                <w:numId w:val="1"/>
              </w:numPr>
              <w:rPr>
                <w:rFonts w:asciiTheme="majorHAnsi" w:hAnsiTheme="majorHAnsi" w:cstheme="majorHAnsi"/>
              </w:rPr>
            </w:pPr>
            <w:hyperlink r:id="rId7" w:history="1">
              <w:r w:rsidR="00306052" w:rsidRPr="00126178">
                <w:rPr>
                  <w:rStyle w:val="Hyperlink"/>
                  <w:rFonts w:asciiTheme="majorHAnsi" w:hAnsiTheme="majorHAnsi" w:cstheme="majorHAnsi"/>
                </w:rPr>
                <w:t>Qualys</w:t>
              </w:r>
            </w:hyperlink>
            <w:r w:rsidR="00306052" w:rsidRPr="00126178">
              <w:rPr>
                <w:rFonts w:asciiTheme="majorHAnsi" w:hAnsiTheme="majorHAnsi" w:cstheme="majorHAnsi"/>
              </w:rPr>
              <w:br/>
            </w:r>
            <w:hyperlink r:id="rId8" w:history="1">
              <w:r w:rsidR="00306052" w:rsidRPr="00126178">
                <w:rPr>
                  <w:rStyle w:val="Hyperlink"/>
                  <w:rFonts w:asciiTheme="majorHAnsi" w:hAnsiTheme="majorHAnsi" w:cstheme="majorHAnsi"/>
                </w:rPr>
                <w:t>Rapid7</w:t>
              </w:r>
            </w:hyperlink>
          </w:p>
          <w:p w14:paraId="26BD1EC3" w14:textId="7236FF00" w:rsidR="00CB6089" w:rsidRPr="00126178" w:rsidRDefault="00000000" w:rsidP="00DD0D9A">
            <w:pPr>
              <w:pStyle w:val="ListParagraph"/>
              <w:numPr>
                <w:ilvl w:val="0"/>
                <w:numId w:val="1"/>
              </w:numPr>
              <w:rPr>
                <w:rFonts w:asciiTheme="majorHAnsi" w:hAnsiTheme="majorHAnsi" w:cstheme="majorHAnsi"/>
              </w:rPr>
            </w:pPr>
            <w:hyperlink r:id="rId9" w:history="1">
              <w:r w:rsidR="00CB6089" w:rsidRPr="00126178">
                <w:rPr>
                  <w:rStyle w:val="Hyperlink"/>
                  <w:rFonts w:asciiTheme="majorHAnsi" w:hAnsiTheme="majorHAnsi" w:cstheme="majorHAnsi"/>
                </w:rPr>
                <w:t>OpenVAS</w:t>
              </w:r>
            </w:hyperlink>
          </w:p>
        </w:tc>
      </w:tr>
      <w:tr w:rsidR="005F1D0F" w:rsidRPr="00126178" w14:paraId="143519B0" w14:textId="77777777" w:rsidTr="00A30CCD">
        <w:tc>
          <w:tcPr>
            <w:tcW w:w="1885" w:type="dxa"/>
          </w:tcPr>
          <w:p w14:paraId="2367C0C4" w14:textId="590DCF99" w:rsidR="005F1D0F" w:rsidRPr="00126178" w:rsidRDefault="005F1D0F" w:rsidP="00B96A12">
            <w:pPr>
              <w:rPr>
                <w:rFonts w:asciiTheme="majorHAnsi" w:hAnsiTheme="majorHAnsi" w:cstheme="majorHAnsi"/>
                <w:b/>
                <w:bCs/>
                <w:sz w:val="22"/>
                <w:szCs w:val="22"/>
              </w:rPr>
            </w:pPr>
            <w:r w:rsidRPr="00126178">
              <w:rPr>
                <w:rFonts w:asciiTheme="majorHAnsi" w:hAnsiTheme="majorHAnsi" w:cstheme="majorHAnsi"/>
                <w:b/>
                <w:bCs/>
                <w:sz w:val="22"/>
                <w:szCs w:val="22"/>
              </w:rPr>
              <w:t>CMDB Export</w:t>
            </w:r>
          </w:p>
        </w:tc>
        <w:tc>
          <w:tcPr>
            <w:tcW w:w="5400" w:type="dxa"/>
          </w:tcPr>
          <w:p w14:paraId="5E5ADAC5" w14:textId="4B96E6E5" w:rsidR="005F1D0F" w:rsidRPr="00126178" w:rsidRDefault="00306052" w:rsidP="00B96A12">
            <w:pPr>
              <w:rPr>
                <w:rFonts w:asciiTheme="majorHAnsi" w:hAnsiTheme="majorHAnsi" w:cstheme="majorHAnsi"/>
                <w:sz w:val="22"/>
                <w:szCs w:val="22"/>
              </w:rPr>
            </w:pPr>
            <w:r w:rsidRPr="00126178">
              <w:rPr>
                <w:rFonts w:asciiTheme="majorHAnsi" w:hAnsiTheme="majorHAnsi" w:cstheme="majorHAnsi"/>
                <w:sz w:val="22"/>
                <w:szCs w:val="22"/>
              </w:rPr>
              <w:t>An export from the configuration management tool that includes information around hardware age, support contract status, business unit, location, etc.</w:t>
            </w:r>
          </w:p>
        </w:tc>
        <w:tc>
          <w:tcPr>
            <w:tcW w:w="2700" w:type="dxa"/>
          </w:tcPr>
          <w:p w14:paraId="4FA3462C" w14:textId="6ACA81BE" w:rsidR="000E3BA1" w:rsidRPr="00126178" w:rsidRDefault="00000000" w:rsidP="00DD0D9A">
            <w:pPr>
              <w:pStyle w:val="ListParagraph"/>
              <w:numPr>
                <w:ilvl w:val="0"/>
                <w:numId w:val="1"/>
              </w:numPr>
              <w:rPr>
                <w:rFonts w:asciiTheme="majorHAnsi" w:hAnsiTheme="majorHAnsi" w:cstheme="majorHAnsi"/>
              </w:rPr>
            </w:pPr>
            <w:hyperlink r:id="rId10" w:history="1">
              <w:r w:rsidR="00306052" w:rsidRPr="00126178">
                <w:rPr>
                  <w:rStyle w:val="Hyperlink"/>
                  <w:rFonts w:asciiTheme="majorHAnsi" w:hAnsiTheme="majorHAnsi" w:cstheme="majorHAnsi"/>
                </w:rPr>
                <w:t>ServiceNow CMDB</w:t>
              </w:r>
            </w:hyperlink>
            <w:r w:rsidR="00306052" w:rsidRPr="00126178">
              <w:rPr>
                <w:rFonts w:asciiTheme="majorHAnsi" w:hAnsiTheme="majorHAnsi" w:cstheme="majorHAnsi"/>
              </w:rPr>
              <w:br/>
            </w:r>
            <w:hyperlink r:id="rId11" w:history="1">
              <w:r w:rsidR="000E3BA1" w:rsidRPr="00126178">
                <w:rPr>
                  <w:rStyle w:val="Hyperlink"/>
                  <w:rFonts w:asciiTheme="majorHAnsi" w:hAnsiTheme="majorHAnsi" w:cstheme="majorHAnsi"/>
                </w:rPr>
                <w:t>BMC Helix CMDB</w:t>
              </w:r>
            </w:hyperlink>
          </w:p>
          <w:p w14:paraId="5E87A0EA" w14:textId="3D96E9CC" w:rsidR="005F1D0F" w:rsidRPr="00126178" w:rsidRDefault="00000000" w:rsidP="00DD0D9A">
            <w:pPr>
              <w:pStyle w:val="ListParagraph"/>
              <w:numPr>
                <w:ilvl w:val="0"/>
                <w:numId w:val="1"/>
              </w:numPr>
              <w:rPr>
                <w:rFonts w:asciiTheme="majorHAnsi" w:hAnsiTheme="majorHAnsi" w:cstheme="majorHAnsi"/>
              </w:rPr>
            </w:pPr>
            <w:hyperlink r:id="rId12" w:history="1">
              <w:proofErr w:type="spellStart"/>
              <w:r w:rsidR="000E3BA1" w:rsidRPr="00126178">
                <w:rPr>
                  <w:rStyle w:val="Hyperlink"/>
                  <w:rFonts w:asciiTheme="majorHAnsi" w:hAnsiTheme="majorHAnsi" w:cstheme="majorHAnsi"/>
                </w:rPr>
                <w:t>i</w:t>
              </w:r>
              <w:proofErr w:type="spellEnd"/>
              <w:r w:rsidR="000E3BA1" w:rsidRPr="00126178">
                <w:rPr>
                  <w:rStyle w:val="Hyperlink"/>
                  <w:rFonts w:asciiTheme="majorHAnsi" w:hAnsiTheme="majorHAnsi" w:cstheme="majorHAnsi"/>
                </w:rPr>
                <w:t>-doit CMDB</w:t>
              </w:r>
            </w:hyperlink>
            <w:r w:rsidR="00306052" w:rsidRPr="00126178">
              <w:rPr>
                <w:rFonts w:asciiTheme="majorHAnsi" w:hAnsiTheme="majorHAnsi" w:cstheme="majorHAnsi"/>
              </w:rPr>
              <w:br/>
            </w:r>
          </w:p>
        </w:tc>
      </w:tr>
      <w:tr w:rsidR="005F1D0F" w:rsidRPr="00126178" w14:paraId="37060BEC" w14:textId="77777777" w:rsidTr="00A30CCD">
        <w:tc>
          <w:tcPr>
            <w:tcW w:w="1885" w:type="dxa"/>
          </w:tcPr>
          <w:p w14:paraId="54271EE5" w14:textId="54F71624" w:rsidR="005F1D0F" w:rsidRPr="00126178" w:rsidRDefault="005F1D0F" w:rsidP="00B96A12">
            <w:pPr>
              <w:rPr>
                <w:rFonts w:asciiTheme="majorHAnsi" w:hAnsiTheme="majorHAnsi" w:cstheme="majorHAnsi"/>
                <w:b/>
                <w:bCs/>
                <w:sz w:val="22"/>
                <w:szCs w:val="22"/>
              </w:rPr>
            </w:pPr>
            <w:r w:rsidRPr="00126178">
              <w:rPr>
                <w:rFonts w:asciiTheme="majorHAnsi" w:hAnsiTheme="majorHAnsi" w:cstheme="majorHAnsi"/>
                <w:b/>
                <w:bCs/>
                <w:sz w:val="22"/>
                <w:szCs w:val="22"/>
              </w:rPr>
              <w:t>XDR Export</w:t>
            </w:r>
          </w:p>
        </w:tc>
        <w:tc>
          <w:tcPr>
            <w:tcW w:w="5400" w:type="dxa"/>
          </w:tcPr>
          <w:p w14:paraId="7BD92C9A" w14:textId="5FF370BC" w:rsidR="005F1D0F" w:rsidRPr="00126178" w:rsidRDefault="000C309A" w:rsidP="00B96A12">
            <w:pPr>
              <w:rPr>
                <w:rFonts w:asciiTheme="majorHAnsi" w:hAnsiTheme="majorHAnsi" w:cstheme="majorHAnsi"/>
                <w:sz w:val="22"/>
                <w:szCs w:val="22"/>
              </w:rPr>
            </w:pPr>
            <w:r w:rsidRPr="00126178">
              <w:rPr>
                <w:rFonts w:asciiTheme="majorHAnsi" w:hAnsiTheme="majorHAnsi" w:cstheme="majorHAnsi"/>
                <w:sz w:val="22"/>
                <w:szCs w:val="22"/>
              </w:rPr>
              <w:t>A status report for all systems in the Extended Detection and Response system</w:t>
            </w:r>
          </w:p>
        </w:tc>
        <w:tc>
          <w:tcPr>
            <w:tcW w:w="2700" w:type="dxa"/>
          </w:tcPr>
          <w:p w14:paraId="1F52FA9F" w14:textId="239083C7" w:rsidR="000C309A" w:rsidRPr="00126178" w:rsidRDefault="00000000" w:rsidP="00DD0D9A">
            <w:pPr>
              <w:pStyle w:val="ListParagraph"/>
              <w:numPr>
                <w:ilvl w:val="0"/>
                <w:numId w:val="1"/>
              </w:numPr>
              <w:rPr>
                <w:rFonts w:asciiTheme="majorHAnsi" w:hAnsiTheme="majorHAnsi" w:cstheme="majorHAnsi"/>
              </w:rPr>
            </w:pPr>
            <w:hyperlink r:id="rId13" w:history="1">
              <w:r w:rsidR="000C309A" w:rsidRPr="00126178">
                <w:rPr>
                  <w:rStyle w:val="Hyperlink"/>
                  <w:rFonts w:asciiTheme="majorHAnsi" w:hAnsiTheme="majorHAnsi" w:cstheme="majorHAnsi"/>
                </w:rPr>
                <w:t>Microsoft Defender</w:t>
              </w:r>
            </w:hyperlink>
          </w:p>
          <w:p w14:paraId="00153E22" w14:textId="1C691425" w:rsidR="000C309A" w:rsidRPr="00126178" w:rsidRDefault="00000000" w:rsidP="00DD0D9A">
            <w:pPr>
              <w:pStyle w:val="ListParagraph"/>
              <w:numPr>
                <w:ilvl w:val="0"/>
                <w:numId w:val="1"/>
              </w:numPr>
              <w:rPr>
                <w:rFonts w:asciiTheme="majorHAnsi" w:hAnsiTheme="majorHAnsi" w:cstheme="majorHAnsi"/>
              </w:rPr>
            </w:pPr>
            <w:hyperlink r:id="rId14" w:history="1">
              <w:proofErr w:type="spellStart"/>
              <w:r w:rsidR="000C309A" w:rsidRPr="00126178">
                <w:rPr>
                  <w:rStyle w:val="Hyperlink"/>
                  <w:rFonts w:asciiTheme="majorHAnsi" w:hAnsiTheme="majorHAnsi" w:cstheme="majorHAnsi"/>
                </w:rPr>
                <w:t>SentinelOne</w:t>
              </w:r>
              <w:proofErr w:type="spellEnd"/>
            </w:hyperlink>
          </w:p>
          <w:p w14:paraId="2815C4A3" w14:textId="77777777" w:rsidR="000C309A" w:rsidRPr="00126178" w:rsidRDefault="00000000" w:rsidP="00DD0D9A">
            <w:pPr>
              <w:pStyle w:val="ListParagraph"/>
              <w:numPr>
                <w:ilvl w:val="0"/>
                <w:numId w:val="1"/>
              </w:numPr>
              <w:rPr>
                <w:rStyle w:val="Hyperlink"/>
                <w:rFonts w:asciiTheme="majorHAnsi" w:hAnsiTheme="majorHAnsi" w:cstheme="majorHAnsi"/>
                <w:color w:val="auto"/>
                <w:u w:val="none"/>
              </w:rPr>
            </w:pPr>
            <w:hyperlink r:id="rId15" w:history="1">
              <w:r w:rsidR="000C309A" w:rsidRPr="00126178">
                <w:rPr>
                  <w:rStyle w:val="Hyperlink"/>
                  <w:rFonts w:asciiTheme="majorHAnsi" w:hAnsiTheme="majorHAnsi" w:cstheme="majorHAnsi"/>
                </w:rPr>
                <w:t>CrowdStrike</w:t>
              </w:r>
            </w:hyperlink>
          </w:p>
          <w:p w14:paraId="559101FC" w14:textId="5CDDC42C" w:rsidR="00A30CCD" w:rsidRPr="00126178" w:rsidRDefault="00A30CCD" w:rsidP="00A30CCD">
            <w:pPr>
              <w:pStyle w:val="ListParagraph"/>
              <w:rPr>
                <w:rFonts w:asciiTheme="majorHAnsi" w:hAnsiTheme="majorHAnsi" w:cstheme="majorHAnsi"/>
              </w:rPr>
            </w:pPr>
          </w:p>
        </w:tc>
      </w:tr>
      <w:tr w:rsidR="005F1D0F" w:rsidRPr="00126178" w14:paraId="48DB4AD0" w14:textId="77777777" w:rsidTr="00A30CCD">
        <w:tc>
          <w:tcPr>
            <w:tcW w:w="1885" w:type="dxa"/>
          </w:tcPr>
          <w:p w14:paraId="7E041B5F" w14:textId="68BA4315" w:rsidR="005F1D0F" w:rsidRPr="00126178" w:rsidRDefault="005F1D0F" w:rsidP="00B96A12">
            <w:pPr>
              <w:rPr>
                <w:rFonts w:asciiTheme="majorHAnsi" w:hAnsiTheme="majorHAnsi" w:cstheme="majorHAnsi"/>
                <w:b/>
                <w:bCs/>
                <w:sz w:val="22"/>
                <w:szCs w:val="22"/>
              </w:rPr>
            </w:pPr>
            <w:r w:rsidRPr="00126178">
              <w:rPr>
                <w:rFonts w:asciiTheme="majorHAnsi" w:hAnsiTheme="majorHAnsi" w:cstheme="majorHAnsi"/>
                <w:b/>
                <w:bCs/>
                <w:sz w:val="22"/>
                <w:szCs w:val="22"/>
              </w:rPr>
              <w:t>Backup Reports</w:t>
            </w:r>
          </w:p>
        </w:tc>
        <w:tc>
          <w:tcPr>
            <w:tcW w:w="5400" w:type="dxa"/>
          </w:tcPr>
          <w:p w14:paraId="7E9B0604" w14:textId="2714B1BD" w:rsidR="005F1D0F" w:rsidRPr="00126178" w:rsidRDefault="00CF7274" w:rsidP="00B96A12">
            <w:pPr>
              <w:rPr>
                <w:rFonts w:asciiTheme="majorHAnsi" w:hAnsiTheme="majorHAnsi" w:cstheme="majorHAnsi"/>
                <w:sz w:val="22"/>
                <w:szCs w:val="22"/>
              </w:rPr>
            </w:pPr>
            <w:r w:rsidRPr="00126178">
              <w:rPr>
                <w:rFonts w:asciiTheme="majorHAnsi" w:hAnsiTheme="majorHAnsi" w:cstheme="majorHAnsi"/>
                <w:sz w:val="22"/>
                <w:szCs w:val="22"/>
              </w:rPr>
              <w:t>Reports on backup status and history for all systems</w:t>
            </w:r>
          </w:p>
        </w:tc>
        <w:tc>
          <w:tcPr>
            <w:tcW w:w="2700" w:type="dxa"/>
          </w:tcPr>
          <w:p w14:paraId="3F044A5A" w14:textId="77777777" w:rsidR="005F1D0F" w:rsidRPr="00126178" w:rsidRDefault="00000000" w:rsidP="00DD0D9A">
            <w:pPr>
              <w:pStyle w:val="ListParagraph"/>
              <w:numPr>
                <w:ilvl w:val="0"/>
                <w:numId w:val="1"/>
              </w:numPr>
              <w:rPr>
                <w:rFonts w:asciiTheme="majorHAnsi" w:hAnsiTheme="majorHAnsi" w:cstheme="majorHAnsi"/>
              </w:rPr>
            </w:pPr>
            <w:hyperlink r:id="rId16" w:history="1">
              <w:r w:rsidR="00CF7274" w:rsidRPr="00126178">
                <w:rPr>
                  <w:rStyle w:val="Hyperlink"/>
                  <w:rFonts w:asciiTheme="majorHAnsi" w:hAnsiTheme="majorHAnsi" w:cstheme="majorHAnsi"/>
                </w:rPr>
                <w:t>Datto</w:t>
              </w:r>
            </w:hyperlink>
            <w:r w:rsidR="00CF7274" w:rsidRPr="00126178">
              <w:rPr>
                <w:rFonts w:asciiTheme="majorHAnsi" w:hAnsiTheme="majorHAnsi" w:cstheme="majorHAnsi"/>
              </w:rPr>
              <w:br/>
            </w:r>
            <w:hyperlink r:id="rId17" w:history="1">
              <w:r w:rsidR="00CF7274" w:rsidRPr="00126178">
                <w:rPr>
                  <w:rStyle w:val="Hyperlink"/>
                  <w:rFonts w:asciiTheme="majorHAnsi" w:hAnsiTheme="majorHAnsi" w:cstheme="majorHAnsi"/>
                </w:rPr>
                <w:t>Carbonite</w:t>
              </w:r>
            </w:hyperlink>
          </w:p>
          <w:p w14:paraId="4356C324" w14:textId="77777777" w:rsidR="00CF7274" w:rsidRPr="00126178" w:rsidRDefault="00000000" w:rsidP="00DD0D9A">
            <w:pPr>
              <w:pStyle w:val="ListParagraph"/>
              <w:numPr>
                <w:ilvl w:val="0"/>
                <w:numId w:val="1"/>
              </w:numPr>
              <w:rPr>
                <w:rStyle w:val="Hyperlink"/>
                <w:rFonts w:asciiTheme="majorHAnsi" w:hAnsiTheme="majorHAnsi" w:cstheme="majorHAnsi"/>
                <w:color w:val="auto"/>
                <w:u w:val="none"/>
              </w:rPr>
            </w:pPr>
            <w:hyperlink r:id="rId18" w:history="1">
              <w:proofErr w:type="spellStart"/>
              <w:r w:rsidR="00CF7274" w:rsidRPr="00126178">
                <w:rPr>
                  <w:rStyle w:val="Hyperlink"/>
                  <w:rFonts w:asciiTheme="majorHAnsi" w:hAnsiTheme="majorHAnsi" w:cstheme="majorHAnsi"/>
                </w:rPr>
                <w:t>Bacula</w:t>
              </w:r>
              <w:proofErr w:type="spellEnd"/>
            </w:hyperlink>
          </w:p>
          <w:p w14:paraId="1C42C70F" w14:textId="11D40192" w:rsidR="00A30CCD" w:rsidRPr="00126178" w:rsidRDefault="00A30CCD" w:rsidP="00A30CCD">
            <w:pPr>
              <w:pStyle w:val="ListParagraph"/>
              <w:rPr>
                <w:rFonts w:asciiTheme="majorHAnsi" w:hAnsiTheme="majorHAnsi" w:cstheme="majorHAnsi"/>
              </w:rPr>
            </w:pPr>
          </w:p>
        </w:tc>
      </w:tr>
      <w:tr w:rsidR="005F1D0F" w:rsidRPr="00126178" w14:paraId="316CEBA8" w14:textId="77777777" w:rsidTr="00A30CCD">
        <w:tc>
          <w:tcPr>
            <w:tcW w:w="1885" w:type="dxa"/>
          </w:tcPr>
          <w:p w14:paraId="1FD1E887" w14:textId="066C68BF" w:rsidR="005F1D0F" w:rsidRPr="00126178" w:rsidRDefault="005F1D0F" w:rsidP="00B96A12">
            <w:pPr>
              <w:rPr>
                <w:rFonts w:asciiTheme="majorHAnsi" w:hAnsiTheme="majorHAnsi" w:cstheme="majorHAnsi"/>
                <w:b/>
                <w:bCs/>
                <w:sz w:val="22"/>
                <w:szCs w:val="22"/>
              </w:rPr>
            </w:pPr>
            <w:r w:rsidRPr="00126178">
              <w:rPr>
                <w:rFonts w:asciiTheme="majorHAnsi" w:hAnsiTheme="majorHAnsi" w:cstheme="majorHAnsi"/>
                <w:b/>
                <w:bCs/>
                <w:sz w:val="22"/>
                <w:szCs w:val="22"/>
              </w:rPr>
              <w:t>Change Management Exports</w:t>
            </w:r>
          </w:p>
        </w:tc>
        <w:tc>
          <w:tcPr>
            <w:tcW w:w="5400" w:type="dxa"/>
          </w:tcPr>
          <w:p w14:paraId="52D24A26" w14:textId="0A0744AA" w:rsidR="005F1D0F" w:rsidRPr="00126178" w:rsidRDefault="00CB6089" w:rsidP="00B96A12">
            <w:pPr>
              <w:rPr>
                <w:rFonts w:asciiTheme="majorHAnsi" w:hAnsiTheme="majorHAnsi" w:cstheme="majorHAnsi"/>
                <w:sz w:val="22"/>
                <w:szCs w:val="22"/>
              </w:rPr>
            </w:pPr>
            <w:r w:rsidRPr="00126178">
              <w:rPr>
                <w:rFonts w:asciiTheme="majorHAnsi" w:hAnsiTheme="majorHAnsi" w:cstheme="majorHAnsi"/>
                <w:sz w:val="22"/>
                <w:szCs w:val="22"/>
              </w:rPr>
              <w:t>An export from the change management database for all system names under the scope of the change management process</w:t>
            </w:r>
          </w:p>
        </w:tc>
        <w:tc>
          <w:tcPr>
            <w:tcW w:w="2700" w:type="dxa"/>
          </w:tcPr>
          <w:p w14:paraId="0ED2CE3C" w14:textId="77777777" w:rsidR="00DD0D9A" w:rsidRPr="00126178" w:rsidRDefault="00000000" w:rsidP="00DD0D9A">
            <w:pPr>
              <w:pStyle w:val="ListParagraph"/>
              <w:numPr>
                <w:ilvl w:val="0"/>
                <w:numId w:val="1"/>
              </w:numPr>
              <w:rPr>
                <w:rFonts w:asciiTheme="majorHAnsi" w:hAnsiTheme="majorHAnsi" w:cstheme="majorHAnsi"/>
              </w:rPr>
            </w:pPr>
            <w:hyperlink r:id="rId19" w:history="1">
              <w:r w:rsidR="00CB6089" w:rsidRPr="00126178">
                <w:rPr>
                  <w:rStyle w:val="Hyperlink"/>
                  <w:rFonts w:asciiTheme="majorHAnsi" w:hAnsiTheme="majorHAnsi" w:cstheme="majorHAnsi"/>
                </w:rPr>
                <w:t>ServiceNow Change Management</w:t>
              </w:r>
            </w:hyperlink>
          </w:p>
          <w:p w14:paraId="5C864246" w14:textId="77777777" w:rsidR="00DD0D9A" w:rsidRPr="00126178" w:rsidRDefault="00000000" w:rsidP="00DD0D9A">
            <w:pPr>
              <w:pStyle w:val="ListParagraph"/>
              <w:numPr>
                <w:ilvl w:val="0"/>
                <w:numId w:val="1"/>
              </w:numPr>
              <w:rPr>
                <w:rFonts w:asciiTheme="majorHAnsi" w:hAnsiTheme="majorHAnsi" w:cstheme="majorHAnsi"/>
              </w:rPr>
            </w:pPr>
            <w:hyperlink r:id="rId20" w:history="1">
              <w:r w:rsidR="00DD0D9A" w:rsidRPr="00126178">
                <w:rPr>
                  <w:rStyle w:val="Hyperlink"/>
                  <w:rFonts w:asciiTheme="majorHAnsi" w:hAnsiTheme="majorHAnsi" w:cstheme="majorHAnsi"/>
                </w:rPr>
                <w:t>SolarWinds Service Desk Change Management</w:t>
              </w:r>
            </w:hyperlink>
          </w:p>
          <w:p w14:paraId="68737C1A" w14:textId="2284D258" w:rsidR="005F1D0F" w:rsidRPr="00126178" w:rsidRDefault="00000000" w:rsidP="00DD0D9A">
            <w:pPr>
              <w:pStyle w:val="ListParagraph"/>
              <w:numPr>
                <w:ilvl w:val="0"/>
                <w:numId w:val="1"/>
              </w:numPr>
              <w:rPr>
                <w:rFonts w:asciiTheme="majorHAnsi" w:hAnsiTheme="majorHAnsi" w:cstheme="majorHAnsi"/>
              </w:rPr>
            </w:pPr>
            <w:hyperlink r:id="rId21" w:history="1">
              <w:proofErr w:type="spellStart"/>
              <w:r w:rsidR="00DD0D9A" w:rsidRPr="00126178">
                <w:rPr>
                  <w:rStyle w:val="Hyperlink"/>
                  <w:rFonts w:asciiTheme="majorHAnsi" w:hAnsiTheme="majorHAnsi" w:cstheme="majorHAnsi"/>
                </w:rPr>
                <w:t>Rundeck</w:t>
              </w:r>
              <w:proofErr w:type="spellEnd"/>
            </w:hyperlink>
            <w:r w:rsidR="00DD0D9A" w:rsidRPr="00126178">
              <w:rPr>
                <w:rFonts w:asciiTheme="majorHAnsi" w:hAnsiTheme="majorHAnsi" w:cstheme="majorHAnsi"/>
              </w:rPr>
              <w:br/>
            </w:r>
          </w:p>
        </w:tc>
      </w:tr>
      <w:tr w:rsidR="005F1D0F" w:rsidRPr="00126178" w14:paraId="54FC13B3" w14:textId="77777777" w:rsidTr="00A30CCD">
        <w:tc>
          <w:tcPr>
            <w:tcW w:w="1885" w:type="dxa"/>
          </w:tcPr>
          <w:p w14:paraId="3A994953" w14:textId="40D9199C" w:rsidR="005F1D0F" w:rsidRPr="00126178" w:rsidRDefault="005F1D0F" w:rsidP="00B96A12">
            <w:pPr>
              <w:rPr>
                <w:rFonts w:asciiTheme="majorHAnsi" w:hAnsiTheme="majorHAnsi" w:cstheme="majorHAnsi"/>
                <w:b/>
                <w:bCs/>
                <w:sz w:val="22"/>
                <w:szCs w:val="22"/>
              </w:rPr>
            </w:pPr>
            <w:r w:rsidRPr="00126178">
              <w:rPr>
                <w:rFonts w:asciiTheme="majorHAnsi" w:hAnsiTheme="majorHAnsi" w:cstheme="majorHAnsi"/>
                <w:b/>
                <w:bCs/>
                <w:sz w:val="22"/>
                <w:szCs w:val="22"/>
              </w:rPr>
              <w:t>Configuration Management Reports</w:t>
            </w:r>
          </w:p>
        </w:tc>
        <w:tc>
          <w:tcPr>
            <w:tcW w:w="5400" w:type="dxa"/>
          </w:tcPr>
          <w:p w14:paraId="259EBEF5" w14:textId="02B9A5A7" w:rsidR="005F1D0F" w:rsidRPr="00126178" w:rsidRDefault="00CB6089" w:rsidP="00B96A12">
            <w:pPr>
              <w:rPr>
                <w:rFonts w:asciiTheme="majorHAnsi" w:hAnsiTheme="majorHAnsi" w:cstheme="majorHAnsi"/>
                <w:sz w:val="22"/>
                <w:szCs w:val="22"/>
              </w:rPr>
            </w:pPr>
            <w:r w:rsidRPr="00126178">
              <w:rPr>
                <w:rFonts w:asciiTheme="majorHAnsi" w:hAnsiTheme="majorHAnsi" w:cstheme="majorHAnsi"/>
                <w:sz w:val="22"/>
                <w:szCs w:val="22"/>
              </w:rPr>
              <w:t>An export from the configuration management database for all system names under the scope of the configuration management process</w:t>
            </w:r>
          </w:p>
        </w:tc>
        <w:tc>
          <w:tcPr>
            <w:tcW w:w="2700" w:type="dxa"/>
          </w:tcPr>
          <w:p w14:paraId="08E1CFBB" w14:textId="264A8629" w:rsidR="005F1D0F" w:rsidRPr="00126178" w:rsidRDefault="00000000" w:rsidP="00DD0D9A">
            <w:pPr>
              <w:pStyle w:val="ListParagraph"/>
              <w:numPr>
                <w:ilvl w:val="0"/>
                <w:numId w:val="2"/>
              </w:numPr>
              <w:rPr>
                <w:rFonts w:asciiTheme="majorHAnsi" w:hAnsiTheme="majorHAnsi" w:cstheme="majorHAnsi"/>
              </w:rPr>
            </w:pPr>
            <w:hyperlink r:id="rId22" w:history="1">
              <w:r w:rsidR="00DD0D9A" w:rsidRPr="00126178">
                <w:rPr>
                  <w:rStyle w:val="Hyperlink"/>
                  <w:rFonts w:asciiTheme="majorHAnsi" w:hAnsiTheme="majorHAnsi" w:cstheme="majorHAnsi"/>
                </w:rPr>
                <w:t>Puppet Enterprise</w:t>
              </w:r>
            </w:hyperlink>
          </w:p>
          <w:p w14:paraId="48C01573" w14:textId="67D577D9" w:rsidR="00DD0D9A" w:rsidRPr="00126178" w:rsidRDefault="00000000" w:rsidP="00DD0D9A">
            <w:pPr>
              <w:pStyle w:val="ListParagraph"/>
              <w:numPr>
                <w:ilvl w:val="0"/>
                <w:numId w:val="2"/>
              </w:numPr>
              <w:rPr>
                <w:rFonts w:asciiTheme="majorHAnsi" w:hAnsiTheme="majorHAnsi" w:cstheme="majorHAnsi"/>
              </w:rPr>
            </w:pPr>
            <w:hyperlink r:id="rId23" w:history="1">
              <w:r w:rsidR="00DD0D9A" w:rsidRPr="00126178">
                <w:rPr>
                  <w:rStyle w:val="Hyperlink"/>
                  <w:rFonts w:asciiTheme="majorHAnsi" w:hAnsiTheme="majorHAnsi" w:cstheme="majorHAnsi"/>
                </w:rPr>
                <w:t>Chef Automate</w:t>
              </w:r>
            </w:hyperlink>
          </w:p>
          <w:p w14:paraId="4DEAEFCF" w14:textId="77777777" w:rsidR="00A30CCD" w:rsidRPr="00126178" w:rsidRDefault="00000000" w:rsidP="00A30CCD">
            <w:pPr>
              <w:pStyle w:val="ListParagraph"/>
              <w:numPr>
                <w:ilvl w:val="0"/>
                <w:numId w:val="2"/>
              </w:numPr>
              <w:rPr>
                <w:rStyle w:val="Hyperlink"/>
                <w:rFonts w:asciiTheme="majorHAnsi" w:hAnsiTheme="majorHAnsi" w:cstheme="majorHAnsi"/>
                <w:color w:val="auto"/>
                <w:u w:val="none"/>
              </w:rPr>
            </w:pPr>
            <w:hyperlink r:id="rId24" w:history="1">
              <w:r w:rsidR="00DD0D9A" w:rsidRPr="00126178">
                <w:rPr>
                  <w:rStyle w:val="Hyperlink"/>
                  <w:rFonts w:asciiTheme="majorHAnsi" w:hAnsiTheme="majorHAnsi" w:cstheme="majorHAnsi"/>
                </w:rPr>
                <w:t>Terraform</w:t>
              </w:r>
            </w:hyperlink>
          </w:p>
          <w:p w14:paraId="5610939F" w14:textId="5AF3D044" w:rsidR="00A30CCD" w:rsidRPr="00126178" w:rsidRDefault="00A30CCD" w:rsidP="00A30CCD">
            <w:pPr>
              <w:pStyle w:val="ListParagraph"/>
              <w:rPr>
                <w:rFonts w:asciiTheme="majorHAnsi" w:hAnsiTheme="majorHAnsi" w:cstheme="majorHAnsi"/>
              </w:rPr>
            </w:pPr>
          </w:p>
        </w:tc>
      </w:tr>
    </w:tbl>
    <w:p w14:paraId="20DB9216" w14:textId="77777777" w:rsidR="005F1D0F" w:rsidRPr="00126178" w:rsidRDefault="005F1D0F" w:rsidP="00B96A12">
      <w:pPr>
        <w:rPr>
          <w:rFonts w:asciiTheme="majorHAnsi" w:hAnsiTheme="majorHAnsi" w:cstheme="majorHAnsi"/>
          <w:sz w:val="22"/>
          <w:szCs w:val="22"/>
        </w:rPr>
      </w:pPr>
    </w:p>
    <w:p w14:paraId="63F04EC0" w14:textId="7BD38FEF" w:rsidR="006A74EC" w:rsidRPr="00126178" w:rsidRDefault="00997172" w:rsidP="00997172">
      <w:pPr>
        <w:pStyle w:val="Heading1"/>
        <w:rPr>
          <w:rFonts w:cstheme="majorHAnsi"/>
          <w:b/>
          <w:bCs/>
          <w:sz w:val="22"/>
          <w:szCs w:val="22"/>
        </w:rPr>
      </w:pPr>
      <w:r w:rsidRPr="00126178">
        <w:rPr>
          <w:rFonts w:cstheme="majorHAnsi"/>
          <w:b/>
          <w:bCs/>
          <w:sz w:val="22"/>
          <w:szCs w:val="22"/>
        </w:rPr>
        <w:t>Risk Analysis</w:t>
      </w:r>
    </w:p>
    <w:p w14:paraId="54DD1988" w14:textId="4CB7B893" w:rsidR="00997172" w:rsidRPr="00126178" w:rsidRDefault="00997172" w:rsidP="00997172">
      <w:pPr>
        <w:rPr>
          <w:rFonts w:asciiTheme="majorHAnsi" w:hAnsiTheme="majorHAnsi" w:cstheme="majorHAnsi"/>
          <w:sz w:val="22"/>
          <w:szCs w:val="22"/>
        </w:rPr>
      </w:pPr>
      <w:r w:rsidRPr="00126178">
        <w:rPr>
          <w:rFonts w:asciiTheme="majorHAnsi" w:hAnsiTheme="majorHAnsi" w:cstheme="majorHAnsi"/>
          <w:sz w:val="22"/>
          <w:szCs w:val="22"/>
        </w:rPr>
        <w:t xml:space="preserve">The System Risk Analysis process assesses the risk posture of the systems based on the compiled inventory and identified vulnerabilities. The data gathered in the previous step will be </w:t>
      </w:r>
      <w:r w:rsidR="00FB427E" w:rsidRPr="00126178">
        <w:rPr>
          <w:rFonts w:asciiTheme="majorHAnsi" w:hAnsiTheme="majorHAnsi" w:cstheme="majorHAnsi"/>
          <w:sz w:val="22"/>
          <w:szCs w:val="22"/>
        </w:rPr>
        <w:t xml:space="preserve">fed into the </w:t>
      </w:r>
      <w:r w:rsidR="00597524">
        <w:rPr>
          <w:rFonts w:asciiTheme="majorHAnsi" w:hAnsiTheme="majorHAnsi" w:cstheme="majorHAnsi"/>
          <w:i/>
          <w:iCs/>
          <w:sz w:val="22"/>
          <w:szCs w:val="22"/>
          <w:u w:val="single"/>
        </w:rPr>
        <w:t>BCF</w:t>
      </w:r>
      <w:r w:rsidR="008028EF" w:rsidRPr="00126178">
        <w:rPr>
          <w:rFonts w:asciiTheme="majorHAnsi" w:hAnsiTheme="majorHAnsi" w:cstheme="majorHAnsi"/>
          <w:i/>
          <w:iCs/>
          <w:sz w:val="22"/>
          <w:szCs w:val="22"/>
          <w:u w:val="single"/>
        </w:rPr>
        <w:t xml:space="preserve"> - System Risk Analysis Spreadsheet</w:t>
      </w:r>
      <w:r w:rsidR="00B37410" w:rsidRPr="00126178">
        <w:rPr>
          <w:rFonts w:asciiTheme="majorHAnsi" w:hAnsiTheme="majorHAnsi" w:cstheme="majorHAnsi"/>
          <w:i/>
          <w:iCs/>
          <w:sz w:val="22"/>
          <w:szCs w:val="22"/>
          <w:u w:val="single"/>
        </w:rPr>
        <w:t>.</w:t>
      </w:r>
    </w:p>
    <w:p w14:paraId="150A0C38" w14:textId="77777777" w:rsidR="006A74EC" w:rsidRPr="00126178" w:rsidRDefault="006A74EC" w:rsidP="00D902AA">
      <w:pPr>
        <w:jc w:val="center"/>
        <w:rPr>
          <w:rFonts w:asciiTheme="majorHAnsi" w:hAnsiTheme="majorHAnsi" w:cstheme="majorHAnsi"/>
          <w:sz w:val="22"/>
          <w:szCs w:val="22"/>
        </w:rPr>
      </w:pPr>
    </w:p>
    <w:tbl>
      <w:tblPr>
        <w:tblStyle w:val="TableGrid"/>
        <w:tblW w:w="9985" w:type="dxa"/>
        <w:tblLook w:val="04A0" w:firstRow="1" w:lastRow="0" w:firstColumn="1" w:lastColumn="0" w:noHBand="0" w:noVBand="1"/>
      </w:tblPr>
      <w:tblGrid>
        <w:gridCol w:w="2065"/>
        <w:gridCol w:w="4306"/>
        <w:gridCol w:w="3614"/>
      </w:tblGrid>
      <w:tr w:rsidR="00BE5A75" w:rsidRPr="00126178" w14:paraId="5B390180" w14:textId="77777777" w:rsidTr="00D6169F">
        <w:tc>
          <w:tcPr>
            <w:tcW w:w="2065" w:type="dxa"/>
            <w:shd w:val="clear" w:color="auto" w:fill="4472C4" w:themeFill="accent1"/>
          </w:tcPr>
          <w:p w14:paraId="2CFFB83D" w14:textId="77777777" w:rsidR="00BE5A75" w:rsidRPr="00126178" w:rsidRDefault="00BE5A75" w:rsidP="00D6169F">
            <w:pPr>
              <w:jc w:val="center"/>
              <w:rPr>
                <w:rFonts w:asciiTheme="majorHAnsi" w:hAnsiTheme="majorHAnsi" w:cstheme="majorHAnsi"/>
                <w:color w:val="FFFFFF" w:themeColor="background1"/>
                <w:sz w:val="22"/>
                <w:szCs w:val="22"/>
              </w:rPr>
            </w:pPr>
            <w:r w:rsidRPr="00126178">
              <w:rPr>
                <w:rFonts w:asciiTheme="majorHAnsi" w:hAnsiTheme="majorHAnsi" w:cstheme="majorHAnsi"/>
                <w:color w:val="FFFFFF" w:themeColor="background1"/>
                <w:sz w:val="22"/>
                <w:szCs w:val="22"/>
              </w:rPr>
              <w:t>Process Name</w:t>
            </w:r>
          </w:p>
        </w:tc>
        <w:tc>
          <w:tcPr>
            <w:tcW w:w="4306" w:type="dxa"/>
            <w:shd w:val="clear" w:color="auto" w:fill="4472C4" w:themeFill="accent1"/>
          </w:tcPr>
          <w:p w14:paraId="694BBCE5" w14:textId="77777777" w:rsidR="00BE5A75" w:rsidRPr="00126178" w:rsidRDefault="00BE5A75" w:rsidP="00D6169F">
            <w:pPr>
              <w:jc w:val="center"/>
              <w:rPr>
                <w:rFonts w:asciiTheme="majorHAnsi" w:hAnsiTheme="majorHAnsi" w:cstheme="majorHAnsi"/>
                <w:color w:val="FFFFFF" w:themeColor="background1"/>
                <w:sz w:val="22"/>
                <w:szCs w:val="22"/>
              </w:rPr>
            </w:pPr>
            <w:r w:rsidRPr="00126178">
              <w:rPr>
                <w:rFonts w:asciiTheme="majorHAnsi" w:hAnsiTheme="majorHAnsi" w:cstheme="majorHAnsi"/>
                <w:color w:val="FFFFFF" w:themeColor="background1"/>
                <w:sz w:val="22"/>
                <w:szCs w:val="22"/>
              </w:rPr>
              <w:t>Description</w:t>
            </w:r>
          </w:p>
        </w:tc>
        <w:tc>
          <w:tcPr>
            <w:tcW w:w="3614" w:type="dxa"/>
            <w:shd w:val="clear" w:color="auto" w:fill="4472C4" w:themeFill="accent1"/>
          </w:tcPr>
          <w:p w14:paraId="199A9B00" w14:textId="2084EE74" w:rsidR="00BE5A75" w:rsidRPr="00126178" w:rsidRDefault="001D5952" w:rsidP="00D6169F">
            <w:pPr>
              <w:jc w:val="center"/>
              <w:rPr>
                <w:rFonts w:asciiTheme="majorHAnsi" w:hAnsiTheme="majorHAnsi" w:cstheme="majorHAnsi"/>
                <w:color w:val="FFFFFF" w:themeColor="background1"/>
                <w:sz w:val="22"/>
                <w:szCs w:val="22"/>
              </w:rPr>
            </w:pPr>
            <w:r w:rsidRPr="00126178">
              <w:rPr>
                <w:rFonts w:asciiTheme="majorHAnsi" w:hAnsiTheme="majorHAnsi" w:cstheme="majorHAnsi"/>
                <w:color w:val="FFFFFF" w:themeColor="background1"/>
                <w:sz w:val="22"/>
                <w:szCs w:val="22"/>
              </w:rPr>
              <w:t>Output</w:t>
            </w:r>
          </w:p>
        </w:tc>
      </w:tr>
      <w:tr w:rsidR="00BE5A75" w:rsidRPr="00126178" w14:paraId="2AAF722B" w14:textId="77777777" w:rsidTr="00D6169F">
        <w:tc>
          <w:tcPr>
            <w:tcW w:w="2065" w:type="dxa"/>
          </w:tcPr>
          <w:p w14:paraId="34FB75AD" w14:textId="72717A12" w:rsidR="00BE5A75" w:rsidRPr="00126178" w:rsidRDefault="00BE5A75" w:rsidP="00D6169F">
            <w:pPr>
              <w:rPr>
                <w:rFonts w:asciiTheme="majorHAnsi" w:hAnsiTheme="majorHAnsi" w:cstheme="majorHAnsi"/>
                <w:b/>
                <w:bCs/>
                <w:sz w:val="22"/>
                <w:szCs w:val="22"/>
              </w:rPr>
            </w:pPr>
            <w:r w:rsidRPr="00126178">
              <w:rPr>
                <w:rFonts w:asciiTheme="majorHAnsi" w:hAnsiTheme="majorHAnsi" w:cstheme="majorHAnsi"/>
                <w:b/>
                <w:bCs/>
                <w:sz w:val="22"/>
                <w:szCs w:val="22"/>
              </w:rPr>
              <w:t>Compile / Analyze Process</w:t>
            </w:r>
          </w:p>
        </w:tc>
        <w:tc>
          <w:tcPr>
            <w:tcW w:w="4306" w:type="dxa"/>
          </w:tcPr>
          <w:p w14:paraId="7CBB66A2" w14:textId="77777777" w:rsidR="00BE5A75" w:rsidRPr="00126178" w:rsidRDefault="001D5952" w:rsidP="00D6169F">
            <w:pPr>
              <w:rPr>
                <w:rFonts w:asciiTheme="majorHAnsi" w:hAnsiTheme="majorHAnsi" w:cstheme="majorHAnsi"/>
                <w:sz w:val="22"/>
                <w:szCs w:val="22"/>
              </w:rPr>
            </w:pPr>
            <w:r w:rsidRPr="00126178">
              <w:rPr>
                <w:rFonts w:asciiTheme="majorHAnsi" w:hAnsiTheme="majorHAnsi" w:cstheme="majorHAnsi"/>
                <w:sz w:val="22"/>
                <w:szCs w:val="22"/>
              </w:rPr>
              <w:t>Manually review the output of each of the processes listed above for completeness and accuracy</w:t>
            </w:r>
          </w:p>
          <w:p w14:paraId="2DDE3016" w14:textId="32171189" w:rsidR="00A30CCD" w:rsidRPr="00126178" w:rsidRDefault="00A30CCD" w:rsidP="00D6169F">
            <w:pPr>
              <w:rPr>
                <w:rFonts w:asciiTheme="majorHAnsi" w:hAnsiTheme="majorHAnsi" w:cstheme="majorHAnsi"/>
                <w:sz w:val="22"/>
                <w:szCs w:val="22"/>
              </w:rPr>
            </w:pPr>
          </w:p>
        </w:tc>
        <w:tc>
          <w:tcPr>
            <w:tcW w:w="3614" w:type="dxa"/>
          </w:tcPr>
          <w:p w14:paraId="2FF37A81" w14:textId="7826B868" w:rsidR="00BE5A75" w:rsidRPr="00126178" w:rsidRDefault="001D5952" w:rsidP="001D5952">
            <w:pPr>
              <w:rPr>
                <w:rFonts w:asciiTheme="majorHAnsi" w:hAnsiTheme="majorHAnsi" w:cstheme="majorHAnsi"/>
                <w:sz w:val="22"/>
                <w:szCs w:val="22"/>
              </w:rPr>
            </w:pPr>
            <w:r w:rsidRPr="00126178">
              <w:rPr>
                <w:rFonts w:asciiTheme="majorHAnsi" w:hAnsiTheme="majorHAnsi" w:cstheme="majorHAnsi"/>
                <w:sz w:val="22"/>
                <w:szCs w:val="22"/>
              </w:rPr>
              <w:t>Re-initiate any failed process until the output matches expectations</w:t>
            </w:r>
          </w:p>
        </w:tc>
      </w:tr>
      <w:tr w:rsidR="001D5952" w:rsidRPr="00126178" w14:paraId="5F739B5D" w14:textId="77777777" w:rsidTr="00D6169F">
        <w:tc>
          <w:tcPr>
            <w:tcW w:w="2065" w:type="dxa"/>
          </w:tcPr>
          <w:p w14:paraId="5CAE1191" w14:textId="3891A17C" w:rsidR="001D5952" w:rsidRPr="00126178" w:rsidRDefault="001D5952" w:rsidP="00D6169F">
            <w:pPr>
              <w:rPr>
                <w:rFonts w:asciiTheme="majorHAnsi" w:hAnsiTheme="majorHAnsi" w:cstheme="majorHAnsi"/>
                <w:b/>
                <w:bCs/>
                <w:sz w:val="22"/>
                <w:szCs w:val="22"/>
              </w:rPr>
            </w:pPr>
            <w:r w:rsidRPr="00126178">
              <w:rPr>
                <w:rFonts w:asciiTheme="majorHAnsi" w:hAnsiTheme="majorHAnsi" w:cstheme="majorHAnsi"/>
                <w:b/>
                <w:bCs/>
                <w:sz w:val="22"/>
                <w:szCs w:val="22"/>
              </w:rPr>
              <w:t>Complete Inventory</w:t>
            </w:r>
          </w:p>
        </w:tc>
        <w:tc>
          <w:tcPr>
            <w:tcW w:w="4306" w:type="dxa"/>
          </w:tcPr>
          <w:p w14:paraId="1CE4CDF5" w14:textId="5D787855" w:rsidR="001D5952" w:rsidRPr="00126178" w:rsidRDefault="001D5952" w:rsidP="00D6169F">
            <w:pPr>
              <w:rPr>
                <w:rFonts w:asciiTheme="majorHAnsi" w:hAnsiTheme="majorHAnsi" w:cstheme="majorHAnsi"/>
                <w:sz w:val="22"/>
                <w:szCs w:val="22"/>
              </w:rPr>
            </w:pPr>
            <w:r w:rsidRPr="00126178">
              <w:rPr>
                <w:rFonts w:asciiTheme="majorHAnsi" w:hAnsiTheme="majorHAnsi" w:cstheme="majorHAnsi"/>
                <w:sz w:val="22"/>
                <w:szCs w:val="22"/>
              </w:rPr>
              <w:t>Integrate all report output based on a reliable key field (i.e. ‘IP Address’) to gain a complete picture of the controls implemented for each system in your environment.</w:t>
            </w:r>
          </w:p>
        </w:tc>
        <w:tc>
          <w:tcPr>
            <w:tcW w:w="3614" w:type="dxa"/>
          </w:tcPr>
          <w:p w14:paraId="61C72C15" w14:textId="77777777" w:rsidR="001D5952" w:rsidRPr="00126178" w:rsidRDefault="001D5952" w:rsidP="001D5952">
            <w:pPr>
              <w:rPr>
                <w:rFonts w:asciiTheme="majorHAnsi" w:hAnsiTheme="majorHAnsi" w:cstheme="majorHAnsi"/>
                <w:sz w:val="22"/>
                <w:szCs w:val="22"/>
              </w:rPr>
            </w:pPr>
            <w:r w:rsidRPr="00126178">
              <w:rPr>
                <w:rFonts w:asciiTheme="majorHAnsi" w:hAnsiTheme="majorHAnsi" w:cstheme="majorHAnsi"/>
                <w:sz w:val="22"/>
                <w:szCs w:val="22"/>
              </w:rPr>
              <w:t xml:space="preserve">‘raw’ synthesized spreadsheet with one row for each system in the enterprise, tied to a key field and containing </w:t>
            </w:r>
            <w:proofErr w:type="gramStart"/>
            <w:r w:rsidRPr="00126178">
              <w:rPr>
                <w:rFonts w:asciiTheme="majorHAnsi" w:hAnsiTheme="majorHAnsi" w:cstheme="majorHAnsi"/>
                <w:sz w:val="22"/>
                <w:szCs w:val="22"/>
              </w:rPr>
              <w:t>all of</w:t>
            </w:r>
            <w:proofErr w:type="gramEnd"/>
            <w:r w:rsidRPr="00126178">
              <w:rPr>
                <w:rFonts w:asciiTheme="majorHAnsi" w:hAnsiTheme="majorHAnsi" w:cstheme="majorHAnsi"/>
                <w:sz w:val="22"/>
                <w:szCs w:val="22"/>
              </w:rPr>
              <w:t xml:space="preserve"> the unique columns from each of the tools run in the previous step</w:t>
            </w:r>
          </w:p>
          <w:p w14:paraId="10BDE129" w14:textId="6EB690F0" w:rsidR="00A30CCD" w:rsidRPr="00126178" w:rsidRDefault="00A30CCD" w:rsidP="001D5952">
            <w:pPr>
              <w:rPr>
                <w:rFonts w:asciiTheme="majorHAnsi" w:hAnsiTheme="majorHAnsi" w:cstheme="majorHAnsi"/>
                <w:sz w:val="22"/>
                <w:szCs w:val="22"/>
              </w:rPr>
            </w:pPr>
          </w:p>
        </w:tc>
      </w:tr>
      <w:tr w:rsidR="001D5952" w:rsidRPr="00126178" w14:paraId="48D9E47D" w14:textId="77777777" w:rsidTr="00D6169F">
        <w:tc>
          <w:tcPr>
            <w:tcW w:w="2065" w:type="dxa"/>
          </w:tcPr>
          <w:p w14:paraId="4A48D971" w14:textId="00AFF914" w:rsidR="001D5952" w:rsidRPr="00126178" w:rsidRDefault="00B32B91" w:rsidP="00D6169F">
            <w:pPr>
              <w:rPr>
                <w:rFonts w:asciiTheme="majorHAnsi" w:hAnsiTheme="majorHAnsi" w:cstheme="majorHAnsi"/>
                <w:b/>
                <w:bCs/>
                <w:sz w:val="22"/>
                <w:szCs w:val="22"/>
              </w:rPr>
            </w:pPr>
            <w:r w:rsidRPr="00126178">
              <w:rPr>
                <w:rFonts w:asciiTheme="majorHAnsi" w:hAnsiTheme="majorHAnsi" w:cstheme="majorHAnsi"/>
                <w:b/>
                <w:bCs/>
                <w:sz w:val="22"/>
                <w:szCs w:val="22"/>
              </w:rPr>
              <w:t>Risk Analysis Process</w:t>
            </w:r>
          </w:p>
        </w:tc>
        <w:tc>
          <w:tcPr>
            <w:tcW w:w="4306" w:type="dxa"/>
          </w:tcPr>
          <w:p w14:paraId="4D23314E" w14:textId="4AA4182E" w:rsidR="001D5952" w:rsidRPr="00126178" w:rsidRDefault="00B32B91" w:rsidP="00D6169F">
            <w:pPr>
              <w:rPr>
                <w:rFonts w:asciiTheme="majorHAnsi" w:hAnsiTheme="majorHAnsi" w:cstheme="majorHAnsi"/>
                <w:sz w:val="22"/>
                <w:szCs w:val="22"/>
              </w:rPr>
            </w:pPr>
            <w:r w:rsidRPr="00126178">
              <w:rPr>
                <w:rFonts w:asciiTheme="majorHAnsi" w:hAnsiTheme="majorHAnsi" w:cstheme="majorHAnsi"/>
                <w:sz w:val="22"/>
                <w:szCs w:val="22"/>
              </w:rPr>
              <w:t xml:space="preserve">Extract a list </w:t>
            </w:r>
            <w:r w:rsidR="00A30CCD" w:rsidRPr="00126178">
              <w:rPr>
                <w:rFonts w:asciiTheme="majorHAnsi" w:hAnsiTheme="majorHAnsi" w:cstheme="majorHAnsi"/>
                <w:sz w:val="22"/>
                <w:szCs w:val="22"/>
              </w:rPr>
              <w:t xml:space="preserve">of all ‘major’ systems from the synthesized spreadsheet and </w:t>
            </w:r>
            <w:r w:rsidRPr="00126178">
              <w:rPr>
                <w:rFonts w:asciiTheme="majorHAnsi" w:hAnsiTheme="majorHAnsi" w:cstheme="majorHAnsi"/>
                <w:sz w:val="22"/>
                <w:szCs w:val="22"/>
              </w:rPr>
              <w:t xml:space="preserve">transpose them to the </w:t>
            </w:r>
            <w:r w:rsidR="00597524">
              <w:rPr>
                <w:rFonts w:asciiTheme="majorHAnsi" w:hAnsiTheme="majorHAnsi" w:cstheme="majorHAnsi"/>
                <w:i/>
                <w:iCs/>
                <w:sz w:val="22"/>
                <w:szCs w:val="22"/>
                <w:u w:val="single"/>
              </w:rPr>
              <w:t>BCF</w:t>
            </w:r>
            <w:r w:rsidRPr="00126178">
              <w:rPr>
                <w:rFonts w:asciiTheme="majorHAnsi" w:hAnsiTheme="majorHAnsi" w:cstheme="majorHAnsi"/>
                <w:i/>
                <w:iCs/>
                <w:sz w:val="22"/>
                <w:szCs w:val="22"/>
                <w:u w:val="single"/>
              </w:rPr>
              <w:t xml:space="preserve"> - System Risk Analysis Spreadsheet</w:t>
            </w:r>
            <w:r w:rsidR="009C7288" w:rsidRPr="00126178">
              <w:rPr>
                <w:rFonts w:asciiTheme="majorHAnsi" w:hAnsiTheme="majorHAnsi" w:cstheme="majorHAnsi"/>
                <w:sz w:val="22"/>
                <w:szCs w:val="22"/>
              </w:rPr>
              <w:t xml:space="preserve">.  </w:t>
            </w:r>
            <w:r w:rsidR="00A30CCD" w:rsidRPr="00126178">
              <w:rPr>
                <w:rFonts w:asciiTheme="majorHAnsi" w:hAnsiTheme="majorHAnsi" w:cstheme="majorHAnsi"/>
                <w:sz w:val="22"/>
                <w:szCs w:val="22"/>
              </w:rPr>
              <w:t>Choose</w:t>
            </w:r>
            <w:r w:rsidRPr="00126178">
              <w:rPr>
                <w:rFonts w:asciiTheme="majorHAnsi" w:hAnsiTheme="majorHAnsi" w:cstheme="majorHAnsi"/>
                <w:sz w:val="22"/>
                <w:szCs w:val="22"/>
              </w:rPr>
              <w:t xml:space="preserve"> the appropriate ‘risk’ characteristics in the ‘System Data’ tab so the system/application accurately reflects the status of those controls</w:t>
            </w:r>
            <w:r w:rsidR="00A30CCD" w:rsidRPr="00126178">
              <w:rPr>
                <w:rFonts w:asciiTheme="majorHAnsi" w:hAnsiTheme="majorHAnsi" w:cstheme="majorHAnsi"/>
                <w:sz w:val="22"/>
                <w:szCs w:val="22"/>
              </w:rPr>
              <w:t>.</w:t>
            </w:r>
          </w:p>
          <w:p w14:paraId="67CAA920" w14:textId="58FA2F94" w:rsidR="00A30CCD" w:rsidRPr="00126178" w:rsidRDefault="00A30CCD" w:rsidP="00D6169F">
            <w:pPr>
              <w:rPr>
                <w:rFonts w:asciiTheme="majorHAnsi" w:hAnsiTheme="majorHAnsi" w:cstheme="majorHAnsi"/>
                <w:sz w:val="22"/>
                <w:szCs w:val="22"/>
              </w:rPr>
            </w:pPr>
          </w:p>
        </w:tc>
        <w:tc>
          <w:tcPr>
            <w:tcW w:w="3614" w:type="dxa"/>
          </w:tcPr>
          <w:p w14:paraId="64C73219" w14:textId="06DA5EDE" w:rsidR="001D5952" w:rsidRPr="00126178" w:rsidRDefault="009C7288" w:rsidP="001D5952">
            <w:pPr>
              <w:rPr>
                <w:rFonts w:asciiTheme="majorHAnsi" w:hAnsiTheme="majorHAnsi" w:cstheme="majorHAnsi"/>
                <w:sz w:val="22"/>
                <w:szCs w:val="22"/>
              </w:rPr>
            </w:pPr>
            <w:r w:rsidRPr="00126178">
              <w:rPr>
                <w:rFonts w:asciiTheme="majorHAnsi" w:hAnsiTheme="majorHAnsi" w:cstheme="majorHAnsi"/>
                <w:sz w:val="22"/>
                <w:szCs w:val="22"/>
              </w:rPr>
              <w:t xml:space="preserve">A </w:t>
            </w:r>
            <w:r w:rsidR="00A30CCD" w:rsidRPr="00126178">
              <w:rPr>
                <w:rFonts w:asciiTheme="majorHAnsi" w:hAnsiTheme="majorHAnsi" w:cstheme="majorHAnsi"/>
                <w:sz w:val="22"/>
                <w:szCs w:val="22"/>
              </w:rPr>
              <w:t>filled-out</w:t>
            </w:r>
            <w:r w:rsidR="00B32B91" w:rsidRPr="00126178">
              <w:rPr>
                <w:rFonts w:asciiTheme="majorHAnsi" w:hAnsiTheme="majorHAnsi" w:cstheme="majorHAnsi"/>
                <w:sz w:val="22"/>
                <w:szCs w:val="22"/>
              </w:rPr>
              <w:t xml:space="preserve"> ‘System Data’ tab in the </w:t>
            </w:r>
            <w:r w:rsidR="00597524">
              <w:rPr>
                <w:rFonts w:asciiTheme="majorHAnsi" w:hAnsiTheme="majorHAnsi" w:cstheme="majorHAnsi"/>
                <w:i/>
                <w:iCs/>
                <w:sz w:val="22"/>
                <w:szCs w:val="22"/>
                <w:u w:val="single"/>
              </w:rPr>
              <w:t>BCF</w:t>
            </w:r>
            <w:r w:rsidR="00B32B91" w:rsidRPr="00126178">
              <w:rPr>
                <w:rFonts w:asciiTheme="majorHAnsi" w:hAnsiTheme="majorHAnsi" w:cstheme="majorHAnsi"/>
                <w:i/>
                <w:iCs/>
                <w:sz w:val="22"/>
                <w:szCs w:val="22"/>
                <w:u w:val="single"/>
              </w:rPr>
              <w:t xml:space="preserve"> - System Risk Analysis Spreadsheet</w:t>
            </w:r>
          </w:p>
        </w:tc>
      </w:tr>
      <w:tr w:rsidR="009C7288" w:rsidRPr="00126178" w14:paraId="219096C8" w14:textId="77777777" w:rsidTr="00D6169F">
        <w:tc>
          <w:tcPr>
            <w:tcW w:w="2065" w:type="dxa"/>
          </w:tcPr>
          <w:p w14:paraId="1138345E" w14:textId="205ABA20" w:rsidR="009C7288" w:rsidRPr="00126178" w:rsidRDefault="009C7288" w:rsidP="00D6169F">
            <w:pPr>
              <w:rPr>
                <w:rFonts w:asciiTheme="majorHAnsi" w:hAnsiTheme="majorHAnsi" w:cstheme="majorHAnsi"/>
                <w:b/>
                <w:bCs/>
                <w:sz w:val="22"/>
                <w:szCs w:val="22"/>
              </w:rPr>
            </w:pPr>
            <w:r w:rsidRPr="00126178">
              <w:rPr>
                <w:rFonts w:asciiTheme="majorHAnsi" w:hAnsiTheme="majorHAnsi" w:cstheme="majorHAnsi"/>
                <w:b/>
                <w:bCs/>
                <w:sz w:val="22"/>
                <w:szCs w:val="22"/>
              </w:rPr>
              <w:t>Process Delta Report</w:t>
            </w:r>
          </w:p>
        </w:tc>
        <w:tc>
          <w:tcPr>
            <w:tcW w:w="4306" w:type="dxa"/>
          </w:tcPr>
          <w:p w14:paraId="607837F5" w14:textId="77777777" w:rsidR="009C7288" w:rsidRPr="00126178" w:rsidRDefault="00CC2F26" w:rsidP="00D6169F">
            <w:pPr>
              <w:rPr>
                <w:rFonts w:asciiTheme="majorHAnsi" w:hAnsiTheme="majorHAnsi" w:cstheme="majorHAnsi"/>
                <w:sz w:val="22"/>
                <w:szCs w:val="22"/>
              </w:rPr>
            </w:pPr>
            <w:r w:rsidRPr="00126178">
              <w:rPr>
                <w:rFonts w:asciiTheme="majorHAnsi" w:hAnsiTheme="majorHAnsi" w:cstheme="majorHAnsi"/>
                <w:sz w:val="22"/>
                <w:szCs w:val="22"/>
              </w:rPr>
              <w:t xml:space="preserve">We’ll be generating remediation plans in the spreadsheet above, for each system whose protection posture doesn’t align with the importance the business assigns to it. However, it may be apparent at this point in the process that there are systems within your enterprise that are either falling outside of your stated IT processes, or that your IT organization is lacking some of the more essential processes other organizations find essential. </w:t>
            </w:r>
          </w:p>
          <w:p w14:paraId="64C55301" w14:textId="77777777" w:rsidR="00CC2F26" w:rsidRPr="00126178" w:rsidRDefault="00CC2F26" w:rsidP="00D6169F">
            <w:pPr>
              <w:rPr>
                <w:rFonts w:asciiTheme="majorHAnsi" w:hAnsiTheme="majorHAnsi" w:cstheme="majorHAnsi"/>
                <w:sz w:val="22"/>
                <w:szCs w:val="22"/>
              </w:rPr>
            </w:pPr>
          </w:p>
          <w:p w14:paraId="343DAB61" w14:textId="0612DE76" w:rsidR="00CC2F26" w:rsidRPr="00126178" w:rsidRDefault="00EF04B0" w:rsidP="00D6169F">
            <w:pPr>
              <w:rPr>
                <w:rFonts w:asciiTheme="majorHAnsi" w:hAnsiTheme="majorHAnsi" w:cstheme="majorHAnsi"/>
                <w:sz w:val="22"/>
                <w:szCs w:val="22"/>
              </w:rPr>
            </w:pPr>
            <w:r w:rsidRPr="00126178">
              <w:rPr>
                <w:rFonts w:asciiTheme="majorHAnsi" w:hAnsiTheme="majorHAnsi" w:cstheme="majorHAnsi"/>
                <w:sz w:val="22"/>
                <w:szCs w:val="22"/>
              </w:rPr>
              <w:t xml:space="preserve">Consider the data you gathered in ‘System Data’ tab and refer to the </w:t>
            </w:r>
            <w:r w:rsidR="00597524">
              <w:rPr>
                <w:rFonts w:asciiTheme="majorHAnsi" w:hAnsiTheme="majorHAnsi" w:cstheme="majorHAnsi"/>
                <w:sz w:val="22"/>
                <w:szCs w:val="22"/>
                <w:u w:val="single"/>
              </w:rPr>
              <w:t>BCF</w:t>
            </w:r>
            <w:r w:rsidR="00094CD1" w:rsidRPr="00126178">
              <w:rPr>
                <w:rFonts w:asciiTheme="majorHAnsi" w:hAnsiTheme="majorHAnsi" w:cstheme="majorHAnsi"/>
                <w:sz w:val="22"/>
                <w:szCs w:val="22"/>
                <w:u w:val="single"/>
              </w:rPr>
              <w:t xml:space="preserve"> - Process Delta Checklist</w:t>
            </w:r>
            <w:r w:rsidR="00094CD1" w:rsidRPr="00126178">
              <w:rPr>
                <w:rFonts w:asciiTheme="majorHAnsi" w:hAnsiTheme="majorHAnsi" w:cstheme="majorHAnsi"/>
                <w:sz w:val="22"/>
                <w:szCs w:val="22"/>
              </w:rPr>
              <w:t xml:space="preserve">. </w:t>
            </w:r>
          </w:p>
        </w:tc>
        <w:tc>
          <w:tcPr>
            <w:tcW w:w="3614" w:type="dxa"/>
          </w:tcPr>
          <w:p w14:paraId="3CE468AD" w14:textId="69B96FC8" w:rsidR="009C7288" w:rsidRPr="00126178" w:rsidRDefault="00094CD1" w:rsidP="001D5952">
            <w:pPr>
              <w:rPr>
                <w:rFonts w:asciiTheme="majorHAnsi" w:hAnsiTheme="majorHAnsi" w:cstheme="majorHAnsi"/>
                <w:sz w:val="22"/>
                <w:szCs w:val="22"/>
              </w:rPr>
            </w:pPr>
            <w:r w:rsidRPr="00126178">
              <w:rPr>
                <w:rFonts w:asciiTheme="majorHAnsi" w:hAnsiTheme="majorHAnsi" w:cstheme="majorHAnsi"/>
                <w:sz w:val="22"/>
                <w:szCs w:val="22"/>
              </w:rPr>
              <w:t xml:space="preserve">Indicate those processes that are either undocumented, missing or not consistently followed by placing a checkmark in the ‘Followed?’ column of the worksheet. </w:t>
            </w:r>
          </w:p>
        </w:tc>
      </w:tr>
    </w:tbl>
    <w:p w14:paraId="7AB0C669" w14:textId="77777777" w:rsidR="006A74EC" w:rsidRPr="00126178" w:rsidRDefault="006A74EC" w:rsidP="00D902AA">
      <w:pPr>
        <w:jc w:val="center"/>
        <w:rPr>
          <w:rFonts w:asciiTheme="majorHAnsi" w:hAnsiTheme="majorHAnsi" w:cstheme="majorHAnsi"/>
          <w:sz w:val="22"/>
          <w:szCs w:val="22"/>
        </w:rPr>
      </w:pPr>
    </w:p>
    <w:p w14:paraId="130945F5" w14:textId="135C3572" w:rsidR="00943CB2" w:rsidRPr="00126178" w:rsidRDefault="00943CB2" w:rsidP="00943CB2">
      <w:pPr>
        <w:pStyle w:val="Heading1"/>
        <w:rPr>
          <w:rFonts w:cstheme="majorHAnsi"/>
          <w:b/>
          <w:bCs/>
          <w:sz w:val="22"/>
          <w:szCs w:val="22"/>
        </w:rPr>
      </w:pPr>
      <w:r w:rsidRPr="00126178">
        <w:rPr>
          <w:rFonts w:cstheme="majorHAnsi"/>
          <w:b/>
          <w:bCs/>
          <w:sz w:val="22"/>
          <w:szCs w:val="22"/>
        </w:rPr>
        <w:lastRenderedPageBreak/>
        <w:t>Business Impact Analysis</w:t>
      </w:r>
    </w:p>
    <w:p w14:paraId="65CD9614" w14:textId="37E99A27" w:rsidR="00943CB2" w:rsidRPr="00126178" w:rsidRDefault="00943CB2" w:rsidP="00943CB2">
      <w:pPr>
        <w:rPr>
          <w:rFonts w:asciiTheme="majorHAnsi" w:hAnsiTheme="majorHAnsi" w:cstheme="majorHAnsi"/>
          <w:sz w:val="22"/>
          <w:szCs w:val="22"/>
        </w:rPr>
      </w:pPr>
      <w:r w:rsidRPr="00126178">
        <w:rPr>
          <w:rFonts w:asciiTheme="majorHAnsi" w:hAnsiTheme="majorHAnsi" w:cstheme="majorHAnsi"/>
          <w:sz w:val="22"/>
          <w:szCs w:val="22"/>
        </w:rPr>
        <w:t xml:space="preserve">This process involves three </w:t>
      </w:r>
      <w:r w:rsidR="00EF5311" w:rsidRPr="00126178">
        <w:rPr>
          <w:rFonts w:asciiTheme="majorHAnsi" w:hAnsiTheme="majorHAnsi" w:cstheme="majorHAnsi"/>
          <w:sz w:val="22"/>
          <w:szCs w:val="22"/>
        </w:rPr>
        <w:t>workshops</w:t>
      </w:r>
      <w:r w:rsidRPr="00126178">
        <w:rPr>
          <w:rFonts w:asciiTheme="majorHAnsi" w:hAnsiTheme="majorHAnsi" w:cstheme="majorHAnsi"/>
          <w:sz w:val="22"/>
          <w:szCs w:val="22"/>
        </w:rPr>
        <w:t xml:space="preserve"> with both business</w:t>
      </w:r>
      <w:r w:rsidR="000E3CBD" w:rsidRPr="00126178">
        <w:rPr>
          <w:rFonts w:asciiTheme="majorHAnsi" w:hAnsiTheme="majorHAnsi" w:cstheme="majorHAnsi"/>
          <w:sz w:val="22"/>
          <w:szCs w:val="22"/>
        </w:rPr>
        <w:t xml:space="preserve"> and technology stakeholders. The purpose of this process is to gain a macro-level view of the essential business processes for each business unit, rate their importance, </w:t>
      </w:r>
      <w:r w:rsidR="00DF4DFA" w:rsidRPr="00126178">
        <w:rPr>
          <w:rFonts w:asciiTheme="majorHAnsi" w:hAnsiTheme="majorHAnsi" w:cstheme="majorHAnsi"/>
          <w:sz w:val="22"/>
          <w:szCs w:val="22"/>
        </w:rPr>
        <w:t xml:space="preserve">and </w:t>
      </w:r>
      <w:r w:rsidR="000E3CBD" w:rsidRPr="00126178">
        <w:rPr>
          <w:rFonts w:asciiTheme="majorHAnsi" w:hAnsiTheme="majorHAnsi" w:cstheme="majorHAnsi"/>
          <w:sz w:val="22"/>
          <w:szCs w:val="22"/>
        </w:rPr>
        <w:t xml:space="preserve">understand the relationship between business processes and </w:t>
      </w:r>
      <w:r w:rsidR="00EF5311" w:rsidRPr="00126178">
        <w:rPr>
          <w:rFonts w:asciiTheme="majorHAnsi" w:hAnsiTheme="majorHAnsi" w:cstheme="majorHAnsi"/>
          <w:sz w:val="22"/>
          <w:szCs w:val="22"/>
        </w:rPr>
        <w:t xml:space="preserve">their dependence on technology. </w:t>
      </w:r>
    </w:p>
    <w:p w14:paraId="7E6050FC" w14:textId="77777777" w:rsidR="000E3CBD" w:rsidRPr="00126178" w:rsidRDefault="000E3CBD" w:rsidP="00943CB2">
      <w:pPr>
        <w:rPr>
          <w:rFonts w:asciiTheme="majorHAnsi" w:hAnsiTheme="majorHAnsi" w:cstheme="majorHAnsi"/>
          <w:sz w:val="22"/>
          <w:szCs w:val="22"/>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965"/>
        <w:gridCol w:w="4500"/>
        <w:gridCol w:w="1161"/>
      </w:tblGrid>
      <w:tr w:rsidR="00EF5311" w:rsidRPr="00126178" w14:paraId="0A4D0112" w14:textId="7562A91F" w:rsidTr="00DF4DFA">
        <w:trPr>
          <w:trHeight w:val="320"/>
        </w:trPr>
        <w:tc>
          <w:tcPr>
            <w:tcW w:w="1800" w:type="dxa"/>
            <w:shd w:val="clear" w:color="auto" w:fill="4472C4" w:themeFill="accent1"/>
            <w:noWrap/>
            <w:hideMark/>
          </w:tcPr>
          <w:p w14:paraId="0946CE6B" w14:textId="77777777" w:rsidR="00EF5311" w:rsidRPr="00126178" w:rsidRDefault="00EF5311" w:rsidP="00EF5311">
            <w:pPr>
              <w:jc w:val="center"/>
              <w:rPr>
                <w:rFonts w:asciiTheme="majorHAnsi" w:hAnsiTheme="majorHAnsi" w:cstheme="majorHAnsi"/>
                <w:b/>
                <w:bCs/>
                <w:color w:val="FFFFFF" w:themeColor="background1"/>
                <w:sz w:val="22"/>
                <w:szCs w:val="22"/>
              </w:rPr>
            </w:pPr>
            <w:r w:rsidRPr="00126178">
              <w:rPr>
                <w:rFonts w:asciiTheme="majorHAnsi" w:hAnsiTheme="majorHAnsi" w:cstheme="majorHAnsi"/>
                <w:b/>
                <w:bCs/>
                <w:color w:val="FFFFFF" w:themeColor="background1"/>
                <w:sz w:val="22"/>
                <w:szCs w:val="22"/>
              </w:rPr>
              <w:t>Process Name</w:t>
            </w:r>
          </w:p>
        </w:tc>
        <w:tc>
          <w:tcPr>
            <w:tcW w:w="2965" w:type="dxa"/>
            <w:shd w:val="clear" w:color="auto" w:fill="4472C4" w:themeFill="accent1"/>
            <w:noWrap/>
            <w:hideMark/>
          </w:tcPr>
          <w:p w14:paraId="7C699C75" w14:textId="77777777" w:rsidR="00EF5311" w:rsidRPr="00126178" w:rsidRDefault="00EF5311" w:rsidP="00EF5311">
            <w:pPr>
              <w:jc w:val="center"/>
              <w:rPr>
                <w:rFonts w:asciiTheme="majorHAnsi" w:hAnsiTheme="majorHAnsi" w:cstheme="majorHAnsi"/>
                <w:b/>
                <w:bCs/>
                <w:color w:val="FFFFFF" w:themeColor="background1"/>
                <w:sz w:val="22"/>
                <w:szCs w:val="22"/>
              </w:rPr>
            </w:pPr>
            <w:r w:rsidRPr="00126178">
              <w:rPr>
                <w:rFonts w:asciiTheme="majorHAnsi" w:hAnsiTheme="majorHAnsi" w:cstheme="majorHAnsi"/>
                <w:b/>
                <w:bCs/>
                <w:color w:val="FFFFFF" w:themeColor="background1"/>
                <w:sz w:val="22"/>
                <w:szCs w:val="22"/>
              </w:rPr>
              <w:t>Description</w:t>
            </w:r>
          </w:p>
        </w:tc>
        <w:tc>
          <w:tcPr>
            <w:tcW w:w="4500" w:type="dxa"/>
            <w:shd w:val="clear" w:color="auto" w:fill="4472C4" w:themeFill="accent1"/>
            <w:noWrap/>
            <w:hideMark/>
          </w:tcPr>
          <w:p w14:paraId="7AA4408B" w14:textId="44078A33" w:rsidR="00EF5311" w:rsidRPr="00126178" w:rsidRDefault="00EF5311" w:rsidP="00EF5311">
            <w:pPr>
              <w:jc w:val="center"/>
              <w:rPr>
                <w:rFonts w:asciiTheme="majorHAnsi" w:hAnsiTheme="majorHAnsi" w:cstheme="majorHAnsi"/>
                <w:b/>
                <w:bCs/>
                <w:color w:val="FFFFFF" w:themeColor="background1"/>
                <w:sz w:val="22"/>
                <w:szCs w:val="22"/>
              </w:rPr>
            </w:pPr>
            <w:r w:rsidRPr="00126178">
              <w:rPr>
                <w:rFonts w:asciiTheme="majorHAnsi" w:hAnsiTheme="majorHAnsi" w:cstheme="majorHAnsi"/>
                <w:b/>
                <w:bCs/>
                <w:color w:val="FFFFFF" w:themeColor="background1"/>
                <w:sz w:val="22"/>
                <w:szCs w:val="22"/>
              </w:rPr>
              <w:t>Participants</w:t>
            </w:r>
          </w:p>
        </w:tc>
        <w:tc>
          <w:tcPr>
            <w:tcW w:w="1620" w:type="dxa"/>
            <w:shd w:val="clear" w:color="auto" w:fill="4472C4" w:themeFill="accent1"/>
          </w:tcPr>
          <w:p w14:paraId="64FEF0C3" w14:textId="4430D6E6" w:rsidR="00EF5311" w:rsidRPr="00126178" w:rsidRDefault="00EF5311" w:rsidP="00EF5311">
            <w:pPr>
              <w:jc w:val="center"/>
              <w:rPr>
                <w:rFonts w:asciiTheme="majorHAnsi" w:hAnsiTheme="majorHAnsi" w:cstheme="majorHAnsi"/>
                <w:b/>
                <w:bCs/>
                <w:color w:val="FFFFFF" w:themeColor="background1"/>
                <w:sz w:val="22"/>
                <w:szCs w:val="22"/>
              </w:rPr>
            </w:pPr>
            <w:r w:rsidRPr="00126178">
              <w:rPr>
                <w:rFonts w:asciiTheme="majorHAnsi" w:hAnsiTheme="majorHAnsi" w:cstheme="majorHAnsi"/>
                <w:b/>
                <w:bCs/>
                <w:color w:val="FFFFFF" w:themeColor="background1"/>
                <w:sz w:val="22"/>
                <w:szCs w:val="22"/>
              </w:rPr>
              <w:t xml:space="preserve">Time </w:t>
            </w:r>
          </w:p>
        </w:tc>
      </w:tr>
      <w:tr w:rsidR="00EF5311" w:rsidRPr="00126178" w14:paraId="1B7C98A8" w14:textId="23675543" w:rsidTr="00DF4DFA">
        <w:trPr>
          <w:trHeight w:val="320"/>
        </w:trPr>
        <w:tc>
          <w:tcPr>
            <w:tcW w:w="1800" w:type="dxa"/>
            <w:shd w:val="clear" w:color="auto" w:fill="auto"/>
            <w:noWrap/>
            <w:hideMark/>
          </w:tcPr>
          <w:p w14:paraId="748DF099" w14:textId="57C33F45" w:rsidR="00EF5311" w:rsidRPr="00126178" w:rsidRDefault="00EF5311" w:rsidP="00DF4DFA">
            <w:pPr>
              <w:jc w:val="center"/>
              <w:rPr>
                <w:rFonts w:asciiTheme="majorHAnsi" w:hAnsiTheme="majorHAnsi" w:cstheme="majorHAnsi"/>
                <w:b/>
                <w:bCs/>
                <w:color w:val="000000"/>
                <w:sz w:val="22"/>
                <w:szCs w:val="22"/>
              </w:rPr>
            </w:pPr>
            <w:r w:rsidRPr="00126178">
              <w:rPr>
                <w:rFonts w:asciiTheme="majorHAnsi" w:hAnsiTheme="majorHAnsi" w:cstheme="majorHAnsi"/>
                <w:b/>
                <w:bCs/>
                <w:color w:val="000000"/>
                <w:sz w:val="22"/>
                <w:szCs w:val="22"/>
              </w:rPr>
              <w:t>Major Business Process (MBP) to BU mapping</w:t>
            </w:r>
          </w:p>
        </w:tc>
        <w:tc>
          <w:tcPr>
            <w:tcW w:w="2965" w:type="dxa"/>
            <w:shd w:val="clear" w:color="auto" w:fill="auto"/>
            <w:noWrap/>
            <w:hideMark/>
          </w:tcPr>
          <w:p w14:paraId="44FBA9A5" w14:textId="77777777" w:rsidR="00EF5311" w:rsidRPr="00126178" w:rsidRDefault="00EF5311" w:rsidP="00DF4DFA">
            <w:pPr>
              <w:rPr>
                <w:rFonts w:asciiTheme="majorHAnsi" w:hAnsiTheme="majorHAnsi" w:cstheme="majorHAnsi"/>
                <w:color w:val="000000"/>
                <w:sz w:val="22"/>
                <w:szCs w:val="22"/>
              </w:rPr>
            </w:pPr>
            <w:r w:rsidRPr="00126178">
              <w:rPr>
                <w:rFonts w:asciiTheme="majorHAnsi" w:hAnsiTheme="majorHAnsi" w:cstheme="majorHAnsi"/>
                <w:color w:val="000000"/>
                <w:sz w:val="22"/>
                <w:szCs w:val="22"/>
              </w:rPr>
              <w:t>Identify essential business processes for each business unit (BU) and quantify those processes that are centralized for the entire organization</w:t>
            </w:r>
            <w:r w:rsidR="005B18CF" w:rsidRPr="00126178">
              <w:rPr>
                <w:rFonts w:asciiTheme="majorHAnsi" w:hAnsiTheme="majorHAnsi" w:cstheme="majorHAnsi"/>
                <w:color w:val="000000"/>
                <w:sz w:val="22"/>
                <w:szCs w:val="22"/>
              </w:rPr>
              <w:t xml:space="preserve">. </w:t>
            </w:r>
          </w:p>
          <w:p w14:paraId="1761C972" w14:textId="77777777" w:rsidR="005B18CF" w:rsidRPr="00126178" w:rsidRDefault="005B18CF" w:rsidP="00DF4DFA">
            <w:pPr>
              <w:rPr>
                <w:rFonts w:asciiTheme="majorHAnsi" w:hAnsiTheme="majorHAnsi" w:cstheme="majorHAnsi"/>
                <w:color w:val="000000"/>
                <w:sz w:val="22"/>
                <w:szCs w:val="22"/>
              </w:rPr>
            </w:pPr>
          </w:p>
          <w:p w14:paraId="0454183E" w14:textId="1DDCBC6C" w:rsidR="005B18CF" w:rsidRPr="00126178" w:rsidRDefault="005B18CF" w:rsidP="00DF4DFA">
            <w:pPr>
              <w:rPr>
                <w:rFonts w:asciiTheme="majorHAnsi" w:hAnsiTheme="majorHAnsi" w:cstheme="majorHAnsi"/>
                <w:color w:val="000000"/>
                <w:sz w:val="22"/>
                <w:szCs w:val="22"/>
              </w:rPr>
            </w:pPr>
            <w:r w:rsidRPr="00126178">
              <w:rPr>
                <w:rFonts w:asciiTheme="majorHAnsi" w:hAnsiTheme="majorHAnsi" w:cstheme="majorHAnsi"/>
                <w:color w:val="000000"/>
                <w:sz w:val="22"/>
                <w:szCs w:val="22"/>
              </w:rPr>
              <w:t>Determine Maximum Tolerable Downtime (MTD) for each business process.</w:t>
            </w:r>
          </w:p>
        </w:tc>
        <w:tc>
          <w:tcPr>
            <w:tcW w:w="4500" w:type="dxa"/>
            <w:shd w:val="clear" w:color="auto" w:fill="auto"/>
            <w:noWrap/>
            <w:hideMark/>
          </w:tcPr>
          <w:p w14:paraId="63DC6C0F" w14:textId="77777777" w:rsidR="00DF4DFA" w:rsidRPr="00126178" w:rsidRDefault="00E519B1" w:rsidP="00DF4DFA">
            <w:pPr>
              <w:rPr>
                <w:rFonts w:asciiTheme="majorHAnsi" w:hAnsiTheme="majorHAnsi" w:cstheme="majorHAnsi"/>
                <w:color w:val="000000"/>
                <w:sz w:val="22"/>
                <w:szCs w:val="22"/>
              </w:rPr>
            </w:pPr>
            <w:r w:rsidRPr="00126178">
              <w:rPr>
                <w:rFonts w:asciiTheme="majorHAnsi" w:hAnsiTheme="majorHAnsi" w:cstheme="majorHAnsi"/>
                <w:color w:val="000000"/>
                <w:sz w:val="22"/>
                <w:szCs w:val="22"/>
              </w:rPr>
              <w:t>Stakeholders who can speak authoritatively on the following topics:</w:t>
            </w:r>
          </w:p>
          <w:p w14:paraId="5B960682" w14:textId="21E3FD2A" w:rsidR="00EF5311" w:rsidRPr="00126178" w:rsidRDefault="00E519B1" w:rsidP="00DF4DFA">
            <w:pPr>
              <w:pStyle w:val="ListParagraph"/>
              <w:numPr>
                <w:ilvl w:val="0"/>
                <w:numId w:val="5"/>
              </w:numPr>
              <w:rPr>
                <w:rFonts w:asciiTheme="majorHAnsi" w:hAnsiTheme="majorHAnsi" w:cstheme="majorHAnsi"/>
                <w:color w:val="000000"/>
              </w:rPr>
            </w:pPr>
            <w:r w:rsidRPr="00126178">
              <w:rPr>
                <w:rFonts w:asciiTheme="majorHAnsi" w:hAnsiTheme="majorHAnsi" w:cstheme="majorHAnsi"/>
                <w:color w:val="000000"/>
              </w:rPr>
              <w:t>Business Processes at the BU level (perhaps one representative per BU?)</w:t>
            </w:r>
          </w:p>
          <w:p w14:paraId="22D50E6A" w14:textId="77777777" w:rsidR="00E519B1" w:rsidRPr="00126178" w:rsidRDefault="00E519B1" w:rsidP="00DF4DFA">
            <w:pPr>
              <w:pStyle w:val="ListParagraph"/>
              <w:numPr>
                <w:ilvl w:val="0"/>
                <w:numId w:val="5"/>
              </w:numPr>
              <w:rPr>
                <w:rFonts w:asciiTheme="majorHAnsi" w:hAnsiTheme="majorHAnsi" w:cstheme="majorHAnsi"/>
                <w:color w:val="000000"/>
              </w:rPr>
            </w:pPr>
            <w:r w:rsidRPr="00126178">
              <w:rPr>
                <w:rFonts w:asciiTheme="majorHAnsi" w:hAnsiTheme="majorHAnsi" w:cstheme="majorHAnsi"/>
                <w:color w:val="000000"/>
              </w:rPr>
              <w:t>Business processes at the centralized organization level</w:t>
            </w:r>
          </w:p>
          <w:p w14:paraId="2932C357" w14:textId="115E9CC5" w:rsidR="00DF4DFA" w:rsidRPr="00126178" w:rsidRDefault="00DF4DFA" w:rsidP="00DF4DFA">
            <w:pPr>
              <w:pStyle w:val="ListParagraph"/>
              <w:numPr>
                <w:ilvl w:val="0"/>
                <w:numId w:val="5"/>
              </w:numPr>
              <w:rPr>
                <w:rFonts w:asciiTheme="majorHAnsi" w:hAnsiTheme="majorHAnsi" w:cstheme="majorHAnsi"/>
                <w:color w:val="000000"/>
              </w:rPr>
            </w:pPr>
            <w:r w:rsidRPr="00126178">
              <w:rPr>
                <w:rFonts w:asciiTheme="majorHAnsi" w:hAnsiTheme="majorHAnsi" w:cstheme="majorHAnsi"/>
                <w:color w:val="000000"/>
              </w:rPr>
              <w:t>IT representatives that can help focus on those business processes with technology dependencies</w:t>
            </w:r>
          </w:p>
        </w:tc>
        <w:tc>
          <w:tcPr>
            <w:tcW w:w="1620" w:type="dxa"/>
          </w:tcPr>
          <w:p w14:paraId="4E3EBECF" w14:textId="4093AACF" w:rsidR="00EF5311" w:rsidRPr="00126178" w:rsidRDefault="00DF4DFA" w:rsidP="00DF4DFA">
            <w:pPr>
              <w:jc w:val="center"/>
              <w:rPr>
                <w:rFonts w:asciiTheme="majorHAnsi" w:hAnsiTheme="majorHAnsi" w:cstheme="majorHAnsi"/>
                <w:color w:val="000000"/>
                <w:sz w:val="22"/>
                <w:szCs w:val="22"/>
              </w:rPr>
            </w:pPr>
            <w:r w:rsidRPr="00126178">
              <w:rPr>
                <w:rFonts w:asciiTheme="majorHAnsi" w:hAnsiTheme="majorHAnsi" w:cstheme="majorHAnsi"/>
                <w:color w:val="000000"/>
                <w:sz w:val="22"/>
                <w:szCs w:val="22"/>
              </w:rPr>
              <w:t>Estimated: 2.5 hours</w:t>
            </w:r>
          </w:p>
        </w:tc>
      </w:tr>
      <w:tr w:rsidR="00EF5311" w:rsidRPr="00126178" w14:paraId="28C55F4D" w14:textId="582AF260" w:rsidTr="00DF4DFA">
        <w:trPr>
          <w:trHeight w:val="320"/>
        </w:trPr>
        <w:tc>
          <w:tcPr>
            <w:tcW w:w="1800" w:type="dxa"/>
            <w:shd w:val="clear" w:color="auto" w:fill="auto"/>
            <w:noWrap/>
            <w:hideMark/>
          </w:tcPr>
          <w:p w14:paraId="081469BE" w14:textId="3B79297B" w:rsidR="00EF5311" w:rsidRPr="00126178" w:rsidRDefault="005C2F53">
            <w:pPr>
              <w:rPr>
                <w:rFonts w:asciiTheme="majorHAnsi" w:hAnsiTheme="majorHAnsi" w:cstheme="majorHAnsi"/>
                <w:b/>
                <w:bCs/>
                <w:color w:val="000000"/>
                <w:sz w:val="22"/>
                <w:szCs w:val="22"/>
              </w:rPr>
            </w:pPr>
            <w:r w:rsidRPr="00126178">
              <w:rPr>
                <w:rFonts w:asciiTheme="majorHAnsi" w:hAnsiTheme="majorHAnsi" w:cstheme="majorHAnsi"/>
                <w:b/>
                <w:bCs/>
                <w:color w:val="000000"/>
                <w:sz w:val="22"/>
                <w:szCs w:val="22"/>
              </w:rPr>
              <w:t xml:space="preserve">Process to Technology (P2T) </w:t>
            </w:r>
            <w:r w:rsidR="00EF5311" w:rsidRPr="00126178">
              <w:rPr>
                <w:rFonts w:asciiTheme="majorHAnsi" w:hAnsiTheme="majorHAnsi" w:cstheme="majorHAnsi"/>
                <w:b/>
                <w:bCs/>
                <w:color w:val="000000"/>
                <w:sz w:val="22"/>
                <w:szCs w:val="22"/>
              </w:rPr>
              <w:t xml:space="preserve">Mapping - Workshop </w:t>
            </w:r>
          </w:p>
        </w:tc>
        <w:tc>
          <w:tcPr>
            <w:tcW w:w="2965" w:type="dxa"/>
            <w:shd w:val="clear" w:color="auto" w:fill="auto"/>
            <w:noWrap/>
            <w:hideMark/>
          </w:tcPr>
          <w:p w14:paraId="50D2F9A2" w14:textId="77777777" w:rsidR="00EF5311" w:rsidRPr="00126178" w:rsidRDefault="005C2F53">
            <w:pPr>
              <w:rPr>
                <w:rFonts w:asciiTheme="majorHAnsi" w:hAnsiTheme="majorHAnsi" w:cstheme="majorHAnsi"/>
                <w:color w:val="000000"/>
                <w:sz w:val="22"/>
                <w:szCs w:val="22"/>
              </w:rPr>
            </w:pPr>
            <w:r w:rsidRPr="00126178">
              <w:rPr>
                <w:rFonts w:asciiTheme="majorHAnsi" w:hAnsiTheme="majorHAnsi" w:cstheme="majorHAnsi"/>
                <w:color w:val="000000"/>
                <w:sz w:val="22"/>
                <w:szCs w:val="22"/>
              </w:rPr>
              <w:t>Map business processes to key underlying technology components</w:t>
            </w:r>
            <w:r w:rsidR="005B18CF" w:rsidRPr="00126178">
              <w:rPr>
                <w:rFonts w:asciiTheme="majorHAnsi" w:hAnsiTheme="majorHAnsi" w:cstheme="majorHAnsi"/>
                <w:color w:val="000000"/>
                <w:sz w:val="22"/>
                <w:szCs w:val="22"/>
              </w:rPr>
              <w:t xml:space="preserve">. </w:t>
            </w:r>
          </w:p>
          <w:p w14:paraId="7AF2410B" w14:textId="77777777" w:rsidR="005B18CF" w:rsidRPr="00126178" w:rsidRDefault="005B18CF">
            <w:pPr>
              <w:rPr>
                <w:rFonts w:asciiTheme="majorHAnsi" w:hAnsiTheme="majorHAnsi" w:cstheme="majorHAnsi"/>
                <w:color w:val="000000"/>
                <w:sz w:val="22"/>
                <w:szCs w:val="22"/>
              </w:rPr>
            </w:pPr>
          </w:p>
          <w:p w14:paraId="122957B9" w14:textId="042CE8F1" w:rsidR="005B18CF" w:rsidRPr="00126178" w:rsidRDefault="005B18CF">
            <w:pPr>
              <w:rPr>
                <w:rFonts w:asciiTheme="majorHAnsi" w:hAnsiTheme="majorHAnsi" w:cstheme="majorHAnsi"/>
                <w:color w:val="000000"/>
                <w:sz w:val="22"/>
                <w:szCs w:val="22"/>
              </w:rPr>
            </w:pPr>
            <w:r w:rsidRPr="00126178">
              <w:rPr>
                <w:rFonts w:asciiTheme="majorHAnsi" w:hAnsiTheme="majorHAnsi" w:cstheme="majorHAnsi"/>
                <w:color w:val="000000"/>
                <w:sz w:val="22"/>
                <w:szCs w:val="22"/>
              </w:rPr>
              <w:t xml:space="preserve">Determine Recovery Time Objective (RTO) for each </w:t>
            </w:r>
          </w:p>
        </w:tc>
        <w:tc>
          <w:tcPr>
            <w:tcW w:w="4500" w:type="dxa"/>
            <w:shd w:val="clear" w:color="auto" w:fill="auto"/>
            <w:noWrap/>
            <w:hideMark/>
          </w:tcPr>
          <w:p w14:paraId="5365EF50" w14:textId="77777777" w:rsidR="005C2F53" w:rsidRPr="00126178" w:rsidRDefault="005C2F53" w:rsidP="005C2F53">
            <w:pPr>
              <w:rPr>
                <w:rFonts w:asciiTheme="majorHAnsi" w:hAnsiTheme="majorHAnsi" w:cstheme="majorHAnsi"/>
                <w:color w:val="000000"/>
                <w:sz w:val="22"/>
                <w:szCs w:val="22"/>
              </w:rPr>
            </w:pPr>
            <w:r w:rsidRPr="00126178">
              <w:rPr>
                <w:rFonts w:asciiTheme="majorHAnsi" w:hAnsiTheme="majorHAnsi" w:cstheme="majorHAnsi"/>
                <w:color w:val="000000"/>
                <w:sz w:val="22"/>
                <w:szCs w:val="22"/>
              </w:rPr>
              <w:t>Stakeholders who can speak authoritatively on the following topics:</w:t>
            </w:r>
          </w:p>
          <w:p w14:paraId="3A9509EB" w14:textId="1B75037E" w:rsidR="005C2F53" w:rsidRPr="00126178" w:rsidRDefault="005C2F53" w:rsidP="005C2F53">
            <w:pPr>
              <w:pStyle w:val="ListParagraph"/>
              <w:numPr>
                <w:ilvl w:val="0"/>
                <w:numId w:val="5"/>
              </w:numPr>
              <w:rPr>
                <w:rFonts w:asciiTheme="majorHAnsi" w:hAnsiTheme="majorHAnsi" w:cstheme="majorHAnsi"/>
                <w:color w:val="000000"/>
              </w:rPr>
            </w:pPr>
            <w:r w:rsidRPr="00126178">
              <w:rPr>
                <w:rFonts w:asciiTheme="majorHAnsi" w:hAnsiTheme="majorHAnsi" w:cstheme="majorHAnsi"/>
                <w:color w:val="000000"/>
              </w:rPr>
              <w:t xml:space="preserve">Business process </w:t>
            </w:r>
            <w:r w:rsidR="006F26B5" w:rsidRPr="00126178">
              <w:rPr>
                <w:rFonts w:asciiTheme="majorHAnsi" w:hAnsiTheme="majorHAnsi" w:cstheme="majorHAnsi"/>
                <w:color w:val="000000"/>
              </w:rPr>
              <w:t>function</w:t>
            </w:r>
            <w:r w:rsidRPr="00126178">
              <w:rPr>
                <w:rFonts w:asciiTheme="majorHAnsi" w:hAnsiTheme="majorHAnsi" w:cstheme="majorHAnsi"/>
                <w:color w:val="000000"/>
              </w:rPr>
              <w:t xml:space="preserve"> and which technologies matter most for the process to deliver required functionality</w:t>
            </w:r>
          </w:p>
          <w:p w14:paraId="57170270" w14:textId="3675D4F1" w:rsidR="00EF5311" w:rsidRPr="00126178" w:rsidRDefault="005C2F53" w:rsidP="005C2F53">
            <w:pPr>
              <w:pStyle w:val="ListParagraph"/>
              <w:numPr>
                <w:ilvl w:val="0"/>
                <w:numId w:val="5"/>
              </w:numPr>
              <w:rPr>
                <w:rFonts w:asciiTheme="majorHAnsi" w:hAnsiTheme="majorHAnsi" w:cstheme="majorHAnsi"/>
                <w:color w:val="000000"/>
              </w:rPr>
            </w:pPr>
            <w:r w:rsidRPr="00126178">
              <w:rPr>
                <w:rFonts w:asciiTheme="majorHAnsi" w:hAnsiTheme="majorHAnsi" w:cstheme="majorHAnsi"/>
                <w:color w:val="000000"/>
              </w:rPr>
              <w:t>IT representatives assist mapping the business process to specific technologies and answer questions about which components are essential</w:t>
            </w:r>
          </w:p>
        </w:tc>
        <w:tc>
          <w:tcPr>
            <w:tcW w:w="1620" w:type="dxa"/>
          </w:tcPr>
          <w:p w14:paraId="02A12B4A" w14:textId="75A38B1E" w:rsidR="00EF5311" w:rsidRPr="00126178" w:rsidRDefault="00F0350E">
            <w:pPr>
              <w:rPr>
                <w:rFonts w:asciiTheme="majorHAnsi" w:hAnsiTheme="majorHAnsi" w:cstheme="majorHAnsi"/>
                <w:color w:val="000000"/>
                <w:sz w:val="22"/>
                <w:szCs w:val="22"/>
              </w:rPr>
            </w:pPr>
            <w:r w:rsidRPr="00126178">
              <w:rPr>
                <w:rFonts w:asciiTheme="majorHAnsi" w:hAnsiTheme="majorHAnsi" w:cstheme="majorHAnsi"/>
                <w:color w:val="000000"/>
                <w:sz w:val="22"/>
                <w:szCs w:val="22"/>
              </w:rPr>
              <w:t>Estimated: 2.</w:t>
            </w:r>
            <w:r w:rsidR="00B60627" w:rsidRPr="00126178">
              <w:rPr>
                <w:rFonts w:asciiTheme="majorHAnsi" w:hAnsiTheme="majorHAnsi" w:cstheme="majorHAnsi"/>
                <w:color w:val="000000"/>
                <w:sz w:val="22"/>
                <w:szCs w:val="22"/>
              </w:rPr>
              <w:t>7</w:t>
            </w:r>
            <w:r w:rsidRPr="00126178">
              <w:rPr>
                <w:rFonts w:asciiTheme="majorHAnsi" w:hAnsiTheme="majorHAnsi" w:cstheme="majorHAnsi"/>
                <w:color w:val="000000"/>
                <w:sz w:val="22"/>
                <w:szCs w:val="22"/>
              </w:rPr>
              <w:t>5 hours</w:t>
            </w:r>
          </w:p>
        </w:tc>
      </w:tr>
      <w:tr w:rsidR="00EF5311" w:rsidRPr="00126178" w14:paraId="219813EC" w14:textId="7C066443" w:rsidTr="00D80F8D">
        <w:trPr>
          <w:trHeight w:val="320"/>
        </w:trPr>
        <w:tc>
          <w:tcPr>
            <w:tcW w:w="1800" w:type="dxa"/>
            <w:shd w:val="clear" w:color="auto" w:fill="auto"/>
            <w:noWrap/>
            <w:hideMark/>
          </w:tcPr>
          <w:p w14:paraId="2D8F6D86" w14:textId="5E9E7462" w:rsidR="00EF5311" w:rsidRPr="00126178" w:rsidRDefault="00AA53ED" w:rsidP="000E3CBD">
            <w:pPr>
              <w:rPr>
                <w:rFonts w:asciiTheme="majorHAnsi" w:hAnsiTheme="majorHAnsi" w:cstheme="majorHAnsi"/>
                <w:color w:val="000000"/>
                <w:sz w:val="22"/>
                <w:szCs w:val="22"/>
              </w:rPr>
            </w:pPr>
            <w:r w:rsidRPr="00126178">
              <w:rPr>
                <w:rFonts w:asciiTheme="majorHAnsi" w:hAnsiTheme="majorHAnsi" w:cstheme="majorHAnsi"/>
                <w:b/>
                <w:bCs/>
                <w:sz w:val="22"/>
                <w:szCs w:val="22"/>
              </w:rPr>
              <w:t>Technology RPO and Component Mapping Workshop</w:t>
            </w:r>
          </w:p>
        </w:tc>
        <w:tc>
          <w:tcPr>
            <w:tcW w:w="2965" w:type="dxa"/>
            <w:shd w:val="clear" w:color="auto" w:fill="auto"/>
            <w:noWrap/>
          </w:tcPr>
          <w:p w14:paraId="72698724" w14:textId="2346D1AB" w:rsidR="00EF5311" w:rsidRPr="00126178" w:rsidRDefault="00D80F8D" w:rsidP="000E3CBD">
            <w:pPr>
              <w:rPr>
                <w:rFonts w:asciiTheme="majorHAnsi" w:hAnsiTheme="majorHAnsi" w:cstheme="majorHAnsi"/>
                <w:color w:val="000000"/>
                <w:sz w:val="22"/>
                <w:szCs w:val="22"/>
              </w:rPr>
            </w:pPr>
            <w:r w:rsidRPr="00126178">
              <w:rPr>
                <w:rFonts w:asciiTheme="majorHAnsi" w:hAnsiTheme="majorHAnsi" w:cstheme="majorHAnsi"/>
                <w:color w:val="000000"/>
                <w:sz w:val="22"/>
                <w:szCs w:val="22"/>
              </w:rPr>
              <w:t xml:space="preserve">Determine the Recovery Point Objective (RPO) for each of the supporting technologies. </w:t>
            </w:r>
          </w:p>
        </w:tc>
        <w:tc>
          <w:tcPr>
            <w:tcW w:w="4500" w:type="dxa"/>
            <w:shd w:val="clear" w:color="auto" w:fill="auto"/>
            <w:noWrap/>
            <w:hideMark/>
          </w:tcPr>
          <w:p w14:paraId="0FACC6F1" w14:textId="77777777" w:rsidR="006F26B5" w:rsidRPr="00126178" w:rsidRDefault="006F26B5" w:rsidP="006F26B5">
            <w:pPr>
              <w:rPr>
                <w:rFonts w:asciiTheme="majorHAnsi" w:hAnsiTheme="majorHAnsi" w:cstheme="majorHAnsi"/>
                <w:color w:val="000000"/>
                <w:sz w:val="22"/>
                <w:szCs w:val="22"/>
              </w:rPr>
            </w:pPr>
            <w:r w:rsidRPr="00126178">
              <w:rPr>
                <w:rFonts w:asciiTheme="majorHAnsi" w:hAnsiTheme="majorHAnsi" w:cstheme="majorHAnsi"/>
                <w:color w:val="000000"/>
                <w:sz w:val="22"/>
                <w:szCs w:val="22"/>
              </w:rPr>
              <w:t>Stakeholders who can speak authoritatively on the following topics:</w:t>
            </w:r>
          </w:p>
          <w:p w14:paraId="30C99E6C" w14:textId="72A22A2F" w:rsidR="006F26B5" w:rsidRPr="00126178" w:rsidRDefault="006F26B5" w:rsidP="006F26B5">
            <w:pPr>
              <w:pStyle w:val="ListParagraph"/>
              <w:numPr>
                <w:ilvl w:val="0"/>
                <w:numId w:val="5"/>
              </w:numPr>
              <w:rPr>
                <w:rFonts w:asciiTheme="majorHAnsi" w:hAnsiTheme="majorHAnsi" w:cstheme="majorHAnsi"/>
                <w:color w:val="000000"/>
              </w:rPr>
            </w:pPr>
            <w:r w:rsidRPr="00126178">
              <w:rPr>
                <w:rFonts w:asciiTheme="majorHAnsi" w:hAnsiTheme="majorHAnsi" w:cstheme="majorHAnsi"/>
                <w:color w:val="000000"/>
              </w:rPr>
              <w:t xml:space="preserve">Business process impact and </w:t>
            </w:r>
            <w:r w:rsidR="003F0599" w:rsidRPr="00126178">
              <w:rPr>
                <w:rFonts w:asciiTheme="majorHAnsi" w:hAnsiTheme="majorHAnsi" w:cstheme="majorHAnsi"/>
                <w:color w:val="000000"/>
              </w:rPr>
              <w:t>specifics around how much data can be recovered and addressed by non-technical means.</w:t>
            </w:r>
          </w:p>
          <w:p w14:paraId="55726BA2" w14:textId="7E056A3D" w:rsidR="00EF5311" w:rsidRPr="00126178" w:rsidRDefault="006F26B5" w:rsidP="006F26B5">
            <w:pPr>
              <w:pStyle w:val="ListParagraph"/>
              <w:numPr>
                <w:ilvl w:val="0"/>
                <w:numId w:val="5"/>
              </w:numPr>
              <w:rPr>
                <w:rFonts w:asciiTheme="majorHAnsi" w:hAnsiTheme="majorHAnsi" w:cstheme="majorHAnsi"/>
                <w:color w:val="000000"/>
              </w:rPr>
            </w:pPr>
            <w:r w:rsidRPr="00126178">
              <w:rPr>
                <w:rFonts w:asciiTheme="majorHAnsi" w:hAnsiTheme="majorHAnsi" w:cstheme="majorHAnsi"/>
                <w:color w:val="000000"/>
              </w:rPr>
              <w:t>IT representatives assist mapping the business process to specific technologies and answer questions about which components are essential</w:t>
            </w:r>
          </w:p>
        </w:tc>
        <w:tc>
          <w:tcPr>
            <w:tcW w:w="1620" w:type="dxa"/>
          </w:tcPr>
          <w:p w14:paraId="1C4148E5" w14:textId="5F6AADB7" w:rsidR="00EF5311" w:rsidRPr="00126178" w:rsidRDefault="00274097" w:rsidP="000E3CBD">
            <w:pPr>
              <w:rPr>
                <w:rFonts w:asciiTheme="majorHAnsi" w:hAnsiTheme="majorHAnsi" w:cstheme="majorHAnsi"/>
                <w:color w:val="000000"/>
                <w:sz w:val="22"/>
                <w:szCs w:val="22"/>
              </w:rPr>
            </w:pPr>
            <w:r w:rsidRPr="00126178">
              <w:rPr>
                <w:rFonts w:asciiTheme="majorHAnsi" w:hAnsiTheme="majorHAnsi" w:cstheme="majorHAnsi"/>
                <w:color w:val="000000"/>
                <w:sz w:val="22"/>
                <w:szCs w:val="22"/>
              </w:rPr>
              <w:t xml:space="preserve">Estimated: </w:t>
            </w:r>
            <w:r w:rsidR="00AA53ED" w:rsidRPr="00126178">
              <w:rPr>
                <w:rFonts w:asciiTheme="majorHAnsi" w:hAnsiTheme="majorHAnsi" w:cstheme="majorHAnsi"/>
                <w:color w:val="000000"/>
                <w:sz w:val="22"/>
                <w:szCs w:val="22"/>
              </w:rPr>
              <w:t>2</w:t>
            </w:r>
            <w:r w:rsidRPr="00126178">
              <w:rPr>
                <w:rFonts w:asciiTheme="majorHAnsi" w:hAnsiTheme="majorHAnsi" w:cstheme="majorHAnsi"/>
                <w:color w:val="000000"/>
                <w:sz w:val="22"/>
                <w:szCs w:val="22"/>
              </w:rPr>
              <w:t>.5 hours</w:t>
            </w:r>
          </w:p>
        </w:tc>
      </w:tr>
    </w:tbl>
    <w:p w14:paraId="09C283EF" w14:textId="77777777" w:rsidR="000E3CBD" w:rsidRPr="00126178" w:rsidRDefault="000E3CBD" w:rsidP="00943CB2">
      <w:pPr>
        <w:rPr>
          <w:rFonts w:asciiTheme="majorHAnsi" w:hAnsiTheme="majorHAnsi" w:cstheme="majorHAnsi"/>
          <w:sz w:val="22"/>
          <w:szCs w:val="22"/>
        </w:rPr>
      </w:pPr>
    </w:p>
    <w:p w14:paraId="6AB89CC8" w14:textId="77777777" w:rsidR="006A74EC" w:rsidRPr="00126178" w:rsidRDefault="006A74EC" w:rsidP="00D902AA">
      <w:pPr>
        <w:jc w:val="center"/>
        <w:rPr>
          <w:rFonts w:asciiTheme="majorHAnsi" w:hAnsiTheme="majorHAnsi" w:cstheme="majorHAnsi"/>
          <w:sz w:val="22"/>
          <w:szCs w:val="22"/>
        </w:rPr>
      </w:pPr>
    </w:p>
    <w:p w14:paraId="4763A190" w14:textId="77777777" w:rsidR="006A74EC" w:rsidRPr="00126178" w:rsidRDefault="006A74EC" w:rsidP="00D902AA">
      <w:pPr>
        <w:jc w:val="center"/>
        <w:rPr>
          <w:rFonts w:asciiTheme="majorHAnsi" w:hAnsiTheme="majorHAnsi" w:cstheme="majorHAnsi"/>
          <w:sz w:val="22"/>
          <w:szCs w:val="22"/>
        </w:rPr>
      </w:pPr>
    </w:p>
    <w:p w14:paraId="10DD6747" w14:textId="5D711254" w:rsidR="002130EC" w:rsidRPr="00126178" w:rsidRDefault="002130EC" w:rsidP="002130EC">
      <w:pPr>
        <w:tabs>
          <w:tab w:val="left" w:pos="6073"/>
        </w:tabs>
        <w:rPr>
          <w:rFonts w:asciiTheme="majorHAnsi" w:hAnsiTheme="majorHAnsi" w:cstheme="majorHAnsi"/>
          <w:sz w:val="22"/>
          <w:szCs w:val="22"/>
        </w:rPr>
      </w:pPr>
    </w:p>
    <w:p w14:paraId="203020E2" w14:textId="716A34B9" w:rsidR="00AA53ED" w:rsidRPr="00126178" w:rsidRDefault="00AA53ED">
      <w:pPr>
        <w:spacing w:after="160" w:line="259" w:lineRule="auto"/>
        <w:rPr>
          <w:rFonts w:asciiTheme="majorHAnsi" w:hAnsiTheme="majorHAnsi" w:cstheme="majorHAnsi"/>
          <w:sz w:val="22"/>
          <w:szCs w:val="22"/>
        </w:rPr>
      </w:pPr>
      <w:r w:rsidRPr="00126178">
        <w:rPr>
          <w:rFonts w:asciiTheme="majorHAnsi" w:hAnsiTheme="majorHAnsi" w:cstheme="majorHAnsi"/>
          <w:sz w:val="22"/>
          <w:szCs w:val="22"/>
        </w:rPr>
        <w:br w:type="page"/>
      </w:r>
    </w:p>
    <w:p w14:paraId="41C91D7C" w14:textId="4E7937B5" w:rsidR="00AA53ED" w:rsidRPr="00126178" w:rsidRDefault="00AA53ED" w:rsidP="00AA53ED">
      <w:pPr>
        <w:pStyle w:val="Heading1"/>
        <w:rPr>
          <w:rFonts w:cstheme="majorHAnsi"/>
          <w:b/>
          <w:bCs/>
          <w:sz w:val="22"/>
          <w:szCs w:val="22"/>
        </w:rPr>
      </w:pPr>
      <w:r w:rsidRPr="00126178">
        <w:rPr>
          <w:rFonts w:cstheme="majorHAnsi"/>
          <w:b/>
          <w:bCs/>
          <w:sz w:val="22"/>
          <w:szCs w:val="22"/>
        </w:rPr>
        <w:lastRenderedPageBreak/>
        <w:t>Generate System Remediation Plans</w:t>
      </w:r>
    </w:p>
    <w:p w14:paraId="5B7CFC01" w14:textId="503E821E" w:rsidR="00AA53ED" w:rsidRPr="00126178" w:rsidRDefault="00AA53ED" w:rsidP="00AA53ED">
      <w:pPr>
        <w:rPr>
          <w:rFonts w:asciiTheme="majorHAnsi" w:hAnsiTheme="majorHAnsi" w:cstheme="majorHAnsi"/>
          <w:sz w:val="22"/>
          <w:szCs w:val="22"/>
        </w:rPr>
      </w:pPr>
      <w:r w:rsidRPr="00126178">
        <w:rPr>
          <w:rFonts w:asciiTheme="majorHAnsi" w:hAnsiTheme="majorHAnsi" w:cstheme="majorHAnsi"/>
          <w:sz w:val="22"/>
          <w:szCs w:val="22"/>
        </w:rPr>
        <w:t xml:space="preserve">This process will take care of itself when the </w:t>
      </w:r>
      <w:r w:rsidR="00597524">
        <w:rPr>
          <w:rFonts w:asciiTheme="majorHAnsi" w:hAnsiTheme="majorHAnsi" w:cstheme="majorHAnsi"/>
          <w:i/>
          <w:iCs/>
          <w:sz w:val="22"/>
          <w:szCs w:val="22"/>
          <w:u w:val="single"/>
        </w:rPr>
        <w:t>BCF</w:t>
      </w:r>
      <w:r w:rsidRPr="00126178">
        <w:rPr>
          <w:rFonts w:asciiTheme="majorHAnsi" w:hAnsiTheme="majorHAnsi" w:cstheme="majorHAnsi"/>
          <w:i/>
          <w:iCs/>
          <w:sz w:val="22"/>
          <w:szCs w:val="22"/>
          <w:u w:val="single"/>
        </w:rPr>
        <w:t xml:space="preserve"> - System Risk Analysis Spreadsheet is completed</w:t>
      </w:r>
      <w:r w:rsidRPr="00126178">
        <w:rPr>
          <w:rFonts w:asciiTheme="majorHAnsi" w:hAnsiTheme="majorHAnsi" w:cstheme="majorHAnsi"/>
          <w:i/>
          <w:iCs/>
          <w:sz w:val="22"/>
          <w:szCs w:val="22"/>
        </w:rPr>
        <w:t xml:space="preserve">. </w:t>
      </w:r>
      <w:r w:rsidRPr="00126178">
        <w:rPr>
          <w:rFonts w:asciiTheme="majorHAnsi" w:hAnsiTheme="majorHAnsi" w:cstheme="majorHAnsi"/>
          <w:sz w:val="22"/>
          <w:szCs w:val="22"/>
        </w:rPr>
        <w:t xml:space="preserve">Once the ‘System Data’ tab is complete, and the ‘Tier Values’ tab is updated from our discussions with the business, then you can </w:t>
      </w:r>
      <w:r w:rsidR="00D45582" w:rsidRPr="00126178">
        <w:rPr>
          <w:rFonts w:asciiTheme="majorHAnsi" w:hAnsiTheme="majorHAnsi" w:cstheme="majorHAnsi"/>
          <w:sz w:val="22"/>
          <w:szCs w:val="22"/>
        </w:rPr>
        <w:t>load and run the macro ‘</w:t>
      </w:r>
      <w:r w:rsidR="00597524">
        <w:rPr>
          <w:rFonts w:asciiTheme="majorHAnsi" w:hAnsiTheme="majorHAnsi" w:cstheme="majorHAnsi"/>
          <w:sz w:val="22"/>
          <w:szCs w:val="22"/>
        </w:rPr>
        <w:t>BCF</w:t>
      </w:r>
      <w:r w:rsidR="00D45582" w:rsidRPr="00126178">
        <w:rPr>
          <w:rFonts w:asciiTheme="majorHAnsi" w:hAnsiTheme="majorHAnsi" w:cstheme="majorHAnsi"/>
          <w:sz w:val="22"/>
          <w:szCs w:val="22"/>
        </w:rPr>
        <w:t xml:space="preserve"> - System Risk Analysis </w:t>
      </w:r>
      <w:proofErr w:type="spellStart"/>
      <w:r w:rsidR="00D45582" w:rsidRPr="00126178">
        <w:rPr>
          <w:rFonts w:asciiTheme="majorHAnsi" w:hAnsiTheme="majorHAnsi" w:cstheme="majorHAnsi"/>
          <w:sz w:val="22"/>
          <w:szCs w:val="22"/>
        </w:rPr>
        <w:t>Spreadsheet.vba</w:t>
      </w:r>
      <w:proofErr w:type="spellEnd"/>
      <w:r w:rsidR="00D45582" w:rsidRPr="00126178">
        <w:rPr>
          <w:rFonts w:asciiTheme="majorHAnsi" w:hAnsiTheme="majorHAnsi" w:cstheme="majorHAnsi"/>
          <w:sz w:val="22"/>
          <w:szCs w:val="22"/>
        </w:rPr>
        <w:t>’ and it will populate the remediation activities tabs (</w:t>
      </w:r>
      <w:proofErr w:type="spellStart"/>
      <w:r w:rsidR="00D45582" w:rsidRPr="00126178">
        <w:rPr>
          <w:rFonts w:asciiTheme="majorHAnsi" w:hAnsiTheme="majorHAnsi" w:cstheme="majorHAnsi"/>
          <w:sz w:val="22"/>
          <w:szCs w:val="22"/>
        </w:rPr>
        <w:t>RemPlan</w:t>
      </w:r>
      <w:proofErr w:type="spellEnd"/>
      <w:r w:rsidR="00D45582" w:rsidRPr="00126178">
        <w:rPr>
          <w:rFonts w:asciiTheme="majorHAnsi" w:hAnsiTheme="majorHAnsi" w:cstheme="majorHAnsi"/>
          <w:sz w:val="22"/>
          <w:szCs w:val="22"/>
        </w:rPr>
        <w:t xml:space="preserve">-n) based on the values in the </w:t>
      </w:r>
      <w:proofErr w:type="gramStart"/>
      <w:r w:rsidR="00D45582" w:rsidRPr="00126178">
        <w:rPr>
          <w:rFonts w:asciiTheme="majorHAnsi" w:hAnsiTheme="majorHAnsi" w:cstheme="majorHAnsi"/>
          <w:sz w:val="22"/>
          <w:szCs w:val="22"/>
        </w:rPr>
        <w:t>aforementioned tabs</w:t>
      </w:r>
      <w:proofErr w:type="gramEnd"/>
      <w:r w:rsidR="00D45582" w:rsidRPr="00126178">
        <w:rPr>
          <w:rFonts w:asciiTheme="majorHAnsi" w:hAnsiTheme="majorHAnsi" w:cstheme="majorHAnsi"/>
          <w:sz w:val="22"/>
          <w:szCs w:val="22"/>
        </w:rPr>
        <w:t>.</w:t>
      </w:r>
    </w:p>
    <w:p w14:paraId="67104BCD" w14:textId="77777777" w:rsidR="00D45582" w:rsidRPr="00126178" w:rsidRDefault="00D45582" w:rsidP="00AA53ED">
      <w:pPr>
        <w:rPr>
          <w:rFonts w:asciiTheme="majorHAnsi" w:hAnsiTheme="majorHAnsi" w:cstheme="majorHAnsi"/>
          <w:sz w:val="22"/>
          <w:szCs w:val="22"/>
        </w:rPr>
      </w:pPr>
    </w:p>
    <w:p w14:paraId="5DC4ED90" w14:textId="77777777" w:rsidR="00D45582" w:rsidRPr="00126178" w:rsidRDefault="00D45582" w:rsidP="00AA53ED">
      <w:pPr>
        <w:rPr>
          <w:rFonts w:asciiTheme="majorHAnsi" w:hAnsiTheme="majorHAnsi" w:cstheme="majorHAnsi"/>
          <w:sz w:val="22"/>
          <w:szCs w:val="22"/>
        </w:rPr>
      </w:pPr>
    </w:p>
    <w:p w14:paraId="05B9DB51" w14:textId="38BC4FE3" w:rsidR="00D45582" w:rsidRPr="00126178" w:rsidRDefault="00D45582" w:rsidP="00D45582">
      <w:pPr>
        <w:pStyle w:val="Heading1"/>
        <w:rPr>
          <w:rFonts w:cstheme="majorHAnsi"/>
          <w:b/>
          <w:bCs/>
          <w:sz w:val="22"/>
          <w:szCs w:val="22"/>
        </w:rPr>
      </w:pPr>
      <w:r w:rsidRPr="00126178">
        <w:rPr>
          <w:rFonts w:cstheme="majorHAnsi"/>
          <w:b/>
          <w:bCs/>
          <w:sz w:val="22"/>
          <w:szCs w:val="22"/>
        </w:rPr>
        <w:t>Generate System Validation Plans</w:t>
      </w:r>
    </w:p>
    <w:p w14:paraId="461F6DEB" w14:textId="77C2FC6E" w:rsidR="00D45582" w:rsidRPr="00126178" w:rsidRDefault="00D45582" w:rsidP="00D45582">
      <w:pPr>
        <w:rPr>
          <w:rFonts w:asciiTheme="majorHAnsi" w:hAnsiTheme="majorHAnsi" w:cstheme="majorHAnsi"/>
          <w:sz w:val="22"/>
          <w:szCs w:val="22"/>
        </w:rPr>
      </w:pPr>
      <w:r w:rsidRPr="00126178">
        <w:rPr>
          <w:rFonts w:asciiTheme="majorHAnsi" w:hAnsiTheme="majorHAnsi" w:cstheme="majorHAnsi"/>
          <w:sz w:val="22"/>
          <w:szCs w:val="22"/>
        </w:rPr>
        <w:t>Validation plans will probably vary widely by company, but they will essentially boil down to a handful of similar activities that include:</w:t>
      </w:r>
    </w:p>
    <w:p w14:paraId="55242721" w14:textId="77777777" w:rsidR="00D45582" w:rsidRPr="00126178" w:rsidRDefault="00D45582" w:rsidP="00D45582">
      <w:pPr>
        <w:rPr>
          <w:rFonts w:asciiTheme="majorHAnsi" w:hAnsiTheme="majorHAnsi" w:cstheme="majorHAnsi"/>
          <w:sz w:val="22"/>
          <w:szCs w:val="22"/>
        </w:rPr>
      </w:pPr>
    </w:p>
    <w:p w14:paraId="36E1E0F9" w14:textId="4A42BF0F" w:rsidR="00D45582" w:rsidRPr="00126178" w:rsidRDefault="00D45582" w:rsidP="00D45582">
      <w:pPr>
        <w:pStyle w:val="ListParagraph"/>
        <w:numPr>
          <w:ilvl w:val="0"/>
          <w:numId w:val="6"/>
        </w:numPr>
        <w:rPr>
          <w:rFonts w:asciiTheme="majorHAnsi" w:hAnsiTheme="majorHAnsi" w:cstheme="majorHAnsi"/>
        </w:rPr>
      </w:pPr>
      <w:r w:rsidRPr="00126178">
        <w:rPr>
          <w:rFonts w:asciiTheme="majorHAnsi" w:hAnsiTheme="majorHAnsi" w:cstheme="majorHAnsi"/>
        </w:rPr>
        <w:t xml:space="preserve">Generating </w:t>
      </w:r>
      <w:r w:rsidR="005472DA" w:rsidRPr="00126178">
        <w:rPr>
          <w:rFonts w:asciiTheme="majorHAnsi" w:hAnsiTheme="majorHAnsi" w:cstheme="majorHAnsi"/>
        </w:rPr>
        <w:t>help desk tickets or change orders based on the output of the remediation plan spreadsheet output</w:t>
      </w:r>
    </w:p>
    <w:p w14:paraId="45670107" w14:textId="1988FFA5" w:rsidR="005472DA" w:rsidRPr="00126178" w:rsidRDefault="005472DA" w:rsidP="00D45582">
      <w:pPr>
        <w:pStyle w:val="ListParagraph"/>
        <w:numPr>
          <w:ilvl w:val="0"/>
          <w:numId w:val="6"/>
        </w:numPr>
        <w:rPr>
          <w:rFonts w:asciiTheme="majorHAnsi" w:hAnsiTheme="majorHAnsi" w:cstheme="majorHAnsi"/>
        </w:rPr>
      </w:pPr>
      <w:r w:rsidRPr="00126178">
        <w:rPr>
          <w:rFonts w:asciiTheme="majorHAnsi" w:hAnsiTheme="majorHAnsi" w:cstheme="majorHAnsi"/>
        </w:rPr>
        <w:t xml:space="preserve">Prioritizing activities based on the tier of </w:t>
      </w:r>
      <w:r w:rsidR="006D4350" w:rsidRPr="00126178">
        <w:rPr>
          <w:rFonts w:asciiTheme="majorHAnsi" w:hAnsiTheme="majorHAnsi" w:cstheme="majorHAnsi"/>
        </w:rPr>
        <w:t>the resource involved</w:t>
      </w:r>
    </w:p>
    <w:p w14:paraId="7BE11A8F" w14:textId="6CA1BF84" w:rsidR="006D4350" w:rsidRPr="00126178" w:rsidRDefault="00710459" w:rsidP="00D45582">
      <w:pPr>
        <w:pStyle w:val="ListParagraph"/>
        <w:numPr>
          <w:ilvl w:val="0"/>
          <w:numId w:val="6"/>
        </w:numPr>
        <w:rPr>
          <w:rFonts w:asciiTheme="majorHAnsi" w:hAnsiTheme="majorHAnsi" w:cstheme="majorHAnsi"/>
        </w:rPr>
      </w:pPr>
      <w:r w:rsidRPr="00126178">
        <w:rPr>
          <w:rFonts w:asciiTheme="majorHAnsi" w:hAnsiTheme="majorHAnsi" w:cstheme="majorHAnsi"/>
        </w:rPr>
        <w:t>Identify initial recovery targets for a backup recovery and validation ‘test run’ to measure the difference between actual recovery and validation time against RTO and RPO requirements.</w:t>
      </w:r>
    </w:p>
    <w:p w14:paraId="470F65E9" w14:textId="3BF03B00" w:rsidR="00682085" w:rsidRPr="00126178" w:rsidRDefault="00682085" w:rsidP="00D45582">
      <w:pPr>
        <w:pStyle w:val="ListParagraph"/>
        <w:numPr>
          <w:ilvl w:val="0"/>
          <w:numId w:val="6"/>
        </w:numPr>
        <w:rPr>
          <w:rFonts w:asciiTheme="majorHAnsi" w:hAnsiTheme="majorHAnsi" w:cstheme="majorHAnsi"/>
        </w:rPr>
      </w:pPr>
      <w:r w:rsidRPr="00126178">
        <w:rPr>
          <w:rFonts w:asciiTheme="majorHAnsi" w:hAnsiTheme="majorHAnsi" w:cstheme="majorHAnsi"/>
        </w:rPr>
        <w:t>Create a project plan for exercising Tier 1-3 systems over the next (n) years that is commensurate with the business’ expectations for reliability and accountability. Focus on reducing the effort to include representative systems, for instance</w:t>
      </w:r>
      <w:r w:rsidR="00B9350B" w:rsidRPr="00126178">
        <w:rPr>
          <w:rFonts w:asciiTheme="majorHAnsi" w:hAnsiTheme="majorHAnsi" w:cstheme="majorHAnsi"/>
        </w:rPr>
        <w:t xml:space="preserve">, recovery of systems in a particular public or private cloud that share similar characteristics with </w:t>
      </w:r>
      <w:proofErr w:type="gramStart"/>
      <w:r w:rsidR="00B9350B" w:rsidRPr="00126178">
        <w:rPr>
          <w:rFonts w:asciiTheme="majorHAnsi" w:hAnsiTheme="majorHAnsi" w:cstheme="majorHAnsi"/>
        </w:rPr>
        <w:t>a number of</w:t>
      </w:r>
      <w:proofErr w:type="gramEnd"/>
      <w:r w:rsidR="00B9350B" w:rsidRPr="00126178">
        <w:rPr>
          <w:rFonts w:asciiTheme="majorHAnsi" w:hAnsiTheme="majorHAnsi" w:cstheme="majorHAnsi"/>
        </w:rPr>
        <w:t xml:space="preserve"> other systems in that same target environment. </w:t>
      </w:r>
    </w:p>
    <w:p w14:paraId="077168F1" w14:textId="7F186F55" w:rsidR="00710459" w:rsidRPr="00126178" w:rsidRDefault="00710459" w:rsidP="00D45582">
      <w:pPr>
        <w:pStyle w:val="ListParagraph"/>
        <w:numPr>
          <w:ilvl w:val="0"/>
          <w:numId w:val="6"/>
        </w:numPr>
        <w:rPr>
          <w:rFonts w:asciiTheme="majorHAnsi" w:hAnsiTheme="majorHAnsi" w:cstheme="majorHAnsi"/>
        </w:rPr>
      </w:pPr>
      <w:r w:rsidRPr="00126178">
        <w:rPr>
          <w:rFonts w:asciiTheme="majorHAnsi" w:hAnsiTheme="majorHAnsi" w:cstheme="majorHAnsi"/>
        </w:rPr>
        <w:t>Adjust the ‘Business Continuity Validation Calendar’ to map out recovery activities for key systems throughout the year. C</w:t>
      </w:r>
      <w:r w:rsidR="00CA4E54" w:rsidRPr="00126178">
        <w:rPr>
          <w:rFonts w:asciiTheme="majorHAnsi" w:hAnsiTheme="majorHAnsi" w:cstheme="majorHAnsi"/>
        </w:rPr>
        <w:t>entralize the recovery benchmarks and validation activities and update the risk report with information that reflects each system's ability</w:t>
      </w:r>
      <w:r w:rsidR="00B9350B" w:rsidRPr="00126178">
        <w:rPr>
          <w:rFonts w:asciiTheme="majorHAnsi" w:hAnsiTheme="majorHAnsi" w:cstheme="majorHAnsi"/>
        </w:rPr>
        <w:t xml:space="preserve"> to comply with RTO and RPO values.</w:t>
      </w:r>
    </w:p>
    <w:p w14:paraId="6C2E8A6B" w14:textId="77777777" w:rsidR="00D45582" w:rsidRPr="00126178" w:rsidRDefault="00D45582" w:rsidP="00AA53ED">
      <w:pPr>
        <w:rPr>
          <w:rFonts w:asciiTheme="majorHAnsi" w:hAnsiTheme="majorHAnsi" w:cstheme="majorHAnsi"/>
          <w:sz w:val="22"/>
          <w:szCs w:val="22"/>
        </w:rPr>
      </w:pPr>
    </w:p>
    <w:p w14:paraId="10CAF830" w14:textId="30A91F73" w:rsidR="00B9350B" w:rsidRPr="00126178" w:rsidRDefault="00B9350B" w:rsidP="00B9350B">
      <w:pPr>
        <w:pStyle w:val="Heading1"/>
        <w:rPr>
          <w:rFonts w:cstheme="majorHAnsi"/>
          <w:b/>
          <w:bCs/>
          <w:sz w:val="22"/>
          <w:szCs w:val="22"/>
        </w:rPr>
      </w:pPr>
      <w:r w:rsidRPr="00126178">
        <w:rPr>
          <w:rFonts w:cstheme="majorHAnsi"/>
          <w:b/>
          <w:bCs/>
          <w:sz w:val="22"/>
          <w:szCs w:val="22"/>
        </w:rPr>
        <w:t>Generate Business Continuity Plan</w:t>
      </w:r>
    </w:p>
    <w:p w14:paraId="12758702" w14:textId="1571C20A" w:rsidR="00AA53ED" w:rsidRPr="00126178" w:rsidRDefault="00B9350B" w:rsidP="002130EC">
      <w:pPr>
        <w:tabs>
          <w:tab w:val="left" w:pos="6073"/>
        </w:tabs>
        <w:rPr>
          <w:rFonts w:asciiTheme="majorHAnsi" w:hAnsiTheme="majorHAnsi" w:cstheme="majorHAnsi"/>
          <w:sz w:val="22"/>
          <w:szCs w:val="22"/>
        </w:rPr>
      </w:pPr>
      <w:r w:rsidRPr="00126178">
        <w:rPr>
          <w:rFonts w:asciiTheme="majorHAnsi" w:hAnsiTheme="majorHAnsi" w:cstheme="majorHAnsi"/>
          <w:sz w:val="22"/>
          <w:szCs w:val="22"/>
        </w:rPr>
        <w:t xml:space="preserve">Using the </w:t>
      </w:r>
      <w:r w:rsidR="00DB391B" w:rsidRPr="00126178">
        <w:rPr>
          <w:rFonts w:asciiTheme="majorHAnsi" w:hAnsiTheme="majorHAnsi" w:cstheme="majorHAnsi"/>
          <w:sz w:val="22"/>
          <w:szCs w:val="22"/>
        </w:rPr>
        <w:t>Business Continuity Plan template document, update it with the following information:</w:t>
      </w:r>
      <w:r w:rsidR="00DB391B" w:rsidRPr="00126178">
        <w:rPr>
          <w:rFonts w:asciiTheme="majorHAnsi" w:hAnsiTheme="majorHAnsi" w:cstheme="majorHAnsi"/>
          <w:sz w:val="22"/>
          <w:szCs w:val="22"/>
        </w:rPr>
        <w:br/>
      </w:r>
      <w:r w:rsidR="00DB391B" w:rsidRPr="00126178">
        <w:rPr>
          <w:rFonts w:asciiTheme="majorHAnsi" w:hAnsiTheme="majorHAnsi" w:cstheme="majorHAnsi"/>
          <w:sz w:val="22"/>
          <w:szCs w:val="22"/>
        </w:rPr>
        <w:br/>
      </w:r>
      <w:r w:rsidR="00CA4E54" w:rsidRPr="00126178">
        <w:rPr>
          <w:rFonts w:asciiTheme="majorHAnsi" w:hAnsiTheme="majorHAnsi" w:cstheme="majorHAnsi"/>
          <w:sz w:val="22"/>
          <w:szCs w:val="22"/>
        </w:rPr>
        <w:t>Appendix A: Contact List</w:t>
      </w:r>
    </w:p>
    <w:p w14:paraId="4E5B0CAF" w14:textId="614010CA" w:rsidR="00CA4E54" w:rsidRPr="00126178" w:rsidRDefault="00CA4E54" w:rsidP="00CA4E54">
      <w:pPr>
        <w:rPr>
          <w:rFonts w:asciiTheme="majorHAnsi" w:hAnsiTheme="majorHAnsi" w:cstheme="majorHAnsi"/>
          <w:sz w:val="22"/>
          <w:szCs w:val="22"/>
        </w:rPr>
      </w:pPr>
      <w:bookmarkStart w:id="0" w:name="_Toc171673315"/>
      <w:r w:rsidRPr="00126178">
        <w:rPr>
          <w:rFonts w:asciiTheme="majorHAnsi" w:hAnsiTheme="majorHAnsi" w:cstheme="majorHAnsi"/>
          <w:sz w:val="22"/>
          <w:szCs w:val="22"/>
        </w:rPr>
        <w:t>Appendix C – Major Business Process to BU Map</w:t>
      </w:r>
      <w:bookmarkEnd w:id="0"/>
    </w:p>
    <w:p w14:paraId="1B8F330E" w14:textId="77777777" w:rsidR="00CA4E54" w:rsidRPr="00126178" w:rsidRDefault="00CA4E54" w:rsidP="00CA4E54">
      <w:pPr>
        <w:rPr>
          <w:rFonts w:asciiTheme="majorHAnsi" w:hAnsiTheme="majorHAnsi" w:cstheme="majorHAnsi"/>
          <w:sz w:val="22"/>
          <w:szCs w:val="22"/>
        </w:rPr>
      </w:pPr>
      <w:bookmarkStart w:id="1" w:name="_Toc171673316"/>
      <w:r w:rsidRPr="00126178">
        <w:rPr>
          <w:rFonts w:asciiTheme="majorHAnsi" w:hAnsiTheme="majorHAnsi" w:cstheme="majorHAnsi"/>
          <w:sz w:val="22"/>
          <w:szCs w:val="22"/>
        </w:rPr>
        <w:t>Appendix D – Business Process to Technology Map</w:t>
      </w:r>
      <w:bookmarkEnd w:id="1"/>
    </w:p>
    <w:p w14:paraId="0EFC9F7F" w14:textId="08876C0C" w:rsidR="00CA4E54" w:rsidRPr="00126178" w:rsidRDefault="00CA4E54" w:rsidP="00CA4E54">
      <w:pPr>
        <w:rPr>
          <w:rFonts w:asciiTheme="majorHAnsi" w:hAnsiTheme="majorHAnsi" w:cstheme="majorHAnsi"/>
          <w:sz w:val="22"/>
          <w:szCs w:val="22"/>
        </w:rPr>
      </w:pPr>
      <w:bookmarkStart w:id="2" w:name="_Toc171673317"/>
      <w:r w:rsidRPr="00126178">
        <w:rPr>
          <w:rFonts w:asciiTheme="majorHAnsi" w:hAnsiTheme="majorHAnsi" w:cstheme="majorHAnsi"/>
          <w:sz w:val="22"/>
          <w:szCs w:val="22"/>
        </w:rPr>
        <w:t xml:space="preserve">Appendix E – Technology RTO </w:t>
      </w:r>
      <w:bookmarkEnd w:id="2"/>
    </w:p>
    <w:p w14:paraId="78FFF8E7" w14:textId="77777777" w:rsidR="00CA4E54" w:rsidRPr="00126178" w:rsidRDefault="00CA4E54" w:rsidP="00CA4E54">
      <w:pPr>
        <w:rPr>
          <w:rFonts w:asciiTheme="majorHAnsi" w:hAnsiTheme="majorHAnsi" w:cstheme="majorHAnsi"/>
          <w:sz w:val="22"/>
          <w:szCs w:val="22"/>
        </w:rPr>
      </w:pPr>
    </w:p>
    <w:p w14:paraId="67806B11" w14:textId="0E7895F3" w:rsidR="00CA4E54" w:rsidRPr="00126178" w:rsidRDefault="00CA4E54" w:rsidP="00CA4E54">
      <w:pPr>
        <w:rPr>
          <w:rFonts w:asciiTheme="majorHAnsi" w:hAnsiTheme="majorHAnsi" w:cstheme="majorHAnsi"/>
          <w:sz w:val="22"/>
          <w:szCs w:val="22"/>
        </w:rPr>
      </w:pPr>
      <w:r w:rsidRPr="00126178">
        <w:rPr>
          <w:rFonts w:asciiTheme="majorHAnsi" w:hAnsiTheme="majorHAnsi" w:cstheme="majorHAnsi"/>
          <w:sz w:val="22"/>
          <w:szCs w:val="22"/>
        </w:rPr>
        <w:t xml:space="preserve">Obviously, </w:t>
      </w:r>
      <w:r w:rsidR="007975D6" w:rsidRPr="00126178">
        <w:rPr>
          <w:rFonts w:asciiTheme="majorHAnsi" w:hAnsiTheme="majorHAnsi" w:cstheme="majorHAnsi"/>
          <w:sz w:val="22"/>
          <w:szCs w:val="22"/>
        </w:rPr>
        <w:t>you are welcome to make any change you like. If this document looks too large for your business purposes, contact us directly and we’ll share a smaller, more concise format</w:t>
      </w:r>
      <w:r w:rsidR="00126178">
        <w:rPr>
          <w:rFonts w:asciiTheme="majorHAnsi" w:hAnsiTheme="majorHAnsi" w:cstheme="majorHAnsi"/>
          <w:sz w:val="22"/>
          <w:szCs w:val="22"/>
        </w:rPr>
        <w:t xml:space="preserve"> we have designed</w:t>
      </w:r>
      <w:r w:rsidR="007975D6" w:rsidRPr="00126178">
        <w:rPr>
          <w:rFonts w:asciiTheme="majorHAnsi" w:hAnsiTheme="majorHAnsi" w:cstheme="majorHAnsi"/>
          <w:sz w:val="22"/>
          <w:szCs w:val="22"/>
        </w:rPr>
        <w:t>.</w:t>
      </w:r>
    </w:p>
    <w:p w14:paraId="5615C0B8" w14:textId="77777777" w:rsidR="00CA4E54" w:rsidRPr="00126178" w:rsidRDefault="00CA4E54" w:rsidP="00CA4E54">
      <w:pPr>
        <w:rPr>
          <w:rFonts w:asciiTheme="majorHAnsi" w:hAnsiTheme="majorHAnsi" w:cstheme="majorHAnsi"/>
          <w:sz w:val="22"/>
          <w:szCs w:val="22"/>
        </w:rPr>
      </w:pPr>
    </w:p>
    <w:p w14:paraId="1A1D8AF1" w14:textId="77777777" w:rsidR="00CA4E54" w:rsidRPr="00126178" w:rsidRDefault="00CA4E54" w:rsidP="002130EC">
      <w:pPr>
        <w:tabs>
          <w:tab w:val="left" w:pos="6073"/>
        </w:tabs>
        <w:rPr>
          <w:rFonts w:asciiTheme="majorHAnsi" w:hAnsiTheme="majorHAnsi" w:cstheme="majorHAnsi"/>
          <w:sz w:val="22"/>
          <w:szCs w:val="22"/>
        </w:rPr>
      </w:pPr>
    </w:p>
    <w:sectPr w:rsidR="00CA4E54" w:rsidRPr="00126178" w:rsidSect="00DF4DFA">
      <w:headerReference w:type="default"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B54C" w14:textId="77777777" w:rsidR="002926BF" w:rsidRDefault="002926BF" w:rsidP="00BD12A4">
      <w:r>
        <w:separator/>
      </w:r>
    </w:p>
  </w:endnote>
  <w:endnote w:type="continuationSeparator" w:id="0">
    <w:p w14:paraId="5C6B93C3" w14:textId="77777777" w:rsidR="002926BF" w:rsidRDefault="002926BF" w:rsidP="00BD1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LT Pro">
    <w:panose1 w:val="020B0504020202020204"/>
    <w:charset w:val="4D"/>
    <w:family w:val="swiss"/>
    <w:pitch w:val="variable"/>
    <w:sig w:usb0="800000EF" w:usb1="5000204A" w:usb2="00000000" w:usb3="00000000" w:csb0="00000093"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0061" w14:textId="742FC7C9" w:rsidR="00076857" w:rsidRDefault="00076857" w:rsidP="00076857">
    <w:pPr>
      <w:pStyle w:val="Footer"/>
      <w:rPr>
        <w:rFonts w:ascii="Calibri" w:hAnsi="Calibri" w:cs="Calibri"/>
        <w:noProof/>
        <w:color w:val="404040" w:themeColor="text1" w:themeTint="BF"/>
      </w:rPr>
    </w:pPr>
  </w:p>
  <w:p w14:paraId="7CBDC20B" w14:textId="1656E2B7" w:rsidR="00076857" w:rsidRDefault="00CB6E4B" w:rsidP="00076857">
    <w:pPr>
      <w:pStyle w:val="Footer"/>
      <w:rPr>
        <w:rFonts w:ascii="Calibri" w:hAnsi="Calibri" w:cs="Calibri"/>
        <w:b/>
        <w:bCs/>
        <w:noProof/>
        <w:color w:val="767171" w:themeColor="background2" w:themeShade="80"/>
        <w:spacing w:val="60"/>
      </w:rPr>
    </w:pPr>
    <w:r w:rsidRPr="00076857">
      <w:rPr>
        <w:rFonts w:ascii="Calibri" w:hAnsi="Calibri" w:cs="Calibri"/>
        <w:noProof/>
        <w:color w:val="404040" w:themeColor="text1" w:themeTint="BF"/>
      </w:rPr>
      <w:t>©</w:t>
    </w:r>
    <w:r>
      <w:rPr>
        <w:rFonts w:ascii="Calibri" w:hAnsi="Calibri" w:cs="Calibri"/>
        <w:noProof/>
        <w:color w:val="404040" w:themeColor="text1" w:themeTint="BF"/>
      </w:rPr>
      <w:t xml:space="preserve">2024 - </w:t>
    </w:r>
    <w:r w:rsidRPr="00C42826">
      <w:rPr>
        <w:rFonts w:ascii="Calibri" w:hAnsi="Calibri" w:cs="Calibri"/>
        <w:b/>
        <w:bCs/>
        <w:i/>
        <w:iCs/>
        <w:noProof/>
        <w:color w:val="FF0000"/>
      </w:rPr>
      <w:t>Vizius</w:t>
    </w:r>
    <w:r w:rsidRPr="00C42826">
      <w:rPr>
        <w:rFonts w:ascii="Calibri" w:hAnsi="Calibri" w:cs="Calibri"/>
        <w:b/>
        <w:bCs/>
        <w:i/>
        <w:iCs/>
        <w:noProof/>
        <w:color w:val="404040" w:themeColor="text1" w:themeTint="BF"/>
      </w:rPr>
      <w:t>.</w:t>
    </w:r>
    <w:r w:rsidRPr="00C42826">
      <w:rPr>
        <w:rFonts w:ascii="Calibri" w:hAnsi="Calibri" w:cs="Calibri"/>
        <w:b/>
        <w:bCs/>
        <w:i/>
        <w:iCs/>
        <w:noProof/>
        <w:color w:val="FF0000"/>
      </w:rPr>
      <w:t>com</w:t>
    </w:r>
    <w:r w:rsidRPr="00C42826">
      <w:rPr>
        <w:rFonts w:ascii="Calibri" w:hAnsi="Calibri" w:cs="Calibri"/>
        <w:noProof/>
        <w:color w:val="FF0000"/>
      </w:rPr>
      <w:t xml:space="preserve"> </w:t>
    </w:r>
    <w:r w:rsidRPr="00076857">
      <w:rPr>
        <w:rFonts w:ascii="Calibri" w:hAnsi="Calibri" w:cs="Calibri"/>
        <w:i/>
        <w:iCs/>
        <w:noProof/>
        <w:color w:val="FF0000"/>
      </w:rPr>
      <w:t xml:space="preserve">– </w:t>
    </w:r>
    <w:r w:rsidRPr="00076857">
      <w:rPr>
        <w:rFonts w:ascii="Calibri" w:hAnsi="Calibri" w:cs="Calibri"/>
        <w:i/>
        <w:iCs/>
        <w:noProof/>
        <w:color w:val="E84133"/>
      </w:rPr>
      <w:t>Pragmatic Cybersecurity</w:t>
    </w:r>
    <w:r w:rsidRPr="00076857">
      <w:rPr>
        <w:rFonts w:ascii="Calibri" w:hAnsi="Calibri" w:cs="Calibri"/>
        <w:color w:val="8496B0" w:themeColor="text2" w:themeTint="99"/>
        <w:spacing w:val="60"/>
      </w:rPr>
      <w:t xml:space="preserve"> </w:t>
    </w:r>
    <w:r w:rsidR="00076857" w:rsidRPr="00076857">
      <w:rPr>
        <w:rFonts w:ascii="Calibri" w:hAnsi="Calibri" w:cs="Calibri"/>
        <w:color w:val="8496B0" w:themeColor="text2" w:themeTint="99"/>
        <w:spacing w:val="60"/>
      </w:rPr>
      <w:ptab w:relativeTo="margin" w:alignment="right" w:leader="none"/>
    </w:r>
    <w:r w:rsidR="00076857" w:rsidRPr="00076857">
      <w:rPr>
        <w:rFonts w:ascii="Calibri" w:hAnsi="Calibri" w:cs="Calibri"/>
        <w:color w:val="7F7F7F" w:themeColor="background1" w:themeShade="7F"/>
        <w:spacing w:val="60"/>
      </w:rPr>
      <w:t>Page</w:t>
    </w:r>
    <w:r w:rsidR="00076857" w:rsidRPr="00076857">
      <w:rPr>
        <w:rFonts w:ascii="Calibri" w:hAnsi="Calibri" w:cs="Calibri"/>
        <w:color w:val="8496B0" w:themeColor="text2" w:themeTint="99"/>
        <w:spacing w:val="60"/>
      </w:rPr>
      <w:t xml:space="preserve"> </w:t>
    </w:r>
    <w:r w:rsidR="00076857" w:rsidRPr="00076857">
      <w:rPr>
        <w:rFonts w:ascii="Calibri" w:hAnsi="Calibri" w:cs="Calibri"/>
        <w:color w:val="323E4F" w:themeColor="text2" w:themeShade="BF"/>
        <w:spacing w:val="60"/>
      </w:rPr>
      <w:t>|</w:t>
    </w:r>
    <w:r w:rsidR="00076857" w:rsidRPr="00076857">
      <w:rPr>
        <w:rFonts w:ascii="Calibri" w:hAnsi="Calibri" w:cs="Calibri"/>
        <w:color w:val="8496B0" w:themeColor="text2" w:themeTint="99"/>
        <w:spacing w:val="60"/>
      </w:rPr>
      <w:t xml:space="preserve"> </w:t>
    </w:r>
    <w:r w:rsidR="00076857" w:rsidRPr="00076857">
      <w:rPr>
        <w:rFonts w:ascii="Calibri" w:hAnsi="Calibri" w:cs="Calibri"/>
        <w:color w:val="767171" w:themeColor="background2" w:themeShade="80"/>
        <w:spacing w:val="60"/>
      </w:rPr>
      <w:fldChar w:fldCharType="begin"/>
    </w:r>
    <w:r w:rsidR="00076857" w:rsidRPr="00076857">
      <w:rPr>
        <w:rFonts w:ascii="Calibri" w:hAnsi="Calibri" w:cs="Calibri"/>
        <w:color w:val="767171" w:themeColor="background2" w:themeShade="80"/>
        <w:spacing w:val="60"/>
      </w:rPr>
      <w:instrText xml:space="preserve"> PAGE   \* MERGEFORMAT </w:instrText>
    </w:r>
    <w:r w:rsidR="00076857" w:rsidRPr="00076857">
      <w:rPr>
        <w:rFonts w:ascii="Calibri" w:hAnsi="Calibri" w:cs="Calibri"/>
        <w:color w:val="767171" w:themeColor="background2" w:themeShade="80"/>
        <w:spacing w:val="60"/>
      </w:rPr>
      <w:fldChar w:fldCharType="separate"/>
    </w:r>
    <w:r w:rsidR="00076857">
      <w:rPr>
        <w:color w:val="767171" w:themeColor="background2" w:themeShade="80"/>
        <w:spacing w:val="60"/>
      </w:rPr>
      <w:t>1</w:t>
    </w:r>
    <w:r w:rsidR="00076857" w:rsidRPr="00076857">
      <w:rPr>
        <w:rFonts w:ascii="Calibri" w:hAnsi="Calibri" w:cs="Calibri"/>
        <w:b/>
        <w:bCs/>
        <w:noProof/>
        <w:color w:val="767171" w:themeColor="background2" w:themeShade="80"/>
        <w:spacing w:val="6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6F36" w14:textId="77777777" w:rsidR="006A74EC" w:rsidRPr="00076857" w:rsidRDefault="006A74EC">
    <w:pPr>
      <w:pStyle w:val="Footer"/>
      <w:rPr>
        <w:rFonts w:ascii="Calibri" w:hAnsi="Calibri" w:cs="Calibri"/>
      </w:rPr>
    </w:pPr>
    <w:r w:rsidRPr="00076857">
      <w:rPr>
        <w:rFonts w:ascii="Calibri" w:hAnsi="Calibri" w:cs="Calibri"/>
        <w:noProof/>
        <w:color w:val="404040" w:themeColor="text1" w:themeTint="BF"/>
      </w:rPr>
      <w:t xml:space="preserve">©The </w:t>
    </w:r>
    <w:r w:rsidRPr="00076857">
      <w:rPr>
        <w:rFonts w:ascii="Calibri" w:hAnsi="Calibri" w:cs="Calibri"/>
        <w:noProof/>
        <w:color w:val="E84133"/>
      </w:rPr>
      <w:t>Vizius</w:t>
    </w:r>
    <w:r w:rsidRPr="00076857">
      <w:rPr>
        <w:rFonts w:ascii="Calibri" w:hAnsi="Calibri" w:cs="Calibri"/>
        <w:noProof/>
        <w:color w:val="FF0000"/>
      </w:rPr>
      <w:t xml:space="preserve"> </w:t>
    </w:r>
    <w:r w:rsidRPr="00076857">
      <w:rPr>
        <w:rFonts w:ascii="Calibri" w:hAnsi="Calibri" w:cs="Calibri"/>
        <w:noProof/>
        <w:color w:val="404040" w:themeColor="text1" w:themeTint="BF"/>
      </w:rPr>
      <w:t xml:space="preserve">Group </w:t>
    </w:r>
    <w:r w:rsidR="00F22B12" w:rsidRPr="00076857">
      <w:rPr>
        <w:rFonts w:ascii="Calibri" w:hAnsi="Calibri" w:cs="Calibri"/>
        <w:i/>
        <w:iCs/>
        <w:noProof/>
        <w:color w:val="FF0000"/>
      </w:rPr>
      <w:t xml:space="preserve">– </w:t>
    </w:r>
    <w:r w:rsidR="00F22B12" w:rsidRPr="00076857">
      <w:rPr>
        <w:rFonts w:ascii="Calibri" w:hAnsi="Calibri" w:cs="Calibri"/>
        <w:i/>
        <w:iCs/>
        <w:noProof/>
        <w:color w:val="E84133"/>
      </w:rPr>
      <w:t>Pragmatic Cybersecurity</w:t>
    </w:r>
    <w:r w:rsidRPr="00076857">
      <w:rPr>
        <w:rFonts w:ascii="Calibri" w:hAnsi="Calibri" w:cs="Calibri"/>
        <w:color w:val="8496B0" w:themeColor="text2" w:themeTint="99"/>
        <w:spacing w:val="60"/>
      </w:rPr>
      <w:ptab w:relativeTo="margin" w:alignment="right" w:leader="none"/>
    </w:r>
    <w:r w:rsidRPr="00076857">
      <w:rPr>
        <w:rFonts w:ascii="Calibri" w:hAnsi="Calibri" w:cs="Calibri"/>
        <w:color w:val="7F7F7F" w:themeColor="background1" w:themeShade="7F"/>
        <w:spacing w:val="60"/>
      </w:rPr>
      <w:t>Page</w:t>
    </w:r>
    <w:r w:rsidRPr="00076857">
      <w:rPr>
        <w:rFonts w:ascii="Calibri" w:hAnsi="Calibri" w:cs="Calibri"/>
        <w:color w:val="8496B0" w:themeColor="text2" w:themeTint="99"/>
        <w:spacing w:val="60"/>
      </w:rPr>
      <w:t xml:space="preserve"> </w:t>
    </w:r>
    <w:r w:rsidRPr="00076857">
      <w:rPr>
        <w:rFonts w:ascii="Calibri" w:hAnsi="Calibri" w:cs="Calibri"/>
        <w:color w:val="323E4F" w:themeColor="text2" w:themeShade="BF"/>
        <w:spacing w:val="60"/>
      </w:rPr>
      <w:t>|</w:t>
    </w:r>
    <w:r w:rsidRPr="00076857">
      <w:rPr>
        <w:rFonts w:ascii="Calibri" w:hAnsi="Calibri" w:cs="Calibri"/>
        <w:color w:val="8496B0" w:themeColor="text2" w:themeTint="99"/>
        <w:spacing w:val="60"/>
      </w:rPr>
      <w:t xml:space="preserve"> </w:t>
    </w:r>
    <w:r w:rsidRPr="00076857">
      <w:rPr>
        <w:rFonts w:ascii="Calibri" w:hAnsi="Calibri" w:cs="Calibri"/>
        <w:color w:val="767171" w:themeColor="background2" w:themeShade="80"/>
        <w:spacing w:val="60"/>
      </w:rPr>
      <w:fldChar w:fldCharType="begin"/>
    </w:r>
    <w:r w:rsidRPr="00076857">
      <w:rPr>
        <w:rFonts w:ascii="Calibri" w:hAnsi="Calibri" w:cs="Calibri"/>
        <w:color w:val="767171" w:themeColor="background2" w:themeShade="80"/>
        <w:spacing w:val="60"/>
      </w:rPr>
      <w:instrText xml:space="preserve"> PAGE   \* MERGEFORMAT </w:instrText>
    </w:r>
    <w:r w:rsidRPr="00076857">
      <w:rPr>
        <w:rFonts w:ascii="Calibri" w:hAnsi="Calibri" w:cs="Calibri"/>
        <w:color w:val="767171" w:themeColor="background2" w:themeShade="80"/>
        <w:spacing w:val="60"/>
      </w:rPr>
      <w:fldChar w:fldCharType="separate"/>
    </w:r>
    <w:r w:rsidRPr="00076857">
      <w:rPr>
        <w:rFonts w:ascii="Calibri" w:hAnsi="Calibri" w:cs="Calibri"/>
        <w:color w:val="767171" w:themeColor="background2" w:themeShade="80"/>
        <w:spacing w:val="60"/>
      </w:rPr>
      <w:t>1</w:t>
    </w:r>
    <w:r w:rsidRPr="00076857">
      <w:rPr>
        <w:rFonts w:ascii="Calibri" w:hAnsi="Calibri" w:cs="Calibri"/>
        <w:b/>
        <w:bCs/>
        <w:noProof/>
        <w:color w:val="767171" w:themeColor="background2" w:themeShade="80"/>
        <w:spacing w:val="60"/>
      </w:rPr>
      <w:fldChar w:fldCharType="end"/>
    </w:r>
  </w:p>
  <w:p w14:paraId="29F31EB2" w14:textId="77777777" w:rsidR="006A74EC" w:rsidRDefault="006A7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CD579" w14:textId="77777777" w:rsidR="002926BF" w:rsidRDefault="002926BF" w:rsidP="00BD12A4">
      <w:r>
        <w:separator/>
      </w:r>
    </w:p>
  </w:footnote>
  <w:footnote w:type="continuationSeparator" w:id="0">
    <w:p w14:paraId="0589B3CB" w14:textId="77777777" w:rsidR="002926BF" w:rsidRDefault="002926BF" w:rsidP="00BD1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C2D8" w14:textId="305C67C9" w:rsidR="00BD12A4" w:rsidRPr="0053606F" w:rsidRDefault="00CC2F26" w:rsidP="00BD12A4">
    <w:pPr>
      <w:pStyle w:val="Header"/>
      <w:tabs>
        <w:tab w:val="left" w:pos="630"/>
      </w:tabs>
      <w:jc w:val="right"/>
      <w:rPr>
        <w:rFonts w:asciiTheme="majorHAnsi" w:hAnsiTheme="majorHAnsi" w:cstheme="majorHAnsi"/>
        <w:sz w:val="16"/>
        <w:szCs w:val="16"/>
      </w:rPr>
    </w:pPr>
    <w:r w:rsidRPr="00CC2F26">
      <w:rPr>
        <w:rFonts w:asciiTheme="majorHAnsi" w:hAnsiTheme="majorHAnsi" w:cstheme="majorHAnsi"/>
        <w:noProof/>
        <w:sz w:val="16"/>
        <w:szCs w:val="16"/>
      </w:rPr>
      <w:drawing>
        <wp:anchor distT="0" distB="0" distL="114300" distR="114300" simplePos="0" relativeHeight="251666432" behindDoc="1" locked="0" layoutInCell="1" allowOverlap="1" wp14:anchorId="6406541F" wp14:editId="799BDA66">
          <wp:simplePos x="0" y="0"/>
          <wp:positionH relativeFrom="column">
            <wp:posOffset>-63966</wp:posOffset>
          </wp:positionH>
          <wp:positionV relativeFrom="paragraph">
            <wp:posOffset>-34885</wp:posOffset>
          </wp:positionV>
          <wp:extent cx="838200" cy="596900"/>
          <wp:effectExtent l="0" t="0" r="0" b="0"/>
          <wp:wrapNone/>
          <wp:docPr id="74834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7981" name=""/>
                  <pic:cNvPicPr/>
                </pic:nvPicPr>
                <pic:blipFill>
                  <a:blip r:embed="rId1">
                    <a:extLst>
                      <a:ext uri="{28A0092B-C50C-407E-A947-70E740481C1C}">
                        <a14:useLocalDpi xmlns:a14="http://schemas.microsoft.com/office/drawing/2010/main" val="0"/>
                      </a:ext>
                    </a:extLst>
                  </a:blip>
                  <a:stretch>
                    <a:fillRect/>
                  </a:stretch>
                </pic:blipFill>
                <pic:spPr>
                  <a:xfrm>
                    <a:off x="0" y="0"/>
                    <a:ext cx="838200" cy="596900"/>
                  </a:xfrm>
                  <a:prstGeom prst="rect">
                    <a:avLst/>
                  </a:prstGeom>
                </pic:spPr>
              </pic:pic>
            </a:graphicData>
          </a:graphic>
          <wp14:sizeRelH relativeFrom="page">
            <wp14:pctWidth>0</wp14:pctWidth>
          </wp14:sizeRelH>
          <wp14:sizeRelV relativeFrom="page">
            <wp14:pctHeight>0</wp14:pctHeight>
          </wp14:sizeRelV>
        </wp:anchor>
      </w:drawing>
    </w:r>
    <w:r w:rsidR="00BD12A4" w:rsidRPr="0053606F">
      <w:rPr>
        <w:rFonts w:asciiTheme="majorHAnsi" w:hAnsiTheme="majorHAnsi" w:cstheme="majorHAnsi"/>
        <w:sz w:val="16"/>
        <w:szCs w:val="16"/>
      </w:rPr>
      <w:t xml:space="preserve"> </w:t>
    </w:r>
  </w:p>
  <w:p w14:paraId="660BC590" w14:textId="1BBBD9DA" w:rsidR="00BD12A4" w:rsidRPr="006A74EC" w:rsidRDefault="00BD12A4" w:rsidP="00BD12A4">
    <w:pPr>
      <w:pStyle w:val="Header"/>
      <w:rPr>
        <w:rFonts w:asciiTheme="majorHAnsi" w:hAnsiTheme="majorHAnsi" w:cstheme="majorHAnsi"/>
        <w:sz w:val="20"/>
        <w:szCs w:val="20"/>
      </w:rPr>
    </w:pPr>
    <w:r w:rsidRPr="0053606F">
      <w:rPr>
        <w:rFonts w:asciiTheme="majorHAnsi" w:hAnsiTheme="majorHAnsi" w:cstheme="majorHAnsi"/>
        <w:sz w:val="16"/>
        <w:szCs w:val="16"/>
      </w:rPr>
      <w:tab/>
    </w:r>
  </w:p>
  <w:p w14:paraId="6DC8B82F" w14:textId="12C9041C" w:rsidR="00A30CCD" w:rsidRPr="00A30CCD" w:rsidRDefault="00BD12A4" w:rsidP="00A30CCD">
    <w:pPr>
      <w:pStyle w:val="Header"/>
      <w:tabs>
        <w:tab w:val="left" w:pos="630"/>
      </w:tabs>
      <w:jc w:val="right"/>
      <w:rPr>
        <w:rFonts w:asciiTheme="majorHAnsi" w:hAnsiTheme="majorHAnsi" w:cstheme="majorHAnsi"/>
        <w:sz w:val="24"/>
        <w:szCs w:val="24"/>
      </w:rPr>
    </w:pPr>
    <w:r w:rsidRPr="0053606F">
      <w:rPr>
        <w:rFonts w:asciiTheme="majorHAnsi" w:hAnsiTheme="majorHAnsi" w:cstheme="majorHAnsi"/>
        <w:sz w:val="16"/>
        <w:szCs w:val="16"/>
      </w:rPr>
      <w:tab/>
    </w:r>
    <w:r w:rsidRPr="0053606F">
      <w:rPr>
        <w:rFonts w:asciiTheme="majorHAnsi" w:hAnsiTheme="majorHAnsi" w:cstheme="majorHAnsi"/>
        <w:sz w:val="16"/>
        <w:szCs w:val="16"/>
      </w:rPr>
      <w:tab/>
    </w:r>
    <w:r w:rsidR="00597524">
      <w:rPr>
        <w:rFonts w:asciiTheme="majorHAnsi" w:hAnsiTheme="majorHAnsi" w:cstheme="majorHAnsi"/>
        <w:b/>
        <w:bCs/>
        <w:sz w:val="24"/>
        <w:szCs w:val="24"/>
      </w:rPr>
      <w:t>Business Continuity</w:t>
    </w:r>
    <w:r w:rsidR="00A30CCD" w:rsidRPr="00A30CCD">
      <w:rPr>
        <w:rFonts w:asciiTheme="majorHAnsi" w:hAnsiTheme="majorHAnsi" w:cstheme="majorHAnsi"/>
        <w:b/>
        <w:bCs/>
        <w:sz w:val="24"/>
        <w:szCs w:val="24"/>
      </w:rPr>
      <w:t xml:space="preserve"> Framework</w:t>
    </w:r>
    <w:r w:rsidR="00A30CCD" w:rsidRPr="00A30CCD">
      <w:rPr>
        <w:rFonts w:asciiTheme="majorHAnsi" w:hAnsiTheme="majorHAnsi" w:cstheme="majorHAnsi"/>
        <w:sz w:val="24"/>
        <w:szCs w:val="24"/>
      </w:rPr>
      <w:t xml:space="preserve"> – </w:t>
    </w:r>
    <w:r w:rsidR="00A30CCD" w:rsidRPr="00A30CCD">
      <w:rPr>
        <w:rFonts w:asciiTheme="majorHAnsi" w:hAnsiTheme="majorHAnsi" w:cstheme="majorHAnsi"/>
        <w:i/>
        <w:iCs/>
        <w:sz w:val="24"/>
        <w:szCs w:val="24"/>
      </w:rPr>
      <w:t>Process Overview</w:t>
    </w:r>
  </w:p>
  <w:p w14:paraId="149522A6" w14:textId="484ED929" w:rsidR="003D61E0" w:rsidRPr="0053606F" w:rsidRDefault="003D61E0" w:rsidP="003D61E0">
    <w:pPr>
      <w:pStyle w:val="Header"/>
      <w:tabs>
        <w:tab w:val="left" w:pos="630"/>
      </w:tabs>
      <w:jc w:val="right"/>
      <w:rPr>
        <w:rFonts w:asciiTheme="majorHAnsi" w:hAnsiTheme="majorHAnsi" w:cstheme="majorHAnsi"/>
        <w:sz w:val="16"/>
        <w:szCs w:val="16"/>
      </w:rPr>
    </w:pPr>
  </w:p>
  <w:p w14:paraId="60492DCD" w14:textId="77777777" w:rsidR="0053606F" w:rsidRDefault="0053606F" w:rsidP="0053606F">
    <w:pPr>
      <w:pStyle w:val="Header"/>
      <w:pBdr>
        <w:bottom w:val="single" w:sz="12" w:space="1" w:color="auto"/>
      </w:pBdr>
      <w:tabs>
        <w:tab w:val="left" w:pos="1020"/>
      </w:tabs>
      <w:rPr>
        <w:rFonts w:asciiTheme="majorHAnsi" w:hAnsiTheme="majorHAnsi" w:cstheme="majorHAnsi"/>
        <w:sz w:val="16"/>
        <w:szCs w:val="16"/>
      </w:rPr>
    </w:pPr>
  </w:p>
  <w:p w14:paraId="726EF367" w14:textId="77777777" w:rsidR="0053606F" w:rsidRDefault="0053606F" w:rsidP="00536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A47A" w14:textId="16E97D27" w:rsidR="0049039B" w:rsidRPr="00A30CCD" w:rsidRDefault="003D61E0" w:rsidP="003D61E0">
    <w:pPr>
      <w:pStyle w:val="Header"/>
      <w:tabs>
        <w:tab w:val="left" w:pos="630"/>
      </w:tabs>
      <w:jc w:val="right"/>
      <w:rPr>
        <w:rFonts w:asciiTheme="majorHAnsi" w:hAnsiTheme="majorHAnsi" w:cstheme="majorHAnsi"/>
        <w:sz w:val="24"/>
        <w:szCs w:val="24"/>
      </w:rPr>
    </w:pPr>
    <w:r w:rsidRPr="00A30CCD">
      <w:rPr>
        <w:rFonts w:asciiTheme="majorHAnsi" w:hAnsiTheme="majorHAnsi" w:cstheme="majorHAnsi"/>
        <w:b/>
        <w:bCs/>
        <w:noProof/>
        <w:sz w:val="24"/>
        <w:szCs w:val="24"/>
      </w:rPr>
      <w:drawing>
        <wp:anchor distT="0" distB="0" distL="114300" distR="114300" simplePos="0" relativeHeight="251665408" behindDoc="1" locked="0" layoutInCell="1" allowOverlap="1" wp14:anchorId="3AF5D65E" wp14:editId="32CF53E2">
          <wp:simplePos x="0" y="0"/>
          <wp:positionH relativeFrom="column">
            <wp:posOffset>-25400</wp:posOffset>
          </wp:positionH>
          <wp:positionV relativeFrom="paragraph">
            <wp:posOffset>-314960</wp:posOffset>
          </wp:positionV>
          <wp:extent cx="623113" cy="601345"/>
          <wp:effectExtent l="0" t="0" r="0" b="0"/>
          <wp:wrapNone/>
          <wp:docPr id="1655922178"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22178"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3113" cy="601345"/>
                  </a:xfrm>
                  <a:prstGeom prst="rect">
                    <a:avLst/>
                  </a:prstGeom>
                </pic:spPr>
              </pic:pic>
            </a:graphicData>
          </a:graphic>
          <wp14:sizeRelH relativeFrom="page">
            <wp14:pctWidth>0</wp14:pctWidth>
          </wp14:sizeRelH>
          <wp14:sizeRelV relativeFrom="page">
            <wp14:pctHeight>0</wp14:pctHeight>
          </wp14:sizeRelV>
        </wp:anchor>
      </w:drawing>
    </w:r>
    <w:r w:rsidR="00597524">
      <w:rPr>
        <w:rFonts w:asciiTheme="majorHAnsi" w:hAnsiTheme="majorHAnsi" w:cstheme="majorHAnsi"/>
        <w:b/>
        <w:bCs/>
        <w:sz w:val="24"/>
        <w:szCs w:val="24"/>
      </w:rPr>
      <w:t>Business Continuity</w:t>
    </w:r>
    <w:r w:rsidRPr="00A30CCD">
      <w:rPr>
        <w:rFonts w:asciiTheme="majorHAnsi" w:hAnsiTheme="majorHAnsi" w:cstheme="majorHAnsi"/>
        <w:b/>
        <w:bCs/>
        <w:sz w:val="24"/>
        <w:szCs w:val="24"/>
      </w:rPr>
      <w:t xml:space="preserve"> Framework</w:t>
    </w:r>
    <w:r w:rsidRPr="00A30CCD">
      <w:rPr>
        <w:rFonts w:asciiTheme="majorHAnsi" w:hAnsiTheme="majorHAnsi" w:cstheme="majorHAnsi"/>
        <w:sz w:val="24"/>
        <w:szCs w:val="24"/>
      </w:rPr>
      <w:t xml:space="preserve"> – </w:t>
    </w:r>
    <w:r w:rsidRPr="00A30CCD">
      <w:rPr>
        <w:rFonts w:asciiTheme="majorHAnsi" w:hAnsiTheme="majorHAnsi" w:cstheme="majorHAnsi"/>
        <w:i/>
        <w:iCs/>
        <w:sz w:val="24"/>
        <w:szCs w:val="24"/>
      </w:rPr>
      <w:t>Process Overview</w:t>
    </w:r>
  </w:p>
  <w:p w14:paraId="3882B45D" w14:textId="517F1034" w:rsidR="0049039B" w:rsidRPr="0053606F" w:rsidRDefault="0049039B" w:rsidP="0049039B">
    <w:pPr>
      <w:pStyle w:val="Header"/>
      <w:tabs>
        <w:tab w:val="left" w:pos="530"/>
      </w:tabs>
      <w:rPr>
        <w:rFonts w:asciiTheme="majorHAnsi" w:hAnsiTheme="majorHAnsi" w:cstheme="majorHAnsi"/>
        <w:sz w:val="16"/>
        <w:szCs w:val="16"/>
      </w:rPr>
    </w:pPr>
    <w:r w:rsidRPr="0053606F">
      <w:rPr>
        <w:rFonts w:asciiTheme="majorHAnsi" w:hAnsiTheme="majorHAnsi" w:cstheme="majorHAnsi"/>
        <w:sz w:val="16"/>
        <w:szCs w:val="16"/>
      </w:rPr>
      <w:tab/>
    </w:r>
    <w:r w:rsidRPr="0053606F">
      <w:rPr>
        <w:rFonts w:asciiTheme="majorHAnsi" w:hAnsiTheme="majorHAnsi" w:cstheme="majorHAnsi"/>
        <w:sz w:val="16"/>
        <w:szCs w:val="16"/>
      </w:rPr>
      <w:tab/>
    </w:r>
    <w:r w:rsidRPr="0053606F">
      <w:rPr>
        <w:rFonts w:asciiTheme="majorHAnsi" w:hAnsiTheme="majorHAnsi" w:cstheme="majorHAnsi"/>
        <w:sz w:val="16"/>
        <w:szCs w:val="16"/>
      </w:rPr>
      <w:tab/>
    </w:r>
  </w:p>
  <w:p w14:paraId="13EEEAB1" w14:textId="058DB770" w:rsidR="0053606F" w:rsidRDefault="0049039B" w:rsidP="0049039B">
    <w:pPr>
      <w:pStyle w:val="Header"/>
      <w:pBdr>
        <w:bottom w:val="single" w:sz="12" w:space="1" w:color="auto"/>
      </w:pBdr>
      <w:tabs>
        <w:tab w:val="left" w:pos="1020"/>
      </w:tabs>
      <w:rPr>
        <w:rFonts w:asciiTheme="majorHAnsi" w:hAnsiTheme="majorHAnsi" w:cstheme="majorHAnsi"/>
        <w:sz w:val="16"/>
        <w:szCs w:val="16"/>
      </w:rPr>
    </w:pPr>
    <w:r w:rsidRPr="0053606F">
      <w:rPr>
        <w:rFonts w:asciiTheme="majorHAnsi" w:hAnsiTheme="majorHAnsi" w:cstheme="majorHAnsi"/>
        <w:sz w:val="16"/>
        <w:szCs w:val="16"/>
      </w:rPr>
      <w:tab/>
      <w:t xml:space="preserve"> </w:t>
    </w:r>
    <w:r w:rsidRPr="0053606F">
      <w:rPr>
        <w:rFonts w:asciiTheme="majorHAnsi" w:hAnsiTheme="majorHAnsi" w:cstheme="majorHAnsi"/>
        <w:sz w:val="16"/>
        <w:szCs w:val="16"/>
      </w:rPr>
      <w:tab/>
    </w:r>
    <w:r w:rsidRPr="0053606F">
      <w:rPr>
        <w:rFonts w:asciiTheme="majorHAnsi" w:hAnsiTheme="majorHAnsi" w:cstheme="majorHAnsi"/>
        <w:sz w:val="16"/>
        <w:szCs w:val="16"/>
      </w:rPr>
      <w:tab/>
    </w:r>
  </w:p>
  <w:p w14:paraId="4FAE4D89" w14:textId="77777777" w:rsidR="0049039B" w:rsidRDefault="0049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69C"/>
    <w:multiLevelType w:val="hybridMultilevel"/>
    <w:tmpl w:val="ADFA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D5D41"/>
    <w:multiLevelType w:val="hybridMultilevel"/>
    <w:tmpl w:val="5FEC3CC8"/>
    <w:lvl w:ilvl="0" w:tplc="5A1A20B6">
      <w:start w:val="5"/>
      <w:numFmt w:val="bullet"/>
      <w:lvlText w:val="-"/>
      <w:lvlJc w:val="left"/>
      <w:pPr>
        <w:ind w:left="1080" w:hanging="360"/>
      </w:pPr>
      <w:rPr>
        <w:rFonts w:ascii="Avenir Next LT Pro" w:eastAsiaTheme="minorHAnsi" w:hAnsi="Avenir Next LT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2B1929"/>
    <w:multiLevelType w:val="hybridMultilevel"/>
    <w:tmpl w:val="F9F2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7BAD"/>
    <w:multiLevelType w:val="hybridMultilevel"/>
    <w:tmpl w:val="7F38F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30DD8"/>
    <w:multiLevelType w:val="hybridMultilevel"/>
    <w:tmpl w:val="1BDAD4C4"/>
    <w:lvl w:ilvl="0" w:tplc="76A86F10">
      <w:start w:val="5"/>
      <w:numFmt w:val="bullet"/>
      <w:lvlText w:val="-"/>
      <w:lvlJc w:val="left"/>
      <w:pPr>
        <w:ind w:left="720" w:hanging="360"/>
      </w:pPr>
      <w:rPr>
        <w:rFonts w:ascii="Aptos Narrow" w:eastAsia="Times New Roman" w:hAnsi="Aptos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43AEC"/>
    <w:multiLevelType w:val="hybridMultilevel"/>
    <w:tmpl w:val="F0C8EC72"/>
    <w:lvl w:ilvl="0" w:tplc="AF14421E">
      <w:start w:val="5"/>
      <w:numFmt w:val="bullet"/>
      <w:lvlText w:val="-"/>
      <w:lvlJc w:val="left"/>
      <w:pPr>
        <w:ind w:left="720" w:hanging="360"/>
      </w:pPr>
      <w:rPr>
        <w:rFonts w:ascii="Aptos Narrow" w:eastAsia="Times New Roman" w:hAnsi="Aptos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038686">
    <w:abstractNumId w:val="2"/>
  </w:num>
  <w:num w:numId="2" w16cid:durableId="1512140817">
    <w:abstractNumId w:val="0"/>
  </w:num>
  <w:num w:numId="3" w16cid:durableId="910504900">
    <w:abstractNumId w:val="1"/>
  </w:num>
  <w:num w:numId="4" w16cid:durableId="362368666">
    <w:abstractNumId w:val="4"/>
  </w:num>
  <w:num w:numId="5" w16cid:durableId="112136274">
    <w:abstractNumId w:val="5"/>
  </w:num>
  <w:num w:numId="6" w16cid:durableId="1573927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57"/>
    <w:rsid w:val="00014242"/>
    <w:rsid w:val="00076857"/>
    <w:rsid w:val="00094CD1"/>
    <w:rsid w:val="000B48AD"/>
    <w:rsid w:val="000C309A"/>
    <w:rsid w:val="000E3BA1"/>
    <w:rsid w:val="000E3CBD"/>
    <w:rsid w:val="00126178"/>
    <w:rsid w:val="00156513"/>
    <w:rsid w:val="001A3962"/>
    <w:rsid w:val="001A39E6"/>
    <w:rsid w:val="001B417E"/>
    <w:rsid w:val="001D5952"/>
    <w:rsid w:val="002130EC"/>
    <w:rsid w:val="00251005"/>
    <w:rsid w:val="00274097"/>
    <w:rsid w:val="002926BF"/>
    <w:rsid w:val="002B7A2F"/>
    <w:rsid w:val="00306052"/>
    <w:rsid w:val="00355AFE"/>
    <w:rsid w:val="0037729E"/>
    <w:rsid w:val="003B086E"/>
    <w:rsid w:val="003C2103"/>
    <w:rsid w:val="003D61E0"/>
    <w:rsid w:val="003F0599"/>
    <w:rsid w:val="0043638B"/>
    <w:rsid w:val="004841F9"/>
    <w:rsid w:val="0049039B"/>
    <w:rsid w:val="00533D86"/>
    <w:rsid w:val="0053606F"/>
    <w:rsid w:val="005468CA"/>
    <w:rsid w:val="005472DA"/>
    <w:rsid w:val="00591D2E"/>
    <w:rsid w:val="00597524"/>
    <w:rsid w:val="005A7665"/>
    <w:rsid w:val="005B18CF"/>
    <w:rsid w:val="005C2F53"/>
    <w:rsid w:val="005D36EA"/>
    <w:rsid w:val="005F1D0F"/>
    <w:rsid w:val="006071ED"/>
    <w:rsid w:val="006441E9"/>
    <w:rsid w:val="00682085"/>
    <w:rsid w:val="00690D76"/>
    <w:rsid w:val="00696DC2"/>
    <w:rsid w:val="006A74EC"/>
    <w:rsid w:val="006D4350"/>
    <w:rsid w:val="006F26B5"/>
    <w:rsid w:val="00710459"/>
    <w:rsid w:val="007975D6"/>
    <w:rsid w:val="007A277E"/>
    <w:rsid w:val="007D6065"/>
    <w:rsid w:val="007E1848"/>
    <w:rsid w:val="008028EF"/>
    <w:rsid w:val="00865226"/>
    <w:rsid w:val="008E0F64"/>
    <w:rsid w:val="00943CB2"/>
    <w:rsid w:val="0098050F"/>
    <w:rsid w:val="00997172"/>
    <w:rsid w:val="009C7288"/>
    <w:rsid w:val="009E0D0B"/>
    <w:rsid w:val="00A11159"/>
    <w:rsid w:val="00A30CCD"/>
    <w:rsid w:val="00A3533F"/>
    <w:rsid w:val="00AA53ED"/>
    <w:rsid w:val="00B312B0"/>
    <w:rsid w:val="00B32B91"/>
    <w:rsid w:val="00B37410"/>
    <w:rsid w:val="00B60627"/>
    <w:rsid w:val="00B9350B"/>
    <w:rsid w:val="00B96A12"/>
    <w:rsid w:val="00BD12A4"/>
    <w:rsid w:val="00BE0DCE"/>
    <w:rsid w:val="00BE5A75"/>
    <w:rsid w:val="00C13C38"/>
    <w:rsid w:val="00CA4E54"/>
    <w:rsid w:val="00CB6089"/>
    <w:rsid w:val="00CB6E4B"/>
    <w:rsid w:val="00CC2F26"/>
    <w:rsid w:val="00CF7274"/>
    <w:rsid w:val="00D319DA"/>
    <w:rsid w:val="00D45582"/>
    <w:rsid w:val="00D80F8D"/>
    <w:rsid w:val="00D82354"/>
    <w:rsid w:val="00D902AA"/>
    <w:rsid w:val="00DB391B"/>
    <w:rsid w:val="00DD0D9A"/>
    <w:rsid w:val="00DF4DFA"/>
    <w:rsid w:val="00E1002C"/>
    <w:rsid w:val="00E519B1"/>
    <w:rsid w:val="00E72E2C"/>
    <w:rsid w:val="00E76662"/>
    <w:rsid w:val="00EF04B0"/>
    <w:rsid w:val="00EF5311"/>
    <w:rsid w:val="00F0350E"/>
    <w:rsid w:val="00F22B12"/>
    <w:rsid w:val="00F27BD8"/>
    <w:rsid w:val="00F3783A"/>
    <w:rsid w:val="00F731D7"/>
    <w:rsid w:val="00F8567C"/>
    <w:rsid w:val="00FB427E"/>
    <w:rsid w:val="00FB7869"/>
    <w:rsid w:val="00FE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9711D"/>
  <w15:chartTrackingRefBased/>
  <w15:docId w15:val="{131E1949-57CD-442E-99D8-129D5489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LT Pro" w:eastAsiaTheme="minorHAnsi" w:hAnsi="Avenir Next LT Pro"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CBD"/>
    <w:pPr>
      <w:spacing w:after="0" w:line="240" w:lineRule="auto"/>
    </w:pPr>
    <w:rPr>
      <w:rFonts w:ascii="Times New Roman" w:eastAsia="Times New Roman" w:hAnsi="Times New Roman"/>
      <w:sz w:val="24"/>
      <w:szCs w:val="24"/>
    </w:rPr>
  </w:style>
  <w:style w:type="paragraph" w:styleId="Heading1">
    <w:name w:val="heading 1"/>
    <w:basedOn w:val="Normal"/>
    <w:next w:val="Normal"/>
    <w:link w:val="Heading1Char"/>
    <w:uiPriority w:val="9"/>
    <w:qFormat/>
    <w:rsid w:val="00B96A12"/>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2A4"/>
    <w:pPr>
      <w:tabs>
        <w:tab w:val="center" w:pos="4680"/>
        <w:tab w:val="right" w:pos="9360"/>
      </w:tabs>
    </w:pPr>
    <w:rPr>
      <w:rFonts w:ascii="Avenir Next LT Pro" w:eastAsiaTheme="minorHAnsi" w:hAnsi="Avenir Next LT Pro"/>
      <w:sz w:val="22"/>
      <w:szCs w:val="22"/>
    </w:rPr>
  </w:style>
  <w:style w:type="character" w:customStyle="1" w:styleId="HeaderChar">
    <w:name w:val="Header Char"/>
    <w:basedOn w:val="DefaultParagraphFont"/>
    <w:link w:val="Header"/>
    <w:uiPriority w:val="99"/>
    <w:rsid w:val="00BD12A4"/>
  </w:style>
  <w:style w:type="paragraph" w:styleId="Footer">
    <w:name w:val="footer"/>
    <w:basedOn w:val="Normal"/>
    <w:link w:val="FooterChar"/>
    <w:uiPriority w:val="99"/>
    <w:unhideWhenUsed/>
    <w:qFormat/>
    <w:rsid w:val="00BD12A4"/>
    <w:pPr>
      <w:tabs>
        <w:tab w:val="center" w:pos="4680"/>
        <w:tab w:val="right" w:pos="9360"/>
      </w:tabs>
    </w:pPr>
    <w:rPr>
      <w:rFonts w:ascii="Avenir Next LT Pro" w:eastAsiaTheme="minorHAnsi" w:hAnsi="Avenir Next LT Pro"/>
      <w:sz w:val="22"/>
      <w:szCs w:val="22"/>
    </w:rPr>
  </w:style>
  <w:style w:type="character" w:customStyle="1" w:styleId="FooterChar">
    <w:name w:val="Footer Char"/>
    <w:basedOn w:val="DefaultParagraphFont"/>
    <w:link w:val="Footer"/>
    <w:uiPriority w:val="99"/>
    <w:rsid w:val="00BD12A4"/>
  </w:style>
  <w:style w:type="character" w:customStyle="1" w:styleId="Heading1Char">
    <w:name w:val="Heading 1 Char"/>
    <w:basedOn w:val="DefaultParagraphFont"/>
    <w:link w:val="Heading1"/>
    <w:uiPriority w:val="9"/>
    <w:rsid w:val="00B96A1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F1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3BA1"/>
    <w:rPr>
      <w:color w:val="0563C1" w:themeColor="hyperlink"/>
      <w:u w:val="single"/>
    </w:rPr>
  </w:style>
  <w:style w:type="character" w:styleId="UnresolvedMention">
    <w:name w:val="Unresolved Mention"/>
    <w:basedOn w:val="DefaultParagraphFont"/>
    <w:uiPriority w:val="99"/>
    <w:semiHidden/>
    <w:unhideWhenUsed/>
    <w:rsid w:val="000E3BA1"/>
    <w:rPr>
      <w:color w:val="605E5C"/>
      <w:shd w:val="clear" w:color="auto" w:fill="E1DFDD"/>
    </w:rPr>
  </w:style>
  <w:style w:type="paragraph" w:styleId="ListParagraph">
    <w:name w:val="List Paragraph"/>
    <w:basedOn w:val="Normal"/>
    <w:uiPriority w:val="34"/>
    <w:qFormat/>
    <w:rsid w:val="00DD0D9A"/>
    <w:pPr>
      <w:spacing w:after="160" w:line="259" w:lineRule="auto"/>
      <w:ind w:left="720"/>
      <w:contextualSpacing/>
    </w:pPr>
    <w:rPr>
      <w:rFonts w:ascii="Avenir Next LT Pro" w:eastAsiaTheme="minorHAnsi" w:hAnsi="Avenir Next LT Pro"/>
      <w:sz w:val="22"/>
      <w:szCs w:val="22"/>
    </w:rPr>
  </w:style>
  <w:style w:type="character" w:styleId="FollowedHyperlink">
    <w:name w:val="FollowedHyperlink"/>
    <w:basedOn w:val="DefaultParagraphFont"/>
    <w:uiPriority w:val="99"/>
    <w:semiHidden/>
    <w:unhideWhenUsed/>
    <w:rsid w:val="00DD0D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01813">
      <w:bodyDiv w:val="1"/>
      <w:marLeft w:val="0"/>
      <w:marRight w:val="0"/>
      <w:marTop w:val="0"/>
      <w:marBottom w:val="0"/>
      <w:divBdr>
        <w:top w:val="none" w:sz="0" w:space="0" w:color="auto"/>
        <w:left w:val="none" w:sz="0" w:space="0" w:color="auto"/>
        <w:bottom w:val="none" w:sz="0" w:space="0" w:color="auto"/>
        <w:right w:val="none" w:sz="0" w:space="0" w:color="auto"/>
      </w:divBdr>
    </w:div>
    <w:div w:id="542862813">
      <w:bodyDiv w:val="1"/>
      <w:marLeft w:val="0"/>
      <w:marRight w:val="0"/>
      <w:marTop w:val="0"/>
      <w:marBottom w:val="0"/>
      <w:divBdr>
        <w:top w:val="none" w:sz="0" w:space="0" w:color="auto"/>
        <w:left w:val="none" w:sz="0" w:space="0" w:color="auto"/>
        <w:bottom w:val="none" w:sz="0" w:space="0" w:color="auto"/>
        <w:right w:val="none" w:sz="0" w:space="0" w:color="auto"/>
      </w:divBdr>
    </w:div>
    <w:div w:id="1490054970">
      <w:bodyDiv w:val="1"/>
      <w:marLeft w:val="0"/>
      <w:marRight w:val="0"/>
      <w:marTop w:val="0"/>
      <w:marBottom w:val="0"/>
      <w:divBdr>
        <w:top w:val="none" w:sz="0" w:space="0" w:color="auto"/>
        <w:left w:val="none" w:sz="0" w:space="0" w:color="auto"/>
        <w:bottom w:val="none" w:sz="0" w:space="0" w:color="auto"/>
        <w:right w:val="none" w:sz="0" w:space="0" w:color="auto"/>
      </w:divBdr>
    </w:div>
    <w:div w:id="167707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7.com/solutions/network-vulnerability-scanner/" TargetMode="External"/><Relationship Id="rId13" Type="http://schemas.openxmlformats.org/officeDocument/2006/relationships/hyperlink" Target="https://www.microsoft.com/en-us/security/business/siem-and-xdr/microsoft-defender-xdr" TargetMode="External"/><Relationship Id="rId18" Type="http://schemas.openxmlformats.org/officeDocument/2006/relationships/hyperlink" Target="https://www.bacula.or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rundeck.com/open-source'" TargetMode="External"/><Relationship Id="rId7" Type="http://schemas.openxmlformats.org/officeDocument/2006/relationships/hyperlink" Target="https://www.qualys.com/scanning-accuracy/" TargetMode="External"/><Relationship Id="rId12" Type="http://schemas.openxmlformats.org/officeDocument/2006/relationships/hyperlink" Target="https://www.i-doit.com/" TargetMode="External"/><Relationship Id="rId17" Type="http://schemas.openxmlformats.org/officeDocument/2006/relationships/hyperlink" Target="https://www.carbonite.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datto.com/" TargetMode="External"/><Relationship Id="rId20" Type="http://schemas.openxmlformats.org/officeDocument/2006/relationships/hyperlink" Target="https://www.solarwinds.com/service-des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mc.com/it-solutions/helix-cmdb.html" TargetMode="External"/><Relationship Id="rId24" Type="http://schemas.openxmlformats.org/officeDocument/2006/relationships/hyperlink" Target="https://www.terraform.io/" TargetMode="External"/><Relationship Id="rId5" Type="http://schemas.openxmlformats.org/officeDocument/2006/relationships/footnotes" Target="footnotes.xml"/><Relationship Id="rId15" Type="http://schemas.openxmlformats.org/officeDocument/2006/relationships/hyperlink" Target="https://www.crowdstrike.com/platform/endpoint-security/" TargetMode="External"/><Relationship Id="rId23" Type="http://schemas.openxmlformats.org/officeDocument/2006/relationships/hyperlink" Target="https://www.chef.io/products/chef-automate" TargetMode="External"/><Relationship Id="rId28" Type="http://schemas.openxmlformats.org/officeDocument/2006/relationships/footer" Target="footer2.xml"/><Relationship Id="rId10" Type="http://schemas.openxmlformats.org/officeDocument/2006/relationships/hyperlink" Target="http://www.servicenow.com/products/cmdb.html" TargetMode="External"/><Relationship Id="rId19" Type="http://schemas.openxmlformats.org/officeDocument/2006/relationships/hyperlink" Target="https://www.servicenow.com/products/change-management.html" TargetMode="External"/><Relationship Id="rId4" Type="http://schemas.openxmlformats.org/officeDocument/2006/relationships/webSettings" Target="webSettings.xml"/><Relationship Id="rId9" Type="http://schemas.openxmlformats.org/officeDocument/2006/relationships/hyperlink" Target="https://www.openvas.org/" TargetMode="External"/><Relationship Id="rId14" Type="http://schemas.openxmlformats.org/officeDocument/2006/relationships/hyperlink" Target="https://www.sentinelone.com/" TargetMode="External"/><Relationship Id="rId22" Type="http://schemas.openxmlformats.org/officeDocument/2006/relationships/hyperlink" Target="https://puppet.com/products/puppet-enterprise"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Downloads\TVG-Letterhead-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C:\Users\Laura\Downloads\TVG-Letterhead-V2.dotx</Template>
  <TotalTime>173</TotalTime>
  <Pages>4</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Glenn Johnson</cp:lastModifiedBy>
  <cp:revision>12</cp:revision>
  <dcterms:created xsi:type="dcterms:W3CDTF">2024-07-23T18:26:00Z</dcterms:created>
  <dcterms:modified xsi:type="dcterms:W3CDTF">2024-08-29T20:45:00Z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c7cb61a1bd547c894a48ef2cf343290315445e1c33fdaf864141cdef94820de6</vt:lpwstr>
  </property>
</Properties>
</file>