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898" w:rsidRDefault="00407AE1"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szCs w:val="21"/>
        </w:rPr>
        <w:t>1.</w:t>
      </w:r>
      <w:r>
        <w:rPr>
          <w:rFonts w:ascii="宋体" w:hAnsi="宋体" w:cs="宋体" w:hint="eastAsia"/>
          <w:kern w:val="0"/>
          <w:szCs w:val="21"/>
        </w:rPr>
        <w:t>蓝靛果酒发酵工艺优化中，以酵母接种量（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）、起始</w:t>
      </w:r>
      <w:r>
        <w:rPr>
          <w:rFonts w:ascii="宋体" w:hAnsi="宋体" w:cs="宋体" w:hint="eastAsia"/>
          <w:kern w:val="0"/>
          <w:szCs w:val="21"/>
        </w:rPr>
        <w:t>pH</w:t>
      </w:r>
      <w:r>
        <w:rPr>
          <w:rFonts w:ascii="宋体" w:hAnsi="宋体" w:cs="宋体" w:hint="eastAsia"/>
          <w:kern w:val="0"/>
          <w:szCs w:val="21"/>
        </w:rPr>
        <w:t>值（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）、发酵温度（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）为因素，以感官评分为指标，该指标越高越好，进行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因素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水平正交试验确定最佳发酵工艺。正交试验因素和水平见表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，结果见表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，试采用直观分析法分析因素对蓝靛果酒感官评分的影响并完善表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，并确定最优的发酵条件组合。</w:t>
      </w:r>
    </w:p>
    <w:p w:rsidR="007A3898" w:rsidRDefault="00407AE1">
      <w:pPr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表</w:t>
      </w:r>
      <w:r>
        <w:rPr>
          <w:rFonts w:ascii="宋体" w:hAnsi="宋体" w:cs="宋体" w:hint="eastAsia"/>
          <w:szCs w:val="21"/>
        </w:rPr>
        <w:t xml:space="preserve">a  </w:t>
      </w:r>
      <w:r>
        <w:rPr>
          <w:rFonts w:ascii="宋体" w:hAnsi="宋体" w:cs="宋体" w:hint="eastAsia"/>
          <w:szCs w:val="21"/>
        </w:rPr>
        <w:t>试验因素水平表</w:t>
      </w:r>
    </w:p>
    <w:tbl>
      <w:tblPr>
        <w:tblW w:w="0" w:type="auto"/>
        <w:tblBorders>
          <w:top w:val="single" w:sz="18" w:space="0" w:color="auto"/>
          <w:bottom w:val="single" w:sz="18" w:space="0" w:color="auto"/>
        </w:tblBorders>
        <w:tblLook w:val="04A0"/>
      </w:tblPr>
      <w:tblGrid>
        <w:gridCol w:w="2130"/>
        <w:gridCol w:w="2130"/>
        <w:gridCol w:w="2131"/>
        <w:gridCol w:w="2131"/>
      </w:tblGrid>
      <w:tr w:rsidR="007A3898">
        <w:tc>
          <w:tcPr>
            <w:tcW w:w="2130" w:type="dxa"/>
            <w:vMerge w:val="restart"/>
            <w:tcBorders>
              <w:top w:val="single" w:sz="18" w:space="0" w:color="auto"/>
              <w:bottom w:val="single" w:sz="8" w:space="0" w:color="auto"/>
            </w:tcBorders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水平</w:t>
            </w:r>
          </w:p>
        </w:tc>
        <w:tc>
          <w:tcPr>
            <w:tcW w:w="6392" w:type="dxa"/>
            <w:gridSpan w:val="3"/>
            <w:tcBorders>
              <w:top w:val="single" w:sz="18" w:space="0" w:color="auto"/>
              <w:bottom w:val="single" w:sz="8" w:space="0" w:color="auto"/>
            </w:tcBorders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因素</w:t>
            </w:r>
          </w:p>
        </w:tc>
      </w:tr>
      <w:tr w:rsidR="007A3898">
        <w:tc>
          <w:tcPr>
            <w:tcW w:w="213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:rsidR="007A3898" w:rsidRDefault="007A3898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auto"/>
              <w:bottom w:val="single" w:sz="8" w:space="0" w:color="auto"/>
            </w:tcBorders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</w:t>
            </w:r>
          </w:p>
        </w:tc>
        <w:tc>
          <w:tcPr>
            <w:tcW w:w="2131" w:type="dxa"/>
            <w:tcBorders>
              <w:top w:val="single" w:sz="8" w:space="0" w:color="auto"/>
              <w:bottom w:val="single" w:sz="8" w:space="0" w:color="auto"/>
            </w:tcBorders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</w:t>
            </w:r>
          </w:p>
        </w:tc>
        <w:tc>
          <w:tcPr>
            <w:tcW w:w="2131" w:type="dxa"/>
            <w:tcBorders>
              <w:top w:val="single" w:sz="8" w:space="0" w:color="auto"/>
              <w:bottom w:val="single" w:sz="8" w:space="0" w:color="auto"/>
            </w:tcBorders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</w:tr>
      <w:tr w:rsidR="007A3898">
        <w:tc>
          <w:tcPr>
            <w:tcW w:w="2130" w:type="dxa"/>
            <w:tcBorders>
              <w:top w:val="single" w:sz="8" w:space="0" w:color="auto"/>
              <w:bottom w:val="nil"/>
            </w:tcBorders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2130" w:type="dxa"/>
            <w:tcBorders>
              <w:top w:val="single" w:sz="8" w:space="0" w:color="auto"/>
              <w:bottom w:val="nil"/>
            </w:tcBorders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0.10 </w:t>
            </w:r>
          </w:p>
        </w:tc>
        <w:tc>
          <w:tcPr>
            <w:tcW w:w="2131" w:type="dxa"/>
            <w:tcBorders>
              <w:top w:val="single" w:sz="8" w:space="0" w:color="auto"/>
              <w:bottom w:val="nil"/>
            </w:tcBorders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2.9</w:t>
            </w:r>
          </w:p>
        </w:tc>
        <w:tc>
          <w:tcPr>
            <w:tcW w:w="2131" w:type="dxa"/>
            <w:tcBorders>
              <w:top w:val="single" w:sz="8" w:space="0" w:color="auto"/>
              <w:bottom w:val="nil"/>
            </w:tcBorders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23</w:t>
            </w:r>
          </w:p>
        </w:tc>
      </w:tr>
      <w:tr w:rsidR="007A3898">
        <w:tc>
          <w:tcPr>
            <w:tcW w:w="2130" w:type="dxa"/>
            <w:tcBorders>
              <w:top w:val="nil"/>
            </w:tcBorders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2130" w:type="dxa"/>
            <w:tcBorders>
              <w:top w:val="nil"/>
            </w:tcBorders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0.15</w:t>
            </w:r>
          </w:p>
        </w:tc>
        <w:tc>
          <w:tcPr>
            <w:tcW w:w="2131" w:type="dxa"/>
            <w:tcBorders>
              <w:top w:val="nil"/>
            </w:tcBorders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3.2</w:t>
            </w:r>
          </w:p>
        </w:tc>
        <w:tc>
          <w:tcPr>
            <w:tcW w:w="2131" w:type="dxa"/>
            <w:tcBorders>
              <w:top w:val="nil"/>
            </w:tcBorders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26</w:t>
            </w:r>
          </w:p>
        </w:tc>
      </w:tr>
      <w:tr w:rsidR="007A3898">
        <w:tc>
          <w:tcPr>
            <w:tcW w:w="2130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2130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0.20</w:t>
            </w:r>
          </w:p>
        </w:tc>
        <w:tc>
          <w:tcPr>
            <w:tcW w:w="2131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3.5</w:t>
            </w:r>
          </w:p>
        </w:tc>
        <w:tc>
          <w:tcPr>
            <w:tcW w:w="2131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29</w:t>
            </w:r>
          </w:p>
        </w:tc>
      </w:tr>
    </w:tbl>
    <w:p w:rsidR="007A3898" w:rsidRDefault="007A3898">
      <w:pPr>
        <w:rPr>
          <w:rFonts w:ascii="宋体" w:hAnsi="宋体" w:cs="宋体"/>
          <w:szCs w:val="21"/>
        </w:rPr>
      </w:pPr>
    </w:p>
    <w:p w:rsidR="007A3898" w:rsidRDefault="00407AE1">
      <w:pPr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表</w:t>
      </w:r>
      <w:r>
        <w:rPr>
          <w:rFonts w:ascii="宋体" w:hAnsi="宋体" w:cs="宋体" w:hint="eastAsia"/>
          <w:szCs w:val="21"/>
        </w:rPr>
        <w:t>b  L</w:t>
      </w:r>
      <w:r>
        <w:rPr>
          <w:rFonts w:ascii="宋体" w:hAnsi="宋体" w:cs="宋体" w:hint="eastAsia"/>
          <w:szCs w:val="21"/>
          <w:vertAlign w:val="subscript"/>
        </w:rPr>
        <w:t>9</w:t>
      </w:r>
      <w:r>
        <w:rPr>
          <w:rFonts w:ascii="宋体" w:hAnsi="宋体" w:cs="宋体" w:hint="eastAsia"/>
          <w:szCs w:val="21"/>
        </w:rPr>
        <w:t>(3</w:t>
      </w:r>
      <w:r>
        <w:rPr>
          <w:rFonts w:ascii="宋体" w:hAnsi="宋体" w:cs="宋体" w:hint="eastAsia"/>
          <w:szCs w:val="21"/>
          <w:vertAlign w:val="superscript"/>
        </w:rPr>
        <w:t>4</w:t>
      </w:r>
      <w:r>
        <w:rPr>
          <w:rFonts w:ascii="宋体" w:hAnsi="宋体" w:cs="宋体" w:hint="eastAsia"/>
          <w:szCs w:val="21"/>
        </w:rPr>
        <w:t>)</w:t>
      </w:r>
      <w:r>
        <w:rPr>
          <w:rFonts w:ascii="宋体" w:hAnsi="宋体" w:cs="宋体" w:hint="eastAsia"/>
          <w:szCs w:val="21"/>
        </w:rPr>
        <w:t>正交结果表</w:t>
      </w:r>
    </w:p>
    <w:tbl>
      <w:tblPr>
        <w:tblW w:w="7159" w:type="dxa"/>
        <w:jc w:val="center"/>
        <w:tblBorders>
          <w:top w:val="single" w:sz="18" w:space="0" w:color="auto"/>
          <w:bottom w:val="single" w:sz="18" w:space="0" w:color="auto"/>
          <w:insideH w:val="single" w:sz="8" w:space="0" w:color="auto"/>
        </w:tblBorders>
        <w:tblLook w:val="04A0"/>
      </w:tblPr>
      <w:tblGrid>
        <w:gridCol w:w="1147"/>
        <w:gridCol w:w="1306"/>
        <w:gridCol w:w="1162"/>
        <w:gridCol w:w="1162"/>
        <w:gridCol w:w="1162"/>
        <w:gridCol w:w="1220"/>
      </w:tblGrid>
      <w:tr w:rsidR="007A3898">
        <w:trPr>
          <w:jc w:val="center"/>
        </w:trPr>
        <w:tc>
          <w:tcPr>
            <w:tcW w:w="1147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试验号</w:t>
            </w:r>
          </w:p>
        </w:tc>
        <w:tc>
          <w:tcPr>
            <w:tcW w:w="1306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</w:t>
            </w:r>
            <w:r>
              <w:rPr>
                <w:rFonts w:ascii="宋体" w:hAnsi="宋体" w:cs="宋体" w:hint="eastAsia"/>
                <w:szCs w:val="21"/>
              </w:rPr>
              <w:t>接种量</w:t>
            </w:r>
            <w:r>
              <w:rPr>
                <w:rFonts w:ascii="宋体" w:hAnsi="宋体" w:cs="宋体" w:hint="eastAsia"/>
                <w:szCs w:val="21"/>
              </w:rPr>
              <w:t>/%</w:t>
            </w:r>
          </w:p>
        </w:tc>
        <w:tc>
          <w:tcPr>
            <w:tcW w:w="1162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</w:t>
            </w:r>
            <w:r>
              <w:rPr>
                <w:rFonts w:ascii="宋体" w:hAnsi="宋体" w:cs="宋体" w:hint="eastAsia"/>
                <w:szCs w:val="21"/>
              </w:rPr>
              <w:t>起始</w:t>
            </w:r>
            <w:r>
              <w:rPr>
                <w:rFonts w:ascii="宋体" w:hAnsi="宋体" w:cs="宋体" w:hint="eastAsia"/>
                <w:szCs w:val="21"/>
              </w:rPr>
              <w:t xml:space="preserve">pH </w:t>
            </w:r>
          </w:p>
        </w:tc>
        <w:tc>
          <w:tcPr>
            <w:tcW w:w="1162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  <w:r>
              <w:rPr>
                <w:rFonts w:ascii="宋体" w:hAnsi="宋体" w:cs="宋体" w:hint="eastAsia"/>
                <w:szCs w:val="21"/>
              </w:rPr>
              <w:t>发酵温度</w:t>
            </w:r>
            <w:r>
              <w:rPr>
                <w:rFonts w:ascii="宋体" w:hAnsi="宋体" w:cs="宋体" w:hint="eastAsia"/>
                <w:szCs w:val="21"/>
              </w:rPr>
              <w:t>/</w:t>
            </w:r>
            <w:r>
              <w:rPr>
                <w:rFonts w:ascii="宋体" w:hAnsi="宋体" w:cs="宋体" w:hint="eastAsia"/>
                <w:szCs w:val="21"/>
              </w:rPr>
              <w:t>℃</w:t>
            </w:r>
          </w:p>
        </w:tc>
        <w:tc>
          <w:tcPr>
            <w:tcW w:w="1162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空列</w:t>
            </w:r>
          </w:p>
        </w:tc>
        <w:tc>
          <w:tcPr>
            <w:tcW w:w="1220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感官评分</w:t>
            </w:r>
          </w:p>
        </w:tc>
      </w:tr>
      <w:tr w:rsidR="007A3898">
        <w:trPr>
          <w:jc w:val="center"/>
        </w:trPr>
        <w:tc>
          <w:tcPr>
            <w:tcW w:w="1147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1306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（</w:t>
            </w:r>
            <w:r>
              <w:rPr>
                <w:rFonts w:ascii="宋体" w:hAnsi="宋体" w:cs="宋体" w:hint="eastAsia"/>
                <w:szCs w:val="21"/>
              </w:rPr>
              <w:t>0.10</w:t>
            </w:r>
            <w:r>
              <w:rPr>
                <w:rFonts w:ascii="宋体" w:hAnsi="宋体" w:cs="宋体" w:hint="eastAsia"/>
                <w:szCs w:val="21"/>
              </w:rPr>
              <w:t>）</w:t>
            </w:r>
          </w:p>
        </w:tc>
        <w:tc>
          <w:tcPr>
            <w:tcW w:w="1162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（</w:t>
            </w:r>
            <w:r>
              <w:rPr>
                <w:rFonts w:ascii="宋体" w:hAnsi="宋体" w:cs="宋体" w:hint="eastAsia"/>
                <w:szCs w:val="21"/>
              </w:rPr>
              <w:t>2.9</w:t>
            </w:r>
            <w:r>
              <w:rPr>
                <w:rFonts w:ascii="宋体" w:hAnsi="宋体" w:cs="宋体" w:hint="eastAsia"/>
                <w:szCs w:val="21"/>
              </w:rPr>
              <w:t>）</w:t>
            </w:r>
          </w:p>
        </w:tc>
        <w:tc>
          <w:tcPr>
            <w:tcW w:w="1162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（</w:t>
            </w:r>
            <w:r>
              <w:rPr>
                <w:rFonts w:ascii="宋体" w:hAnsi="宋体" w:cs="宋体" w:hint="eastAsia"/>
                <w:szCs w:val="21"/>
              </w:rPr>
              <w:t>23</w:t>
            </w:r>
            <w:r>
              <w:rPr>
                <w:rFonts w:ascii="宋体" w:hAnsi="宋体" w:cs="宋体" w:hint="eastAsia"/>
                <w:szCs w:val="21"/>
              </w:rPr>
              <w:t>）</w:t>
            </w:r>
          </w:p>
        </w:tc>
        <w:tc>
          <w:tcPr>
            <w:tcW w:w="1162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1220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60.23</w:t>
            </w:r>
          </w:p>
        </w:tc>
      </w:tr>
      <w:tr w:rsidR="007A3898">
        <w:trPr>
          <w:jc w:val="center"/>
        </w:trPr>
        <w:tc>
          <w:tcPr>
            <w:tcW w:w="1147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306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1162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（</w:t>
            </w:r>
            <w:r>
              <w:rPr>
                <w:rFonts w:ascii="宋体" w:hAnsi="宋体" w:cs="宋体" w:hint="eastAsia"/>
                <w:szCs w:val="21"/>
              </w:rPr>
              <w:t>3.2</w:t>
            </w:r>
            <w:r>
              <w:rPr>
                <w:rFonts w:ascii="宋体" w:hAnsi="宋体" w:cs="宋体" w:hint="eastAsia"/>
                <w:szCs w:val="21"/>
              </w:rPr>
              <w:t>）</w:t>
            </w:r>
          </w:p>
        </w:tc>
        <w:tc>
          <w:tcPr>
            <w:tcW w:w="1162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（</w:t>
            </w:r>
            <w:r>
              <w:rPr>
                <w:rFonts w:ascii="宋体" w:hAnsi="宋体" w:cs="宋体" w:hint="eastAsia"/>
                <w:szCs w:val="21"/>
              </w:rPr>
              <w:t>26</w:t>
            </w:r>
            <w:r>
              <w:rPr>
                <w:rFonts w:ascii="宋体" w:hAnsi="宋体" w:cs="宋体" w:hint="eastAsia"/>
                <w:szCs w:val="21"/>
              </w:rPr>
              <w:t>）</w:t>
            </w:r>
          </w:p>
        </w:tc>
        <w:tc>
          <w:tcPr>
            <w:tcW w:w="1162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220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72.55</w:t>
            </w:r>
          </w:p>
        </w:tc>
      </w:tr>
      <w:tr w:rsidR="007A3898">
        <w:trPr>
          <w:jc w:val="center"/>
        </w:trPr>
        <w:tc>
          <w:tcPr>
            <w:tcW w:w="1147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1306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1162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（</w:t>
            </w:r>
            <w:r>
              <w:rPr>
                <w:rFonts w:ascii="宋体" w:hAnsi="宋体" w:cs="宋体" w:hint="eastAsia"/>
                <w:szCs w:val="21"/>
              </w:rPr>
              <w:t>3.5</w:t>
            </w:r>
            <w:r>
              <w:rPr>
                <w:rFonts w:ascii="宋体" w:hAnsi="宋体" w:cs="宋体" w:hint="eastAsia"/>
                <w:szCs w:val="21"/>
              </w:rPr>
              <w:t>）</w:t>
            </w:r>
          </w:p>
        </w:tc>
        <w:tc>
          <w:tcPr>
            <w:tcW w:w="1162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（</w:t>
            </w:r>
            <w:r>
              <w:rPr>
                <w:rFonts w:ascii="宋体" w:hAnsi="宋体" w:cs="宋体" w:hint="eastAsia"/>
                <w:szCs w:val="21"/>
              </w:rPr>
              <w:t>29</w:t>
            </w:r>
            <w:r>
              <w:rPr>
                <w:rFonts w:ascii="宋体" w:hAnsi="宋体" w:cs="宋体" w:hint="eastAsia"/>
                <w:szCs w:val="21"/>
              </w:rPr>
              <w:t>）</w:t>
            </w:r>
          </w:p>
        </w:tc>
        <w:tc>
          <w:tcPr>
            <w:tcW w:w="1162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1220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67.08</w:t>
            </w:r>
          </w:p>
        </w:tc>
      </w:tr>
      <w:tr w:rsidR="007A3898">
        <w:trPr>
          <w:jc w:val="center"/>
        </w:trPr>
        <w:tc>
          <w:tcPr>
            <w:tcW w:w="1147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1306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  <w:r>
              <w:rPr>
                <w:rFonts w:ascii="宋体" w:hAnsi="宋体" w:cs="宋体" w:hint="eastAsia"/>
                <w:szCs w:val="21"/>
              </w:rPr>
              <w:t>（</w:t>
            </w:r>
            <w:r>
              <w:rPr>
                <w:rFonts w:ascii="宋体" w:hAnsi="宋体" w:cs="宋体" w:hint="eastAsia"/>
                <w:szCs w:val="21"/>
              </w:rPr>
              <w:t>0.15</w:t>
            </w:r>
            <w:r>
              <w:rPr>
                <w:rFonts w:ascii="宋体" w:hAnsi="宋体" w:cs="宋体" w:hint="eastAsia"/>
                <w:szCs w:val="21"/>
              </w:rPr>
              <w:t>）</w:t>
            </w:r>
          </w:p>
        </w:tc>
        <w:tc>
          <w:tcPr>
            <w:tcW w:w="1162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1162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162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1220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70.92</w:t>
            </w:r>
          </w:p>
        </w:tc>
      </w:tr>
      <w:tr w:rsidR="007A3898">
        <w:trPr>
          <w:jc w:val="center"/>
        </w:trPr>
        <w:tc>
          <w:tcPr>
            <w:tcW w:w="1147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1306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162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1162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1162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220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66.33</w:t>
            </w:r>
          </w:p>
        </w:tc>
      </w:tr>
      <w:tr w:rsidR="007A3898">
        <w:trPr>
          <w:jc w:val="center"/>
        </w:trPr>
        <w:tc>
          <w:tcPr>
            <w:tcW w:w="1147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1306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162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162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1162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1220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64.06</w:t>
            </w:r>
          </w:p>
        </w:tc>
      </w:tr>
      <w:tr w:rsidR="007A3898">
        <w:trPr>
          <w:jc w:val="center"/>
        </w:trPr>
        <w:tc>
          <w:tcPr>
            <w:tcW w:w="1147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1306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（</w:t>
            </w:r>
            <w:r>
              <w:rPr>
                <w:rFonts w:ascii="宋体" w:hAnsi="宋体" w:cs="宋体" w:hint="eastAsia"/>
                <w:szCs w:val="21"/>
              </w:rPr>
              <w:t>0.20</w:t>
            </w:r>
            <w:r>
              <w:rPr>
                <w:rFonts w:ascii="宋体" w:hAnsi="宋体" w:cs="宋体" w:hint="eastAsia"/>
                <w:szCs w:val="21"/>
              </w:rPr>
              <w:t>）</w:t>
            </w:r>
          </w:p>
        </w:tc>
        <w:tc>
          <w:tcPr>
            <w:tcW w:w="1162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162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1162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1220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70.21</w:t>
            </w:r>
          </w:p>
        </w:tc>
      </w:tr>
      <w:tr w:rsidR="007A3898">
        <w:trPr>
          <w:jc w:val="center"/>
        </w:trPr>
        <w:tc>
          <w:tcPr>
            <w:tcW w:w="1147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1306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1162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1162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1162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220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66.69</w:t>
            </w:r>
          </w:p>
        </w:tc>
      </w:tr>
      <w:tr w:rsidR="007A3898">
        <w:trPr>
          <w:jc w:val="center"/>
        </w:trPr>
        <w:tc>
          <w:tcPr>
            <w:tcW w:w="1147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1306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1162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1162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162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1220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64.25</w:t>
            </w:r>
          </w:p>
        </w:tc>
      </w:tr>
    </w:tbl>
    <w:p w:rsidR="007A3898" w:rsidRDefault="007A3898">
      <w:pPr>
        <w:rPr>
          <w:rFonts w:ascii="宋体" w:hAnsi="宋体" w:cs="宋体"/>
          <w:szCs w:val="21"/>
        </w:rPr>
      </w:pPr>
    </w:p>
    <w:p w:rsidR="007A3898" w:rsidRDefault="00407AE1">
      <w:pPr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表</w:t>
      </w:r>
      <w:r>
        <w:rPr>
          <w:rFonts w:ascii="宋体" w:hAnsi="宋体" w:cs="宋体" w:hint="eastAsia"/>
          <w:szCs w:val="21"/>
        </w:rPr>
        <w:t xml:space="preserve">c  </w:t>
      </w:r>
      <w:r>
        <w:rPr>
          <w:rFonts w:ascii="宋体" w:hAnsi="宋体" w:cs="宋体" w:hint="eastAsia"/>
          <w:szCs w:val="21"/>
        </w:rPr>
        <w:t>极差分析结果表</w:t>
      </w:r>
    </w:p>
    <w:tbl>
      <w:tblPr>
        <w:tblW w:w="0" w:type="auto"/>
        <w:jc w:val="center"/>
        <w:tblBorders>
          <w:top w:val="single" w:sz="18" w:space="0" w:color="auto"/>
          <w:bottom w:val="single" w:sz="18" w:space="0" w:color="auto"/>
          <w:insideH w:val="single" w:sz="8" w:space="0" w:color="auto"/>
        </w:tblBorders>
        <w:tblLook w:val="04A0"/>
      </w:tblPr>
      <w:tblGrid>
        <w:gridCol w:w="1596"/>
        <w:gridCol w:w="1420"/>
        <w:gridCol w:w="1420"/>
        <w:gridCol w:w="1420"/>
        <w:gridCol w:w="1421"/>
      </w:tblGrid>
      <w:tr w:rsidR="007A3898">
        <w:trPr>
          <w:jc w:val="center"/>
        </w:trPr>
        <w:tc>
          <w:tcPr>
            <w:tcW w:w="1596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处理号</w:t>
            </w:r>
          </w:p>
        </w:tc>
        <w:tc>
          <w:tcPr>
            <w:tcW w:w="1420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</w:t>
            </w:r>
          </w:p>
        </w:tc>
        <w:tc>
          <w:tcPr>
            <w:tcW w:w="1420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</w:t>
            </w:r>
          </w:p>
        </w:tc>
        <w:tc>
          <w:tcPr>
            <w:tcW w:w="1420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1421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空列</w:t>
            </w:r>
          </w:p>
        </w:tc>
      </w:tr>
      <w:tr w:rsidR="007A3898">
        <w:trPr>
          <w:jc w:val="center"/>
        </w:trPr>
        <w:tc>
          <w:tcPr>
            <w:tcW w:w="1596" w:type="dxa"/>
          </w:tcPr>
          <w:p w:rsidR="007A3898" w:rsidRDefault="00407AE1">
            <w:pPr>
              <w:jc w:val="center"/>
              <w:rPr>
                <w:rFonts w:ascii="宋体" w:hAnsi="宋体" w:cs="宋体"/>
                <w:i/>
                <w:szCs w:val="21"/>
              </w:rPr>
            </w:pPr>
            <w:r>
              <w:rPr>
                <w:rFonts w:ascii="宋体" w:hAnsi="宋体" w:cs="宋体" w:hint="eastAsia"/>
                <w:i/>
                <w:szCs w:val="21"/>
              </w:rPr>
              <w:t>K</w:t>
            </w:r>
            <w:r>
              <w:rPr>
                <w:rFonts w:ascii="宋体" w:hAnsi="宋体" w:cs="宋体" w:hint="eastAsia"/>
                <w:i/>
                <w:szCs w:val="21"/>
                <w:vertAlign w:val="subscript"/>
              </w:rPr>
              <w:t>1j</w:t>
            </w:r>
          </w:p>
        </w:tc>
        <w:tc>
          <w:tcPr>
            <w:tcW w:w="1420" w:type="dxa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1420" w:type="dxa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1420" w:type="dxa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1421" w:type="dxa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7A3898">
        <w:trPr>
          <w:jc w:val="center"/>
        </w:trPr>
        <w:tc>
          <w:tcPr>
            <w:tcW w:w="1596" w:type="dxa"/>
          </w:tcPr>
          <w:p w:rsidR="007A3898" w:rsidRDefault="00407AE1">
            <w:pPr>
              <w:jc w:val="center"/>
              <w:rPr>
                <w:rFonts w:ascii="宋体" w:hAnsi="宋体" w:cs="宋体"/>
                <w:i/>
                <w:szCs w:val="21"/>
              </w:rPr>
            </w:pPr>
            <w:r>
              <w:rPr>
                <w:rFonts w:ascii="宋体" w:hAnsi="宋体" w:cs="宋体" w:hint="eastAsia"/>
                <w:i/>
                <w:szCs w:val="21"/>
              </w:rPr>
              <w:t>K</w:t>
            </w:r>
            <w:r>
              <w:rPr>
                <w:rFonts w:ascii="宋体" w:hAnsi="宋体" w:cs="宋体" w:hint="eastAsia"/>
                <w:i/>
                <w:szCs w:val="21"/>
                <w:vertAlign w:val="subscript"/>
              </w:rPr>
              <w:t>2j</w:t>
            </w:r>
          </w:p>
        </w:tc>
        <w:tc>
          <w:tcPr>
            <w:tcW w:w="1420" w:type="dxa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1420" w:type="dxa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1420" w:type="dxa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1421" w:type="dxa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7A3898">
        <w:trPr>
          <w:jc w:val="center"/>
        </w:trPr>
        <w:tc>
          <w:tcPr>
            <w:tcW w:w="1596" w:type="dxa"/>
          </w:tcPr>
          <w:p w:rsidR="007A3898" w:rsidRDefault="00407AE1">
            <w:pPr>
              <w:jc w:val="center"/>
              <w:rPr>
                <w:rFonts w:ascii="宋体" w:hAnsi="宋体" w:cs="宋体"/>
                <w:i/>
                <w:szCs w:val="21"/>
              </w:rPr>
            </w:pPr>
            <w:r>
              <w:rPr>
                <w:rFonts w:ascii="宋体" w:hAnsi="宋体" w:cs="宋体" w:hint="eastAsia"/>
                <w:i/>
                <w:szCs w:val="21"/>
              </w:rPr>
              <w:t>K</w:t>
            </w:r>
            <w:r>
              <w:rPr>
                <w:rFonts w:ascii="宋体" w:hAnsi="宋体" w:cs="宋体" w:hint="eastAsia"/>
                <w:i/>
                <w:szCs w:val="21"/>
                <w:vertAlign w:val="subscript"/>
              </w:rPr>
              <w:t>3j</w:t>
            </w:r>
          </w:p>
        </w:tc>
        <w:tc>
          <w:tcPr>
            <w:tcW w:w="1420" w:type="dxa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1420" w:type="dxa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1420" w:type="dxa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1421" w:type="dxa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7A3898">
        <w:trPr>
          <w:jc w:val="center"/>
        </w:trPr>
        <w:tc>
          <w:tcPr>
            <w:tcW w:w="1596" w:type="dxa"/>
          </w:tcPr>
          <w:p w:rsidR="007A3898" w:rsidRDefault="00407AE1">
            <w:pPr>
              <w:jc w:val="center"/>
              <w:rPr>
                <w:rFonts w:ascii="宋体" w:hAnsi="宋体" w:cs="宋体"/>
                <w:i/>
                <w:szCs w:val="21"/>
              </w:rPr>
            </w:pPr>
            <w:r>
              <w:rPr>
                <w:rFonts w:ascii="宋体" w:hAnsi="宋体" w:cs="宋体" w:hint="eastAsia"/>
                <w:i/>
                <w:szCs w:val="21"/>
              </w:rPr>
              <w:t>k</w:t>
            </w:r>
            <w:r>
              <w:rPr>
                <w:rFonts w:ascii="宋体" w:hAnsi="宋体" w:cs="宋体" w:hint="eastAsia"/>
                <w:i/>
                <w:szCs w:val="21"/>
                <w:vertAlign w:val="subscript"/>
              </w:rPr>
              <w:t>1j</w:t>
            </w:r>
          </w:p>
        </w:tc>
        <w:tc>
          <w:tcPr>
            <w:tcW w:w="1420" w:type="dxa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1420" w:type="dxa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1420" w:type="dxa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1421" w:type="dxa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7A3898">
        <w:trPr>
          <w:jc w:val="center"/>
        </w:trPr>
        <w:tc>
          <w:tcPr>
            <w:tcW w:w="1596" w:type="dxa"/>
          </w:tcPr>
          <w:p w:rsidR="007A3898" w:rsidRDefault="00407AE1">
            <w:pPr>
              <w:jc w:val="center"/>
              <w:rPr>
                <w:rFonts w:ascii="宋体" w:hAnsi="宋体" w:cs="宋体"/>
                <w:i/>
                <w:szCs w:val="21"/>
              </w:rPr>
            </w:pPr>
            <w:r>
              <w:rPr>
                <w:rFonts w:ascii="宋体" w:hAnsi="宋体" w:cs="宋体" w:hint="eastAsia"/>
                <w:i/>
                <w:szCs w:val="21"/>
              </w:rPr>
              <w:t>k</w:t>
            </w:r>
            <w:r>
              <w:rPr>
                <w:rFonts w:ascii="宋体" w:hAnsi="宋体" w:cs="宋体" w:hint="eastAsia"/>
                <w:i/>
                <w:szCs w:val="21"/>
                <w:vertAlign w:val="subscript"/>
              </w:rPr>
              <w:t>2j</w:t>
            </w:r>
          </w:p>
        </w:tc>
        <w:tc>
          <w:tcPr>
            <w:tcW w:w="1420" w:type="dxa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1420" w:type="dxa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1420" w:type="dxa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1421" w:type="dxa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7A3898">
        <w:trPr>
          <w:jc w:val="center"/>
        </w:trPr>
        <w:tc>
          <w:tcPr>
            <w:tcW w:w="1596" w:type="dxa"/>
          </w:tcPr>
          <w:p w:rsidR="007A3898" w:rsidRDefault="00407AE1">
            <w:pPr>
              <w:jc w:val="center"/>
              <w:rPr>
                <w:rFonts w:ascii="宋体" w:hAnsi="宋体" w:cs="宋体"/>
                <w:i/>
                <w:szCs w:val="21"/>
              </w:rPr>
            </w:pPr>
            <w:r>
              <w:rPr>
                <w:rFonts w:ascii="宋体" w:hAnsi="宋体" w:cs="宋体" w:hint="eastAsia"/>
                <w:i/>
                <w:szCs w:val="21"/>
              </w:rPr>
              <w:t>k</w:t>
            </w:r>
            <w:r>
              <w:rPr>
                <w:rFonts w:ascii="宋体" w:hAnsi="宋体" w:cs="宋体" w:hint="eastAsia"/>
                <w:i/>
                <w:szCs w:val="21"/>
                <w:vertAlign w:val="subscript"/>
              </w:rPr>
              <w:t>3j</w:t>
            </w:r>
          </w:p>
        </w:tc>
        <w:tc>
          <w:tcPr>
            <w:tcW w:w="1420" w:type="dxa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1420" w:type="dxa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1420" w:type="dxa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1421" w:type="dxa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7A3898">
        <w:trPr>
          <w:jc w:val="center"/>
        </w:trPr>
        <w:tc>
          <w:tcPr>
            <w:tcW w:w="1596" w:type="dxa"/>
          </w:tcPr>
          <w:p w:rsidR="007A3898" w:rsidRDefault="00407AE1">
            <w:pPr>
              <w:jc w:val="center"/>
              <w:rPr>
                <w:rFonts w:ascii="宋体" w:hAnsi="宋体" w:cs="宋体"/>
                <w:i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i/>
                <w:szCs w:val="21"/>
              </w:rPr>
              <w:t>R</w:t>
            </w:r>
            <w:r>
              <w:rPr>
                <w:rFonts w:ascii="宋体" w:hAnsi="宋体" w:cs="宋体" w:hint="eastAsia"/>
                <w:i/>
                <w:szCs w:val="21"/>
                <w:vertAlign w:val="subscript"/>
              </w:rPr>
              <w:t>j</w:t>
            </w:r>
            <w:proofErr w:type="spellEnd"/>
          </w:p>
        </w:tc>
        <w:tc>
          <w:tcPr>
            <w:tcW w:w="1420" w:type="dxa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1420" w:type="dxa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1420" w:type="dxa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1421" w:type="dxa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7A3898">
        <w:trPr>
          <w:jc w:val="center"/>
        </w:trPr>
        <w:tc>
          <w:tcPr>
            <w:tcW w:w="1596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因素主次顺序</w:t>
            </w:r>
          </w:p>
        </w:tc>
        <w:tc>
          <w:tcPr>
            <w:tcW w:w="5681" w:type="dxa"/>
            <w:gridSpan w:val="4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7A3898">
        <w:trPr>
          <w:jc w:val="center"/>
        </w:trPr>
        <w:tc>
          <w:tcPr>
            <w:tcW w:w="1596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优水平</w:t>
            </w:r>
          </w:p>
        </w:tc>
        <w:tc>
          <w:tcPr>
            <w:tcW w:w="1420" w:type="dxa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1420" w:type="dxa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1420" w:type="dxa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1421" w:type="dxa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7A3898">
        <w:trPr>
          <w:jc w:val="center"/>
        </w:trPr>
        <w:tc>
          <w:tcPr>
            <w:tcW w:w="1596" w:type="dxa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优组合</w:t>
            </w:r>
          </w:p>
        </w:tc>
        <w:tc>
          <w:tcPr>
            <w:tcW w:w="5681" w:type="dxa"/>
            <w:gridSpan w:val="4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</w:tbl>
    <w:p w:rsidR="007A3898" w:rsidRDefault="007A3898">
      <w:pPr>
        <w:spacing w:line="360" w:lineRule="auto"/>
        <w:rPr>
          <w:rFonts w:ascii="宋体" w:hAnsi="宋体" w:cs="宋体"/>
          <w:szCs w:val="21"/>
        </w:rPr>
      </w:pPr>
    </w:p>
    <w:p w:rsidR="007A3898" w:rsidRDefault="007A3898">
      <w:pPr>
        <w:spacing w:line="360" w:lineRule="auto"/>
        <w:rPr>
          <w:rFonts w:ascii="宋体" w:hAnsi="宋体" w:cs="宋体"/>
          <w:szCs w:val="21"/>
        </w:rPr>
      </w:pPr>
    </w:p>
    <w:p w:rsidR="007A3898" w:rsidRDefault="007A3898">
      <w:pPr>
        <w:spacing w:line="360" w:lineRule="auto"/>
        <w:rPr>
          <w:rFonts w:ascii="宋体" w:hAnsi="宋体" w:cs="宋体" w:hint="eastAsia"/>
          <w:szCs w:val="21"/>
        </w:rPr>
      </w:pPr>
    </w:p>
    <w:tbl>
      <w:tblPr>
        <w:tblW w:w="7260" w:type="dxa"/>
        <w:tblInd w:w="99" w:type="dxa"/>
        <w:tblLook w:val="04A0"/>
      </w:tblPr>
      <w:tblGrid>
        <w:gridCol w:w="906"/>
        <w:gridCol w:w="1371"/>
        <w:gridCol w:w="1371"/>
        <w:gridCol w:w="1161"/>
        <w:gridCol w:w="1371"/>
        <w:gridCol w:w="1080"/>
      </w:tblGrid>
      <w:tr w:rsidR="002B323A" w:rsidRPr="002B323A" w:rsidTr="002B323A">
        <w:trPr>
          <w:trHeight w:val="51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试验号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A接种量/%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B起始pH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C发酵温度/℃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空列D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感官评分</w:t>
            </w:r>
          </w:p>
        </w:tc>
      </w:tr>
      <w:tr w:rsidR="002B323A" w:rsidRPr="002B323A" w:rsidTr="002B323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1（0.10）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1（2.9）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1（23）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60.23</w:t>
            </w:r>
          </w:p>
        </w:tc>
      </w:tr>
      <w:tr w:rsidR="002B323A" w:rsidRPr="002B323A" w:rsidTr="002B323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2（3.2）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2（26）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72.55</w:t>
            </w:r>
          </w:p>
        </w:tc>
      </w:tr>
      <w:tr w:rsidR="002B323A" w:rsidRPr="002B323A" w:rsidTr="002B323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3（3.5）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3（29）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67.08</w:t>
            </w:r>
          </w:p>
        </w:tc>
      </w:tr>
      <w:tr w:rsidR="002B323A" w:rsidRPr="002B323A" w:rsidTr="002B323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2（0.15）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70.92</w:t>
            </w:r>
          </w:p>
        </w:tc>
      </w:tr>
      <w:tr w:rsidR="002B323A" w:rsidRPr="002B323A" w:rsidTr="002B323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66.33</w:t>
            </w:r>
          </w:p>
        </w:tc>
      </w:tr>
      <w:tr w:rsidR="002B323A" w:rsidRPr="002B323A" w:rsidTr="002B323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64.06</w:t>
            </w:r>
          </w:p>
        </w:tc>
      </w:tr>
      <w:tr w:rsidR="002B323A" w:rsidRPr="002B323A" w:rsidTr="002B323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3（0.20）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70.21</w:t>
            </w:r>
          </w:p>
        </w:tc>
      </w:tr>
      <w:tr w:rsidR="002B323A" w:rsidRPr="002B323A" w:rsidTr="002B323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66.69</w:t>
            </w:r>
          </w:p>
        </w:tc>
      </w:tr>
      <w:tr w:rsidR="002B323A" w:rsidRPr="002B323A" w:rsidTr="002B323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64.25</w:t>
            </w:r>
          </w:p>
        </w:tc>
      </w:tr>
      <w:tr w:rsidR="002B323A" w:rsidRPr="002B323A" w:rsidTr="002B323A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i/>
                <w:iCs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i/>
                <w:iCs/>
                <w:color w:val="000000"/>
                <w:kern w:val="0"/>
                <w:szCs w:val="21"/>
              </w:rPr>
              <w:t>K</w:t>
            </w:r>
            <w:r w:rsidRPr="002B323A">
              <w:rPr>
                <w:rFonts w:ascii="宋体" w:hAnsi="宋体" w:cs="宋体" w:hint="eastAsia"/>
                <w:i/>
                <w:iCs/>
                <w:color w:val="000000"/>
                <w:kern w:val="0"/>
                <w:szCs w:val="21"/>
                <w:vertAlign w:val="subscript"/>
              </w:rPr>
              <w:t>1j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199.86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190.81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190.98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201.36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23A" w:rsidRPr="002B323A" w:rsidRDefault="002B323A" w:rsidP="002B32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B323A" w:rsidRPr="002B323A" w:rsidTr="002B323A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i/>
                <w:iCs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i/>
                <w:iCs/>
                <w:color w:val="000000"/>
                <w:kern w:val="0"/>
                <w:szCs w:val="21"/>
              </w:rPr>
              <w:t>K</w:t>
            </w:r>
            <w:r w:rsidRPr="002B323A">
              <w:rPr>
                <w:rFonts w:ascii="宋体" w:hAnsi="宋体" w:cs="宋体" w:hint="eastAsia"/>
                <w:i/>
                <w:iCs/>
                <w:color w:val="000000"/>
                <w:kern w:val="0"/>
                <w:szCs w:val="21"/>
                <w:vertAlign w:val="subscript"/>
              </w:rPr>
              <w:t>2j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201.31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206.82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207.72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205.57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23A" w:rsidRPr="002B323A" w:rsidRDefault="002B323A" w:rsidP="002B32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B323A" w:rsidRPr="002B323A" w:rsidTr="002B323A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i/>
                <w:iCs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i/>
                <w:iCs/>
                <w:color w:val="000000"/>
                <w:kern w:val="0"/>
                <w:szCs w:val="21"/>
              </w:rPr>
              <w:t>K</w:t>
            </w:r>
            <w:r w:rsidRPr="002B323A">
              <w:rPr>
                <w:rFonts w:ascii="宋体" w:hAnsi="宋体" w:cs="宋体" w:hint="eastAsia"/>
                <w:i/>
                <w:iCs/>
                <w:color w:val="000000"/>
                <w:kern w:val="0"/>
                <w:szCs w:val="21"/>
                <w:vertAlign w:val="subscript"/>
              </w:rPr>
              <w:t>3j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201.15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204.69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203.62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195.39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23A" w:rsidRPr="002B323A" w:rsidRDefault="002B323A" w:rsidP="002B32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B323A" w:rsidRPr="002B323A" w:rsidTr="002B323A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i/>
                <w:iCs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i/>
                <w:iCs/>
                <w:color w:val="000000"/>
                <w:kern w:val="0"/>
                <w:szCs w:val="21"/>
              </w:rPr>
              <w:t>k</w:t>
            </w:r>
            <w:r w:rsidRPr="002B323A">
              <w:rPr>
                <w:rFonts w:ascii="宋体" w:hAnsi="宋体" w:cs="宋体" w:hint="eastAsia"/>
                <w:i/>
                <w:iCs/>
                <w:color w:val="000000"/>
                <w:kern w:val="0"/>
                <w:szCs w:val="21"/>
                <w:vertAlign w:val="subscript"/>
              </w:rPr>
              <w:t>1j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66.62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63.60333333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63.66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67.12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23A" w:rsidRPr="002B323A" w:rsidRDefault="002B323A" w:rsidP="002B32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B323A" w:rsidRPr="002B323A" w:rsidTr="002B323A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i/>
                <w:iCs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i/>
                <w:iCs/>
                <w:color w:val="000000"/>
                <w:kern w:val="0"/>
                <w:szCs w:val="21"/>
              </w:rPr>
              <w:t>k</w:t>
            </w:r>
            <w:r w:rsidRPr="002B323A">
              <w:rPr>
                <w:rFonts w:ascii="宋体" w:hAnsi="宋体" w:cs="宋体" w:hint="eastAsia"/>
                <w:i/>
                <w:iCs/>
                <w:color w:val="000000"/>
                <w:kern w:val="0"/>
                <w:szCs w:val="21"/>
                <w:vertAlign w:val="subscript"/>
              </w:rPr>
              <w:t>2j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67.10333333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68.94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69.24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68.52333333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23A" w:rsidRPr="002B323A" w:rsidRDefault="002B323A" w:rsidP="002B32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B323A" w:rsidRPr="002B323A" w:rsidTr="002B323A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i/>
                <w:iCs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i/>
                <w:iCs/>
                <w:color w:val="000000"/>
                <w:kern w:val="0"/>
                <w:szCs w:val="21"/>
              </w:rPr>
              <w:t>k</w:t>
            </w:r>
            <w:r w:rsidRPr="002B323A">
              <w:rPr>
                <w:rFonts w:ascii="宋体" w:hAnsi="宋体" w:cs="宋体" w:hint="eastAsia"/>
                <w:i/>
                <w:iCs/>
                <w:color w:val="000000"/>
                <w:kern w:val="0"/>
                <w:szCs w:val="21"/>
                <w:vertAlign w:val="subscript"/>
              </w:rPr>
              <w:t>3j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67.05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68.23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67.873333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65.13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23A" w:rsidRPr="002B323A" w:rsidRDefault="002B323A" w:rsidP="002B32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B323A" w:rsidRPr="002B323A" w:rsidTr="002B323A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i/>
                <w:iCs/>
                <w:color w:val="000000"/>
                <w:kern w:val="0"/>
                <w:szCs w:val="21"/>
              </w:rPr>
            </w:pPr>
            <w:proofErr w:type="spellStart"/>
            <w:r w:rsidRPr="002B323A">
              <w:rPr>
                <w:rFonts w:ascii="宋体" w:hAnsi="宋体" w:cs="宋体" w:hint="eastAsia"/>
                <w:i/>
                <w:iCs/>
                <w:color w:val="000000"/>
                <w:kern w:val="0"/>
                <w:szCs w:val="21"/>
              </w:rPr>
              <w:t>R</w:t>
            </w:r>
            <w:r w:rsidRPr="002B323A">
              <w:rPr>
                <w:rFonts w:ascii="宋体" w:hAnsi="宋体" w:cs="宋体" w:hint="eastAsia"/>
                <w:i/>
                <w:iCs/>
                <w:color w:val="000000"/>
                <w:kern w:val="0"/>
                <w:szCs w:val="21"/>
                <w:vertAlign w:val="subscript"/>
              </w:rPr>
              <w:t>j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0.483333333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5.336666667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5.58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3.393333333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23A" w:rsidRPr="002B323A" w:rsidRDefault="002B323A" w:rsidP="002B32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B323A" w:rsidRPr="002B323A" w:rsidTr="002B323A">
        <w:trPr>
          <w:trHeight w:val="51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因素主次顺序</w:t>
            </w:r>
          </w:p>
        </w:tc>
        <w:tc>
          <w:tcPr>
            <w:tcW w:w="5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C&gt;B&gt;D&gt;A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23A" w:rsidRPr="002B323A" w:rsidRDefault="002B323A" w:rsidP="002B32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B323A" w:rsidRPr="002B323A" w:rsidTr="002B323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优水平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A2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B2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C2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D2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23A" w:rsidRPr="002B323A" w:rsidRDefault="002B323A" w:rsidP="002B32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B323A" w:rsidRPr="002B323A" w:rsidTr="002B323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优组合</w:t>
            </w:r>
          </w:p>
        </w:tc>
        <w:tc>
          <w:tcPr>
            <w:tcW w:w="5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323A" w:rsidRPr="002B323A" w:rsidRDefault="002B323A" w:rsidP="002B32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Cs w:val="21"/>
              </w:rPr>
              <w:t>A2B2C2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23A" w:rsidRPr="002B323A" w:rsidRDefault="002B323A" w:rsidP="002B323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B323A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2B323A" w:rsidRDefault="002B323A">
      <w:pPr>
        <w:spacing w:line="360" w:lineRule="auto"/>
        <w:rPr>
          <w:rFonts w:ascii="宋体" w:hAnsi="宋体" w:cs="宋体" w:hint="eastAsia"/>
          <w:szCs w:val="21"/>
        </w:rPr>
      </w:pPr>
    </w:p>
    <w:p w:rsidR="002B323A" w:rsidRDefault="002B323A">
      <w:pPr>
        <w:spacing w:line="360" w:lineRule="auto"/>
        <w:rPr>
          <w:rFonts w:ascii="宋体" w:hAnsi="宋体" w:cs="宋体" w:hint="eastAsia"/>
          <w:szCs w:val="21"/>
        </w:rPr>
      </w:pPr>
    </w:p>
    <w:p w:rsidR="002B323A" w:rsidRDefault="002B323A">
      <w:pPr>
        <w:spacing w:line="360" w:lineRule="auto"/>
        <w:rPr>
          <w:rFonts w:ascii="宋体" w:hAnsi="宋体" w:cs="宋体" w:hint="eastAsia"/>
          <w:szCs w:val="21"/>
        </w:rPr>
      </w:pPr>
    </w:p>
    <w:p w:rsidR="002B323A" w:rsidRDefault="002B323A">
      <w:pPr>
        <w:spacing w:line="360" w:lineRule="auto"/>
        <w:rPr>
          <w:rFonts w:ascii="宋体" w:hAnsi="宋体" w:cs="宋体"/>
          <w:szCs w:val="21"/>
        </w:rPr>
      </w:pPr>
    </w:p>
    <w:p w:rsidR="007A3898" w:rsidRDefault="00407AE1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</w:t>
      </w:r>
      <w:r>
        <w:rPr>
          <w:rFonts w:ascii="宋体" w:hAnsi="宋体" w:cs="宋体" w:hint="eastAsia"/>
          <w:szCs w:val="21"/>
        </w:rPr>
        <w:t>.</w:t>
      </w:r>
      <w:r>
        <w:rPr>
          <w:rFonts w:ascii="宋体" w:hAnsi="宋体" w:cs="宋体" w:hint="eastAsia"/>
          <w:szCs w:val="21"/>
        </w:rPr>
        <w:t>某食品加工企业，采用五种不同方法进行污水处理，每种方法重复</w:t>
      </w:r>
      <w:r>
        <w:rPr>
          <w:rFonts w:ascii="宋体" w:hAnsi="宋体" w:cs="宋体" w:hint="eastAsia"/>
          <w:szCs w:val="21"/>
        </w:rPr>
        <w:t>4</w:t>
      </w:r>
      <w:r>
        <w:rPr>
          <w:rFonts w:ascii="宋体" w:hAnsi="宋体" w:cs="宋体" w:hint="eastAsia"/>
          <w:szCs w:val="21"/>
        </w:rPr>
        <w:t>次，结果见下表。均须写出主要步骤。</w:t>
      </w:r>
    </w:p>
    <w:p w:rsidR="007A3898" w:rsidRDefault="007A3898">
      <w:pPr>
        <w:rPr>
          <w:rFonts w:ascii="宋体" w:hAnsi="宋体" w:cs="宋体"/>
          <w:szCs w:val="21"/>
        </w:rPr>
      </w:pPr>
    </w:p>
    <w:tbl>
      <w:tblPr>
        <w:tblW w:w="4999" w:type="pct"/>
        <w:jc w:val="center"/>
        <w:tblBorders>
          <w:top w:val="single" w:sz="18" w:space="0" w:color="auto"/>
          <w:bottom w:val="single" w:sz="18" w:space="0" w:color="auto"/>
        </w:tblBorders>
        <w:tblLook w:val="04A0"/>
      </w:tblPr>
      <w:tblGrid>
        <w:gridCol w:w="2039"/>
        <w:gridCol w:w="1619"/>
        <w:gridCol w:w="1621"/>
        <w:gridCol w:w="1619"/>
        <w:gridCol w:w="1622"/>
      </w:tblGrid>
      <w:tr w:rsidR="007A3898">
        <w:trPr>
          <w:jc w:val="center"/>
        </w:trPr>
        <w:tc>
          <w:tcPr>
            <w:tcW w:w="1196" w:type="pct"/>
            <w:tcBorders>
              <w:bottom w:val="single" w:sz="8" w:space="0" w:color="auto"/>
            </w:tcBorders>
            <w:vAlign w:val="center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污水处理方法</w:t>
            </w:r>
          </w:p>
        </w:tc>
        <w:tc>
          <w:tcPr>
            <w:tcW w:w="3803" w:type="pct"/>
            <w:gridSpan w:val="4"/>
            <w:tcBorders>
              <w:bottom w:val="single" w:sz="8" w:space="0" w:color="auto"/>
            </w:tcBorders>
            <w:vAlign w:val="center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除杂量</w:t>
            </w:r>
            <w:r>
              <w:rPr>
                <w:rFonts w:ascii="宋体" w:hAnsi="宋体" w:cs="宋体" w:hint="eastAsia"/>
                <w:szCs w:val="21"/>
              </w:rPr>
              <w:t>/</w:t>
            </w:r>
            <w:r>
              <w:rPr>
                <w:rFonts w:ascii="宋体" w:hAnsi="宋体" w:cs="宋体" w:hint="eastAsia"/>
                <w:szCs w:val="21"/>
              </w:rPr>
              <w:t>（</w:t>
            </w:r>
            <w:r>
              <w:rPr>
                <w:rFonts w:ascii="宋体" w:hAnsi="宋体" w:cs="宋体" w:hint="eastAsia"/>
                <w:szCs w:val="21"/>
              </w:rPr>
              <w:t>g/L</w:t>
            </w:r>
            <w:r>
              <w:rPr>
                <w:rFonts w:ascii="宋体" w:hAnsi="宋体" w:cs="宋体" w:hint="eastAsia"/>
                <w:szCs w:val="21"/>
              </w:rPr>
              <w:t>）</w:t>
            </w:r>
          </w:p>
        </w:tc>
      </w:tr>
      <w:tr w:rsidR="007A3898">
        <w:trPr>
          <w:jc w:val="center"/>
        </w:trPr>
        <w:tc>
          <w:tcPr>
            <w:tcW w:w="1196" w:type="pct"/>
            <w:tcBorders>
              <w:top w:val="single" w:sz="8" w:space="0" w:color="auto"/>
              <w:bottom w:val="nil"/>
            </w:tcBorders>
            <w:vAlign w:val="center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</w:t>
            </w:r>
          </w:p>
        </w:tc>
        <w:tc>
          <w:tcPr>
            <w:tcW w:w="950" w:type="pct"/>
            <w:tcBorders>
              <w:top w:val="single" w:sz="8" w:space="0" w:color="auto"/>
              <w:bottom w:val="nil"/>
            </w:tcBorders>
            <w:vAlign w:val="center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5.6</w:t>
            </w:r>
          </w:p>
        </w:tc>
        <w:tc>
          <w:tcPr>
            <w:tcW w:w="951" w:type="pct"/>
            <w:tcBorders>
              <w:top w:val="single" w:sz="8" w:space="0" w:color="auto"/>
              <w:bottom w:val="nil"/>
            </w:tcBorders>
            <w:vAlign w:val="center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5.2</w:t>
            </w:r>
          </w:p>
        </w:tc>
        <w:tc>
          <w:tcPr>
            <w:tcW w:w="950" w:type="pct"/>
            <w:tcBorders>
              <w:top w:val="single" w:sz="8" w:space="0" w:color="auto"/>
              <w:bottom w:val="nil"/>
            </w:tcBorders>
            <w:vAlign w:val="center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5.2</w:t>
            </w:r>
          </w:p>
        </w:tc>
        <w:tc>
          <w:tcPr>
            <w:tcW w:w="951" w:type="pct"/>
            <w:tcBorders>
              <w:top w:val="single" w:sz="8" w:space="0" w:color="auto"/>
              <w:bottom w:val="nil"/>
            </w:tcBorders>
            <w:vAlign w:val="center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4.4</w:t>
            </w:r>
          </w:p>
        </w:tc>
      </w:tr>
      <w:tr w:rsidR="007A3898">
        <w:trPr>
          <w:jc w:val="center"/>
        </w:trPr>
        <w:tc>
          <w:tcPr>
            <w:tcW w:w="1196" w:type="pct"/>
            <w:tcBorders>
              <w:top w:val="nil"/>
            </w:tcBorders>
            <w:vAlign w:val="center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</w:t>
            </w:r>
          </w:p>
        </w:tc>
        <w:tc>
          <w:tcPr>
            <w:tcW w:w="950" w:type="pct"/>
            <w:tcBorders>
              <w:top w:val="nil"/>
            </w:tcBorders>
            <w:vAlign w:val="center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7.0</w:t>
            </w:r>
          </w:p>
        </w:tc>
        <w:tc>
          <w:tcPr>
            <w:tcW w:w="951" w:type="pct"/>
            <w:tcBorders>
              <w:top w:val="nil"/>
            </w:tcBorders>
            <w:vAlign w:val="center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8.0</w:t>
            </w:r>
          </w:p>
        </w:tc>
        <w:tc>
          <w:tcPr>
            <w:tcW w:w="950" w:type="pct"/>
            <w:tcBorders>
              <w:top w:val="nil"/>
            </w:tcBorders>
            <w:vAlign w:val="center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7.2</w:t>
            </w:r>
          </w:p>
        </w:tc>
        <w:tc>
          <w:tcPr>
            <w:tcW w:w="951" w:type="pct"/>
            <w:tcBorders>
              <w:top w:val="nil"/>
            </w:tcBorders>
            <w:vAlign w:val="center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7.8</w:t>
            </w:r>
          </w:p>
        </w:tc>
      </w:tr>
      <w:tr w:rsidR="007A3898">
        <w:trPr>
          <w:jc w:val="center"/>
        </w:trPr>
        <w:tc>
          <w:tcPr>
            <w:tcW w:w="1196" w:type="pct"/>
            <w:vAlign w:val="center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950" w:type="pct"/>
            <w:vAlign w:val="center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5.9</w:t>
            </w:r>
          </w:p>
        </w:tc>
        <w:tc>
          <w:tcPr>
            <w:tcW w:w="951" w:type="pct"/>
            <w:vAlign w:val="center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7.7</w:t>
            </w:r>
          </w:p>
        </w:tc>
        <w:tc>
          <w:tcPr>
            <w:tcW w:w="950" w:type="pct"/>
            <w:vAlign w:val="center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7.5</w:t>
            </w:r>
          </w:p>
        </w:tc>
        <w:tc>
          <w:tcPr>
            <w:tcW w:w="951" w:type="pct"/>
            <w:vAlign w:val="center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7.3</w:t>
            </w:r>
          </w:p>
        </w:tc>
      </w:tr>
      <w:tr w:rsidR="007A3898">
        <w:trPr>
          <w:jc w:val="center"/>
        </w:trPr>
        <w:tc>
          <w:tcPr>
            <w:tcW w:w="1196" w:type="pct"/>
            <w:vAlign w:val="center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</w:t>
            </w:r>
          </w:p>
        </w:tc>
        <w:tc>
          <w:tcPr>
            <w:tcW w:w="950" w:type="pct"/>
            <w:vAlign w:val="center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9.5</w:t>
            </w:r>
          </w:p>
        </w:tc>
        <w:tc>
          <w:tcPr>
            <w:tcW w:w="951" w:type="pct"/>
            <w:vAlign w:val="center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7.1</w:t>
            </w:r>
          </w:p>
        </w:tc>
        <w:tc>
          <w:tcPr>
            <w:tcW w:w="950" w:type="pct"/>
            <w:vAlign w:val="center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9.9</w:t>
            </w:r>
          </w:p>
        </w:tc>
        <w:tc>
          <w:tcPr>
            <w:tcW w:w="951" w:type="pct"/>
            <w:vAlign w:val="center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7.5</w:t>
            </w:r>
          </w:p>
        </w:tc>
      </w:tr>
      <w:tr w:rsidR="007A3898">
        <w:trPr>
          <w:jc w:val="center"/>
        </w:trPr>
        <w:tc>
          <w:tcPr>
            <w:tcW w:w="1196" w:type="pct"/>
            <w:vAlign w:val="center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E</w:t>
            </w:r>
          </w:p>
        </w:tc>
        <w:tc>
          <w:tcPr>
            <w:tcW w:w="950" w:type="pct"/>
            <w:vAlign w:val="center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0.6</w:t>
            </w:r>
          </w:p>
        </w:tc>
        <w:tc>
          <w:tcPr>
            <w:tcW w:w="951" w:type="pct"/>
            <w:vAlign w:val="center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1.4</w:t>
            </w:r>
          </w:p>
        </w:tc>
        <w:tc>
          <w:tcPr>
            <w:tcW w:w="950" w:type="pct"/>
            <w:vAlign w:val="center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2.0</w:t>
            </w:r>
          </w:p>
        </w:tc>
        <w:tc>
          <w:tcPr>
            <w:tcW w:w="951" w:type="pct"/>
            <w:vAlign w:val="center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1.2</w:t>
            </w:r>
          </w:p>
        </w:tc>
      </w:tr>
    </w:tbl>
    <w:p w:rsidR="007A3898" w:rsidRDefault="007A3898">
      <w:pPr>
        <w:rPr>
          <w:rFonts w:ascii="宋体" w:hAnsi="宋体" w:cs="宋体"/>
          <w:szCs w:val="21"/>
        </w:rPr>
      </w:pPr>
    </w:p>
    <w:p w:rsidR="007A3898" w:rsidRDefault="00407AE1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>1</w:t>
      </w:r>
      <w:r>
        <w:rPr>
          <w:rFonts w:ascii="宋体" w:hAnsi="宋体" w:cs="宋体" w:hint="eastAsia"/>
          <w:szCs w:val="21"/>
        </w:rPr>
        <w:t>）试通过方差分析，明确不同处理方法对污水的处理效果是否有显著影响，写出计算过程和结论，并将结果填入下表中。（注：从</w:t>
      </w:r>
      <w:r>
        <w:rPr>
          <w:rFonts w:ascii="宋体" w:hAnsi="宋体" w:cs="宋体" w:hint="eastAsia"/>
          <w:i/>
          <w:szCs w:val="21"/>
        </w:rPr>
        <w:t>F</w:t>
      </w:r>
      <w:r>
        <w:rPr>
          <w:rFonts w:ascii="宋体" w:hAnsi="宋体" w:cs="宋体" w:hint="eastAsia"/>
          <w:szCs w:val="21"/>
        </w:rPr>
        <w:t>分布表可查</w:t>
      </w:r>
      <w:r>
        <w:rPr>
          <w:rFonts w:ascii="宋体" w:hAnsi="宋体" w:cs="宋体" w:hint="eastAsia"/>
          <w:i/>
          <w:szCs w:val="21"/>
        </w:rPr>
        <w:t>F</w:t>
      </w:r>
      <w:r>
        <w:rPr>
          <w:rFonts w:ascii="宋体" w:hAnsi="宋体" w:cs="宋体" w:hint="eastAsia"/>
          <w:szCs w:val="21"/>
          <w:vertAlign w:val="subscript"/>
        </w:rPr>
        <w:t>0.05</w:t>
      </w:r>
      <w:r>
        <w:rPr>
          <w:rFonts w:ascii="宋体" w:hAnsi="宋体" w:cs="宋体" w:hint="eastAsia"/>
          <w:szCs w:val="21"/>
        </w:rPr>
        <w:t>（</w:t>
      </w:r>
      <w:r w:rsidR="00A31CF9">
        <w:rPr>
          <w:rFonts w:ascii="宋体" w:hAnsi="宋体" w:cs="宋体" w:hint="eastAsia"/>
          <w:szCs w:val="21"/>
        </w:rPr>
        <w:t>15</w:t>
      </w:r>
      <w:r>
        <w:rPr>
          <w:rFonts w:ascii="宋体" w:hAnsi="宋体" w:cs="宋体" w:hint="eastAsia"/>
          <w:szCs w:val="21"/>
        </w:rPr>
        <w:t>，</w:t>
      </w:r>
      <w:r w:rsidR="00A31CF9">
        <w:rPr>
          <w:rFonts w:ascii="宋体" w:hAnsi="宋体" w:cs="宋体" w:hint="eastAsia"/>
          <w:szCs w:val="21"/>
        </w:rPr>
        <w:t>4</w:t>
      </w:r>
      <w:r>
        <w:rPr>
          <w:rFonts w:ascii="宋体" w:hAnsi="宋体" w:cs="宋体" w:hint="eastAsia"/>
          <w:szCs w:val="21"/>
        </w:rPr>
        <w:t>）</w:t>
      </w:r>
      <w:r>
        <w:rPr>
          <w:rFonts w:ascii="宋体" w:hAnsi="宋体" w:cs="宋体" w:hint="eastAsia"/>
          <w:szCs w:val="21"/>
        </w:rPr>
        <w:t>=3.06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 w:hint="eastAsia"/>
          <w:i/>
          <w:szCs w:val="21"/>
        </w:rPr>
        <w:t>F</w:t>
      </w:r>
      <w:r>
        <w:rPr>
          <w:rFonts w:ascii="宋体" w:hAnsi="宋体" w:cs="宋体" w:hint="eastAsia"/>
          <w:szCs w:val="21"/>
          <w:vertAlign w:val="subscript"/>
        </w:rPr>
        <w:t>0.01</w:t>
      </w:r>
      <w:r>
        <w:rPr>
          <w:rFonts w:ascii="宋体" w:hAnsi="宋体" w:cs="宋体" w:hint="eastAsia"/>
          <w:szCs w:val="21"/>
        </w:rPr>
        <w:t>（</w:t>
      </w:r>
      <w:r w:rsidR="00A31CF9">
        <w:rPr>
          <w:rFonts w:ascii="宋体" w:hAnsi="宋体" w:cs="宋体" w:hint="eastAsia"/>
          <w:szCs w:val="21"/>
        </w:rPr>
        <w:t>15</w:t>
      </w:r>
      <w:r>
        <w:rPr>
          <w:rFonts w:ascii="宋体" w:hAnsi="宋体" w:cs="宋体" w:hint="eastAsia"/>
          <w:szCs w:val="21"/>
        </w:rPr>
        <w:t>，</w:t>
      </w:r>
      <w:r w:rsidR="00A31CF9">
        <w:rPr>
          <w:rFonts w:ascii="宋体" w:hAnsi="宋体" w:cs="宋体" w:hint="eastAsia"/>
          <w:szCs w:val="21"/>
        </w:rPr>
        <w:t>4</w:t>
      </w:r>
      <w:r>
        <w:rPr>
          <w:rFonts w:ascii="宋体" w:hAnsi="宋体" w:cs="宋体" w:hint="eastAsia"/>
          <w:szCs w:val="21"/>
        </w:rPr>
        <w:t>）</w:t>
      </w:r>
      <w:r>
        <w:rPr>
          <w:rFonts w:ascii="宋体" w:hAnsi="宋体" w:cs="宋体" w:hint="eastAsia"/>
          <w:szCs w:val="21"/>
        </w:rPr>
        <w:t>=4.89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 w:hint="eastAsia"/>
          <w:i/>
          <w:szCs w:val="21"/>
        </w:rPr>
        <w:t>F</w:t>
      </w:r>
      <w:r>
        <w:rPr>
          <w:rFonts w:ascii="宋体" w:hAnsi="宋体" w:cs="宋体" w:hint="eastAsia"/>
          <w:szCs w:val="21"/>
          <w:vertAlign w:val="subscript"/>
        </w:rPr>
        <w:t>0.05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>4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 w:hint="eastAsia"/>
          <w:szCs w:val="21"/>
        </w:rPr>
        <w:t>5</w:t>
      </w:r>
      <w:r>
        <w:rPr>
          <w:rFonts w:ascii="宋体" w:hAnsi="宋体" w:cs="宋体" w:hint="eastAsia"/>
          <w:szCs w:val="21"/>
        </w:rPr>
        <w:t>）</w:t>
      </w:r>
      <w:r>
        <w:rPr>
          <w:rFonts w:ascii="宋体" w:hAnsi="宋体" w:cs="宋体" w:hint="eastAsia"/>
          <w:szCs w:val="21"/>
        </w:rPr>
        <w:t>=5.19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 w:hint="eastAsia"/>
          <w:i/>
          <w:szCs w:val="21"/>
        </w:rPr>
        <w:t>F</w:t>
      </w:r>
      <w:r>
        <w:rPr>
          <w:rFonts w:ascii="宋体" w:hAnsi="宋体" w:cs="宋体" w:hint="eastAsia"/>
          <w:szCs w:val="21"/>
          <w:vertAlign w:val="subscript"/>
        </w:rPr>
        <w:t>0.01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>4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 w:hint="eastAsia"/>
          <w:szCs w:val="21"/>
        </w:rPr>
        <w:t>5</w:t>
      </w:r>
      <w:r>
        <w:rPr>
          <w:rFonts w:ascii="宋体" w:hAnsi="宋体" w:cs="宋体" w:hint="eastAsia"/>
          <w:szCs w:val="21"/>
        </w:rPr>
        <w:t>）</w:t>
      </w:r>
      <w:r>
        <w:rPr>
          <w:rFonts w:ascii="宋体" w:hAnsi="宋体" w:cs="宋体" w:hint="eastAsia"/>
          <w:szCs w:val="21"/>
        </w:rPr>
        <w:t>=11.39</w:t>
      </w:r>
      <w:r>
        <w:rPr>
          <w:rFonts w:ascii="宋体" w:hAnsi="宋体" w:cs="宋体" w:hint="eastAsia"/>
          <w:szCs w:val="21"/>
        </w:rPr>
        <w:t>）</w:t>
      </w:r>
    </w:p>
    <w:tbl>
      <w:tblPr>
        <w:tblW w:w="5000" w:type="pct"/>
        <w:jc w:val="center"/>
        <w:tblLook w:val="04A0"/>
      </w:tblPr>
      <w:tblGrid>
        <w:gridCol w:w="1534"/>
        <w:gridCol w:w="1406"/>
        <w:gridCol w:w="1386"/>
        <w:gridCol w:w="1406"/>
        <w:gridCol w:w="1386"/>
        <w:gridCol w:w="1404"/>
      </w:tblGrid>
      <w:tr w:rsidR="007A3898">
        <w:trPr>
          <w:trHeight w:val="270"/>
          <w:jc w:val="center"/>
        </w:trPr>
        <w:tc>
          <w:tcPr>
            <w:tcW w:w="90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变异来源</w:t>
            </w:r>
          </w:p>
        </w:tc>
        <w:tc>
          <w:tcPr>
            <w:tcW w:w="825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平方和</w:t>
            </w:r>
            <w:r>
              <w:rPr>
                <w:rFonts w:ascii="宋体" w:hAnsi="宋体" w:cs="宋体" w:hint="eastAsia"/>
                <w:i/>
                <w:szCs w:val="21"/>
              </w:rPr>
              <w:t>SS</w:t>
            </w:r>
          </w:p>
        </w:tc>
        <w:tc>
          <w:tcPr>
            <w:tcW w:w="81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自由度</w:t>
            </w:r>
            <w:proofErr w:type="spellStart"/>
            <w:r>
              <w:rPr>
                <w:rFonts w:ascii="宋体" w:hAnsi="宋体" w:cs="宋体" w:hint="eastAsia"/>
                <w:i/>
                <w:szCs w:val="21"/>
              </w:rPr>
              <w:t>df</w:t>
            </w:r>
            <w:proofErr w:type="spellEnd"/>
          </w:p>
        </w:tc>
        <w:tc>
          <w:tcPr>
            <w:tcW w:w="825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均方</w:t>
            </w:r>
            <w:r>
              <w:rPr>
                <w:rFonts w:ascii="宋体" w:hAnsi="宋体" w:cs="宋体" w:hint="eastAsia"/>
                <w:i/>
                <w:szCs w:val="21"/>
              </w:rPr>
              <w:t>MS</w:t>
            </w:r>
          </w:p>
        </w:tc>
        <w:tc>
          <w:tcPr>
            <w:tcW w:w="81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i/>
                <w:szCs w:val="21"/>
              </w:rPr>
              <w:t>F</w:t>
            </w:r>
            <w:r>
              <w:rPr>
                <w:rFonts w:ascii="宋体" w:hAnsi="宋体" w:cs="宋体" w:hint="eastAsia"/>
                <w:szCs w:val="21"/>
              </w:rPr>
              <w:t>值</w:t>
            </w:r>
          </w:p>
        </w:tc>
        <w:tc>
          <w:tcPr>
            <w:tcW w:w="824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i/>
                <w:szCs w:val="21"/>
              </w:rPr>
              <w:t>F</w:t>
            </w:r>
            <w:r>
              <w:rPr>
                <w:rFonts w:ascii="宋体" w:hAnsi="宋体" w:cs="宋体" w:hint="eastAsia"/>
                <w:szCs w:val="21"/>
              </w:rPr>
              <w:t>临界值</w:t>
            </w:r>
          </w:p>
        </w:tc>
      </w:tr>
      <w:tr w:rsidR="007A3898">
        <w:trPr>
          <w:trHeight w:val="270"/>
          <w:jc w:val="center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处理间变异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7A3898">
        <w:trPr>
          <w:trHeight w:val="270"/>
          <w:jc w:val="center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误差变异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7A3898">
        <w:trPr>
          <w:trHeight w:val="285"/>
          <w:jc w:val="center"/>
        </w:trPr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总变异</w:t>
            </w: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24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:rsidR="007A3898" w:rsidRDefault="00407AE1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>2</w:t>
      </w:r>
      <w:r>
        <w:rPr>
          <w:rFonts w:ascii="宋体" w:hAnsi="宋体" w:cs="宋体" w:hint="eastAsia"/>
          <w:szCs w:val="21"/>
        </w:rPr>
        <w:t>）如果不同处理方法对污水的处理效果有显著影响，请使用</w:t>
      </w:r>
      <w:r>
        <w:rPr>
          <w:rFonts w:ascii="宋体" w:hAnsi="宋体" w:cs="宋体" w:hint="eastAsia"/>
          <w:szCs w:val="21"/>
        </w:rPr>
        <w:t>LSD</w:t>
      </w:r>
      <w:r>
        <w:rPr>
          <w:rFonts w:ascii="宋体" w:hAnsi="宋体" w:cs="宋体" w:hint="eastAsia"/>
          <w:szCs w:val="21"/>
        </w:rPr>
        <w:t>法（</w:t>
      </w:r>
      <w:r>
        <w:rPr>
          <w:rFonts w:ascii="宋体" w:hAnsi="宋体" w:cs="宋体" w:hint="eastAsia"/>
          <w:i/>
          <w:szCs w:val="21"/>
        </w:rPr>
        <w:t>α</w:t>
      </w:r>
      <w:r>
        <w:rPr>
          <w:rFonts w:ascii="宋体" w:hAnsi="宋体" w:cs="宋体" w:hint="eastAsia"/>
          <w:szCs w:val="21"/>
        </w:rPr>
        <w:t>=0.05</w:t>
      </w:r>
      <w:r>
        <w:rPr>
          <w:rFonts w:ascii="宋体" w:hAnsi="宋体" w:cs="宋体" w:hint="eastAsia"/>
          <w:szCs w:val="21"/>
        </w:rPr>
        <w:t>）进行多重比较，写出计算过程，并使用字母法标记将结果填入下表中。（注：</w:t>
      </w:r>
      <w:r>
        <w:rPr>
          <w:rFonts w:ascii="宋体" w:hAnsi="宋体" w:cs="宋体" w:hint="eastAsia"/>
          <w:i/>
          <w:szCs w:val="21"/>
        </w:rPr>
        <w:t>t</w:t>
      </w:r>
      <w:r>
        <w:rPr>
          <w:rFonts w:ascii="宋体" w:hAnsi="宋体" w:cs="宋体" w:hint="eastAsia"/>
          <w:szCs w:val="21"/>
          <w:vertAlign w:val="subscript"/>
        </w:rPr>
        <w:t>0.05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>15</w:t>
      </w:r>
      <w:r>
        <w:rPr>
          <w:rFonts w:ascii="宋体" w:hAnsi="宋体" w:cs="宋体" w:hint="eastAsia"/>
          <w:szCs w:val="21"/>
        </w:rPr>
        <w:t>）</w:t>
      </w:r>
      <w:r>
        <w:rPr>
          <w:rFonts w:ascii="宋体" w:hAnsi="宋体" w:cs="宋体" w:hint="eastAsia"/>
          <w:szCs w:val="21"/>
        </w:rPr>
        <w:t>=2.131</w:t>
      </w:r>
      <w:r>
        <w:rPr>
          <w:rFonts w:ascii="宋体" w:hAnsi="宋体" w:cs="宋体" w:hint="eastAsia"/>
          <w:szCs w:val="21"/>
        </w:rPr>
        <w:t>）</w:t>
      </w:r>
    </w:p>
    <w:tbl>
      <w:tblPr>
        <w:tblW w:w="4999" w:type="pct"/>
        <w:tblBorders>
          <w:top w:val="single" w:sz="8" w:space="0" w:color="auto"/>
          <w:bottom w:val="single" w:sz="8" w:space="0" w:color="auto"/>
        </w:tblBorders>
        <w:tblLook w:val="04A0"/>
      </w:tblPr>
      <w:tblGrid>
        <w:gridCol w:w="1795"/>
        <w:gridCol w:w="2425"/>
        <w:gridCol w:w="2058"/>
        <w:gridCol w:w="2242"/>
      </w:tblGrid>
      <w:tr w:rsidR="007A3898">
        <w:trPr>
          <w:trHeight w:val="270"/>
        </w:trPr>
        <w:tc>
          <w:tcPr>
            <w:tcW w:w="1053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处理方法</w:t>
            </w:r>
          </w:p>
        </w:tc>
        <w:tc>
          <w:tcPr>
            <w:tcW w:w="1422" w:type="pct"/>
            <w:tcBorders>
              <w:top w:val="single" w:sz="8" w:space="0" w:color="auto"/>
              <w:bottom w:val="single" w:sz="4" w:space="0" w:color="auto"/>
            </w:tcBorders>
            <w:noWrap/>
            <w:vAlign w:val="center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除杂量</w:t>
            </w:r>
            <w:r>
              <w:rPr>
                <w:rFonts w:ascii="宋体" w:hAnsi="宋体" w:cs="宋体" w:hint="eastAsia"/>
                <w:szCs w:val="21"/>
              </w:rPr>
              <w:t>/</w:t>
            </w:r>
            <w:r>
              <w:rPr>
                <w:rFonts w:ascii="宋体" w:hAnsi="宋体" w:cs="宋体" w:hint="eastAsia"/>
                <w:szCs w:val="21"/>
              </w:rPr>
              <w:t>（</w:t>
            </w:r>
            <w:r>
              <w:rPr>
                <w:rFonts w:ascii="宋体" w:hAnsi="宋体" w:cs="宋体" w:hint="eastAsia"/>
                <w:szCs w:val="21"/>
              </w:rPr>
              <w:t>g/L</w:t>
            </w:r>
            <w:r>
              <w:rPr>
                <w:rFonts w:ascii="宋体" w:hAnsi="宋体" w:cs="宋体" w:hint="eastAsia"/>
                <w:szCs w:val="21"/>
              </w:rPr>
              <w:t>）</w:t>
            </w:r>
          </w:p>
        </w:tc>
        <w:tc>
          <w:tcPr>
            <w:tcW w:w="1208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结果</w:t>
            </w:r>
          </w:p>
        </w:tc>
        <w:tc>
          <w:tcPr>
            <w:tcW w:w="1315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i/>
                <w:szCs w:val="21"/>
              </w:rPr>
              <w:t>LSD</w:t>
            </w:r>
            <w:r>
              <w:rPr>
                <w:rFonts w:ascii="宋体" w:hAnsi="宋体" w:cs="宋体" w:hint="eastAsia"/>
                <w:szCs w:val="21"/>
                <w:vertAlign w:val="subscript"/>
              </w:rPr>
              <w:t>0.05</w:t>
            </w:r>
          </w:p>
        </w:tc>
      </w:tr>
      <w:tr w:rsidR="007A3898">
        <w:trPr>
          <w:trHeight w:val="270"/>
        </w:trPr>
        <w:tc>
          <w:tcPr>
            <w:tcW w:w="1053" w:type="pct"/>
            <w:tcBorders>
              <w:top w:val="single" w:sz="4" w:space="0" w:color="auto"/>
            </w:tcBorders>
            <w:vAlign w:val="center"/>
          </w:tcPr>
          <w:p w:rsidR="007A3898" w:rsidRDefault="00A31CF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</w:t>
            </w:r>
          </w:p>
        </w:tc>
        <w:tc>
          <w:tcPr>
            <w:tcW w:w="1422" w:type="pct"/>
            <w:tcBorders>
              <w:top w:val="single" w:sz="4" w:space="0" w:color="auto"/>
            </w:tcBorders>
            <w:noWrap/>
            <w:vAlign w:val="center"/>
          </w:tcPr>
          <w:p w:rsidR="007A3898" w:rsidRDefault="00A31CF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8.5</w:t>
            </w:r>
          </w:p>
        </w:tc>
        <w:tc>
          <w:tcPr>
            <w:tcW w:w="1208" w:type="pct"/>
            <w:tcBorders>
              <w:top w:val="single" w:sz="4" w:space="0" w:color="auto"/>
            </w:tcBorders>
            <w:vAlign w:val="center"/>
          </w:tcPr>
          <w:p w:rsidR="007A3898" w:rsidRDefault="00407AE1" w:rsidP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</w:t>
            </w:r>
          </w:p>
        </w:tc>
        <w:tc>
          <w:tcPr>
            <w:tcW w:w="1315" w:type="pct"/>
            <w:tcBorders>
              <w:top w:val="single" w:sz="4" w:space="0" w:color="auto"/>
            </w:tcBorders>
            <w:vAlign w:val="center"/>
          </w:tcPr>
          <w:p w:rsidR="007A3898" w:rsidRDefault="00A31CF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1.28</w:t>
            </w:r>
          </w:p>
        </w:tc>
      </w:tr>
      <w:tr w:rsidR="007A3898">
        <w:trPr>
          <w:trHeight w:val="270"/>
        </w:trPr>
        <w:tc>
          <w:tcPr>
            <w:tcW w:w="1053" w:type="pct"/>
            <w:vAlign w:val="center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</w:t>
            </w:r>
          </w:p>
        </w:tc>
        <w:tc>
          <w:tcPr>
            <w:tcW w:w="1422" w:type="pct"/>
            <w:noWrap/>
            <w:vAlign w:val="center"/>
          </w:tcPr>
          <w:p w:rsidR="007A3898" w:rsidRDefault="00A31CF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7.5</w:t>
            </w:r>
          </w:p>
        </w:tc>
        <w:tc>
          <w:tcPr>
            <w:tcW w:w="1208" w:type="pct"/>
            <w:vAlign w:val="center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cd</w:t>
            </w:r>
            <w:proofErr w:type="spellEnd"/>
          </w:p>
        </w:tc>
        <w:tc>
          <w:tcPr>
            <w:tcW w:w="1315" w:type="pct"/>
            <w:vAlign w:val="center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7A3898">
        <w:trPr>
          <w:trHeight w:val="270"/>
        </w:trPr>
        <w:tc>
          <w:tcPr>
            <w:tcW w:w="1053" w:type="pct"/>
            <w:vAlign w:val="center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1422" w:type="pct"/>
            <w:noWrap/>
            <w:vAlign w:val="center"/>
          </w:tcPr>
          <w:p w:rsidR="007A3898" w:rsidRDefault="00A31CF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7.1</w:t>
            </w:r>
          </w:p>
        </w:tc>
        <w:tc>
          <w:tcPr>
            <w:tcW w:w="1208" w:type="pct"/>
            <w:vAlign w:val="center"/>
          </w:tcPr>
          <w:p w:rsidR="007A3898" w:rsidRDefault="00A31CF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1315" w:type="pct"/>
            <w:vAlign w:val="center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7A3898">
        <w:trPr>
          <w:trHeight w:val="285"/>
        </w:trPr>
        <w:tc>
          <w:tcPr>
            <w:tcW w:w="1053" w:type="pct"/>
            <w:vAlign w:val="center"/>
          </w:tcPr>
          <w:p w:rsidR="007A3898" w:rsidRDefault="00A31CF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</w:t>
            </w:r>
          </w:p>
        </w:tc>
        <w:tc>
          <w:tcPr>
            <w:tcW w:w="1422" w:type="pct"/>
            <w:noWrap/>
            <w:vAlign w:val="center"/>
          </w:tcPr>
          <w:p w:rsidR="007A3898" w:rsidRDefault="00A31CF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5.1</w:t>
            </w:r>
          </w:p>
        </w:tc>
        <w:tc>
          <w:tcPr>
            <w:tcW w:w="1208" w:type="pct"/>
            <w:vAlign w:val="center"/>
          </w:tcPr>
          <w:p w:rsidR="007A3898" w:rsidRDefault="00A31CF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</w:t>
            </w:r>
          </w:p>
        </w:tc>
        <w:tc>
          <w:tcPr>
            <w:tcW w:w="1315" w:type="pct"/>
            <w:vAlign w:val="center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7A3898">
        <w:trPr>
          <w:trHeight w:val="285"/>
        </w:trPr>
        <w:tc>
          <w:tcPr>
            <w:tcW w:w="1053" w:type="pct"/>
            <w:vAlign w:val="center"/>
          </w:tcPr>
          <w:p w:rsidR="007A3898" w:rsidRDefault="00407AE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E</w:t>
            </w:r>
          </w:p>
        </w:tc>
        <w:tc>
          <w:tcPr>
            <w:tcW w:w="1422" w:type="pct"/>
            <w:noWrap/>
            <w:vAlign w:val="center"/>
          </w:tcPr>
          <w:p w:rsidR="007A3898" w:rsidRDefault="00A31CF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1.3</w:t>
            </w:r>
          </w:p>
        </w:tc>
        <w:tc>
          <w:tcPr>
            <w:tcW w:w="1208" w:type="pct"/>
            <w:vAlign w:val="center"/>
          </w:tcPr>
          <w:p w:rsidR="007A3898" w:rsidRDefault="00A31CF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</w:t>
            </w:r>
          </w:p>
        </w:tc>
        <w:tc>
          <w:tcPr>
            <w:tcW w:w="1315" w:type="pct"/>
            <w:vAlign w:val="center"/>
          </w:tcPr>
          <w:p w:rsidR="007A3898" w:rsidRDefault="007A3898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:rsidR="007A3898" w:rsidRDefault="007A3898">
      <w:pPr>
        <w:rPr>
          <w:rFonts w:ascii="宋体" w:hAnsi="宋体" w:cs="宋体"/>
        </w:rPr>
      </w:pPr>
    </w:p>
    <w:p w:rsidR="007A3898" w:rsidRDefault="007A3898">
      <w:pPr>
        <w:rPr>
          <w:rFonts w:ascii="宋体" w:hAnsi="宋体" w:cs="宋体"/>
        </w:rPr>
      </w:pPr>
    </w:p>
    <w:p w:rsidR="007A3898" w:rsidRDefault="007A3898">
      <w:pPr>
        <w:tabs>
          <w:tab w:val="left" w:pos="1965"/>
        </w:tabs>
        <w:rPr>
          <w:rFonts w:ascii="宋体" w:hAnsi="宋体" w:cs="宋体"/>
        </w:rPr>
      </w:pPr>
    </w:p>
    <w:p w:rsidR="007A3898" w:rsidRDefault="00407AE1">
      <w:pPr>
        <w:tabs>
          <w:tab w:val="left" w:pos="1965"/>
        </w:tabs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</w:p>
    <w:p w:rsidR="007A3898" w:rsidRDefault="007A3898">
      <w:pPr>
        <w:tabs>
          <w:tab w:val="left" w:pos="1965"/>
        </w:tabs>
        <w:rPr>
          <w:rFonts w:ascii="宋体" w:hAnsi="宋体" w:cs="宋体"/>
          <w:szCs w:val="21"/>
        </w:rPr>
      </w:pPr>
    </w:p>
    <w:p w:rsidR="007A3898" w:rsidRDefault="007A3898">
      <w:pPr>
        <w:tabs>
          <w:tab w:val="left" w:pos="1965"/>
        </w:tabs>
        <w:rPr>
          <w:rFonts w:ascii="宋体" w:hAnsi="宋体" w:cs="宋体"/>
          <w:szCs w:val="21"/>
        </w:rPr>
      </w:pPr>
    </w:p>
    <w:p w:rsidR="007A3898" w:rsidRDefault="007A3898">
      <w:pPr>
        <w:tabs>
          <w:tab w:val="left" w:pos="1965"/>
        </w:tabs>
        <w:rPr>
          <w:rFonts w:ascii="宋体" w:hAnsi="宋体" w:cs="宋体"/>
          <w:szCs w:val="21"/>
        </w:rPr>
      </w:pPr>
    </w:p>
    <w:p w:rsidR="007A3898" w:rsidRDefault="007A3898">
      <w:pPr>
        <w:tabs>
          <w:tab w:val="left" w:pos="1965"/>
        </w:tabs>
        <w:rPr>
          <w:rFonts w:ascii="宋体" w:hAnsi="宋体" w:cs="宋体"/>
          <w:szCs w:val="21"/>
        </w:rPr>
      </w:pPr>
    </w:p>
    <w:p w:rsidR="007A3898" w:rsidRDefault="007A3898">
      <w:pPr>
        <w:tabs>
          <w:tab w:val="left" w:pos="1965"/>
        </w:tabs>
        <w:rPr>
          <w:rFonts w:ascii="宋体" w:hAnsi="宋体" w:cs="宋体"/>
          <w:szCs w:val="21"/>
        </w:rPr>
      </w:pPr>
    </w:p>
    <w:p w:rsidR="007A3898" w:rsidRDefault="007A3898">
      <w:pPr>
        <w:tabs>
          <w:tab w:val="left" w:pos="1965"/>
        </w:tabs>
        <w:rPr>
          <w:rFonts w:ascii="宋体" w:hAnsi="宋体" w:cs="宋体"/>
          <w:szCs w:val="21"/>
        </w:rPr>
      </w:pPr>
    </w:p>
    <w:p w:rsidR="007A3898" w:rsidRDefault="007A3898">
      <w:pPr>
        <w:tabs>
          <w:tab w:val="left" w:pos="1965"/>
        </w:tabs>
        <w:rPr>
          <w:rFonts w:ascii="宋体" w:hAnsi="宋体" w:cs="宋体"/>
          <w:szCs w:val="21"/>
        </w:rPr>
      </w:pPr>
    </w:p>
    <w:p w:rsidR="007A3898" w:rsidRDefault="007A3898">
      <w:pPr>
        <w:tabs>
          <w:tab w:val="left" w:pos="1965"/>
        </w:tabs>
        <w:rPr>
          <w:rFonts w:ascii="宋体" w:hAnsi="宋体" w:cs="宋体"/>
          <w:szCs w:val="21"/>
        </w:rPr>
      </w:pPr>
    </w:p>
    <w:p w:rsidR="007A3898" w:rsidRDefault="007A3898">
      <w:pPr>
        <w:tabs>
          <w:tab w:val="left" w:pos="1965"/>
        </w:tabs>
        <w:rPr>
          <w:rFonts w:ascii="宋体" w:hAnsi="宋体" w:cs="宋体"/>
          <w:szCs w:val="21"/>
        </w:rPr>
      </w:pPr>
    </w:p>
    <w:p w:rsidR="007A3898" w:rsidRDefault="007A3898">
      <w:pPr>
        <w:tabs>
          <w:tab w:val="left" w:pos="1965"/>
        </w:tabs>
        <w:rPr>
          <w:rFonts w:ascii="宋体" w:hAnsi="宋体" w:cs="宋体"/>
          <w:szCs w:val="21"/>
        </w:rPr>
      </w:pPr>
    </w:p>
    <w:p w:rsidR="007A3898" w:rsidRDefault="007A3898">
      <w:pPr>
        <w:tabs>
          <w:tab w:val="left" w:pos="1965"/>
        </w:tabs>
        <w:rPr>
          <w:rFonts w:ascii="宋体" w:hAnsi="宋体" w:cs="宋体"/>
          <w:szCs w:val="21"/>
        </w:rPr>
      </w:pPr>
    </w:p>
    <w:p w:rsidR="007A3898" w:rsidRDefault="00407AE1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</w:t>
      </w:r>
      <w:r>
        <w:rPr>
          <w:rFonts w:ascii="宋体" w:hAnsi="宋体" w:cs="宋体" w:hint="eastAsia"/>
          <w:szCs w:val="21"/>
        </w:rPr>
        <w:t>.</w:t>
      </w:r>
      <w:r>
        <w:rPr>
          <w:rFonts w:ascii="宋体" w:hAnsi="宋体" w:cs="宋体" w:hint="eastAsia"/>
          <w:szCs w:val="21"/>
        </w:rPr>
        <w:t>某饮料生产企业研制出一种新型饮料。饮料的外包装颜色共有四种，分别为橘黄色、粉色、绿色和无色透明。随机从</w:t>
      </w:r>
      <w:r>
        <w:rPr>
          <w:rFonts w:ascii="宋体" w:hAnsi="宋体" w:cs="宋体" w:hint="eastAsia"/>
          <w:szCs w:val="21"/>
        </w:rPr>
        <w:t>5</w:t>
      </w:r>
      <w:r>
        <w:rPr>
          <w:rFonts w:ascii="宋体" w:hAnsi="宋体" w:cs="宋体" w:hint="eastAsia"/>
          <w:szCs w:val="21"/>
        </w:rPr>
        <w:t>家超市收集了某季度该饮料的销售量（万元），如下表所示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7A3898">
        <w:trPr>
          <w:jc w:val="center"/>
        </w:trPr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7A3898" w:rsidRDefault="00407AE1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外包装颜色</w:t>
            </w:r>
          </w:p>
        </w:tc>
        <w:tc>
          <w:tcPr>
            <w:tcW w:w="710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A3898" w:rsidRDefault="00407AE1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销售额</w:t>
            </w:r>
            <w:r>
              <w:rPr>
                <w:rFonts w:ascii="宋体" w:hAnsi="宋体" w:cs="宋体" w:hint="eastAsia"/>
                <w:szCs w:val="21"/>
              </w:rPr>
              <w:t>/</w:t>
            </w:r>
            <w:r>
              <w:rPr>
                <w:rFonts w:ascii="宋体" w:hAnsi="宋体" w:cs="宋体" w:hint="eastAsia"/>
                <w:szCs w:val="21"/>
              </w:rPr>
              <w:t>（万元）</w:t>
            </w:r>
          </w:p>
        </w:tc>
      </w:tr>
      <w:tr w:rsidR="007A3898">
        <w:trPr>
          <w:jc w:val="center"/>
        </w:trPr>
        <w:tc>
          <w:tcPr>
            <w:tcW w:w="1420" w:type="dxa"/>
            <w:tcBorders>
              <w:top w:val="single" w:sz="4" w:space="0" w:color="auto"/>
            </w:tcBorders>
          </w:tcPr>
          <w:p w:rsidR="007A3898" w:rsidRDefault="00407AE1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橘黄色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7A3898" w:rsidRDefault="00407AE1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26.5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7A3898" w:rsidRDefault="00407AE1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28.7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7A3898" w:rsidRDefault="00407AE1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25.1</w:t>
            </w:r>
          </w:p>
        </w:tc>
        <w:tc>
          <w:tcPr>
            <w:tcW w:w="1421" w:type="dxa"/>
            <w:tcBorders>
              <w:top w:val="single" w:sz="4" w:space="0" w:color="auto"/>
            </w:tcBorders>
          </w:tcPr>
          <w:p w:rsidR="007A3898" w:rsidRDefault="00407AE1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29.1</w:t>
            </w:r>
          </w:p>
        </w:tc>
        <w:tc>
          <w:tcPr>
            <w:tcW w:w="1421" w:type="dxa"/>
            <w:tcBorders>
              <w:top w:val="single" w:sz="4" w:space="0" w:color="auto"/>
            </w:tcBorders>
          </w:tcPr>
          <w:p w:rsidR="007A3898" w:rsidRDefault="00407AE1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27.2</w:t>
            </w:r>
          </w:p>
        </w:tc>
      </w:tr>
      <w:tr w:rsidR="007A3898">
        <w:trPr>
          <w:jc w:val="center"/>
        </w:trPr>
        <w:tc>
          <w:tcPr>
            <w:tcW w:w="1420" w:type="dxa"/>
          </w:tcPr>
          <w:p w:rsidR="007A3898" w:rsidRDefault="00407AE1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粉色</w:t>
            </w:r>
          </w:p>
        </w:tc>
        <w:tc>
          <w:tcPr>
            <w:tcW w:w="1420" w:type="dxa"/>
          </w:tcPr>
          <w:p w:rsidR="007A3898" w:rsidRDefault="00407AE1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31.2</w:t>
            </w:r>
          </w:p>
        </w:tc>
        <w:tc>
          <w:tcPr>
            <w:tcW w:w="1420" w:type="dxa"/>
          </w:tcPr>
          <w:p w:rsidR="007A3898" w:rsidRDefault="00407AE1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28.3</w:t>
            </w:r>
          </w:p>
        </w:tc>
        <w:tc>
          <w:tcPr>
            <w:tcW w:w="1420" w:type="dxa"/>
          </w:tcPr>
          <w:p w:rsidR="007A3898" w:rsidRDefault="00407AE1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30.8</w:t>
            </w:r>
          </w:p>
        </w:tc>
        <w:tc>
          <w:tcPr>
            <w:tcW w:w="1421" w:type="dxa"/>
          </w:tcPr>
          <w:p w:rsidR="007A3898" w:rsidRDefault="00407AE1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27.9</w:t>
            </w:r>
          </w:p>
        </w:tc>
        <w:tc>
          <w:tcPr>
            <w:tcW w:w="1421" w:type="dxa"/>
          </w:tcPr>
          <w:p w:rsidR="007A3898" w:rsidRDefault="00407AE1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29.6</w:t>
            </w:r>
          </w:p>
        </w:tc>
      </w:tr>
      <w:tr w:rsidR="007A3898">
        <w:trPr>
          <w:jc w:val="center"/>
        </w:trPr>
        <w:tc>
          <w:tcPr>
            <w:tcW w:w="1420" w:type="dxa"/>
          </w:tcPr>
          <w:p w:rsidR="007A3898" w:rsidRDefault="00407AE1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绿色</w:t>
            </w:r>
          </w:p>
        </w:tc>
        <w:tc>
          <w:tcPr>
            <w:tcW w:w="1420" w:type="dxa"/>
          </w:tcPr>
          <w:p w:rsidR="007A3898" w:rsidRDefault="00407AE1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27.9</w:t>
            </w:r>
          </w:p>
        </w:tc>
        <w:tc>
          <w:tcPr>
            <w:tcW w:w="1420" w:type="dxa"/>
          </w:tcPr>
          <w:p w:rsidR="007A3898" w:rsidRDefault="00407AE1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25.1</w:t>
            </w:r>
          </w:p>
        </w:tc>
        <w:tc>
          <w:tcPr>
            <w:tcW w:w="1420" w:type="dxa"/>
          </w:tcPr>
          <w:p w:rsidR="007A3898" w:rsidRDefault="00407AE1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28.5</w:t>
            </w:r>
          </w:p>
        </w:tc>
        <w:tc>
          <w:tcPr>
            <w:tcW w:w="1421" w:type="dxa"/>
          </w:tcPr>
          <w:p w:rsidR="007A3898" w:rsidRDefault="00407AE1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24.2</w:t>
            </w:r>
          </w:p>
        </w:tc>
        <w:tc>
          <w:tcPr>
            <w:tcW w:w="1421" w:type="dxa"/>
          </w:tcPr>
          <w:p w:rsidR="007A3898" w:rsidRDefault="00407AE1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26.5</w:t>
            </w:r>
          </w:p>
        </w:tc>
      </w:tr>
      <w:tr w:rsidR="007A3898">
        <w:trPr>
          <w:jc w:val="center"/>
        </w:trPr>
        <w:tc>
          <w:tcPr>
            <w:tcW w:w="1420" w:type="dxa"/>
          </w:tcPr>
          <w:p w:rsidR="007A3898" w:rsidRDefault="00407AE1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无色透明</w:t>
            </w:r>
          </w:p>
        </w:tc>
        <w:tc>
          <w:tcPr>
            <w:tcW w:w="1420" w:type="dxa"/>
          </w:tcPr>
          <w:p w:rsidR="007A3898" w:rsidRDefault="00407AE1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30.8</w:t>
            </w:r>
          </w:p>
        </w:tc>
        <w:tc>
          <w:tcPr>
            <w:tcW w:w="1420" w:type="dxa"/>
          </w:tcPr>
          <w:p w:rsidR="007A3898" w:rsidRDefault="00407AE1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29.6</w:t>
            </w:r>
          </w:p>
        </w:tc>
        <w:tc>
          <w:tcPr>
            <w:tcW w:w="1420" w:type="dxa"/>
          </w:tcPr>
          <w:p w:rsidR="007A3898" w:rsidRDefault="00407AE1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32.4</w:t>
            </w:r>
          </w:p>
        </w:tc>
        <w:tc>
          <w:tcPr>
            <w:tcW w:w="1421" w:type="dxa"/>
          </w:tcPr>
          <w:p w:rsidR="007A3898" w:rsidRDefault="00407AE1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31.7</w:t>
            </w:r>
          </w:p>
        </w:tc>
        <w:tc>
          <w:tcPr>
            <w:tcW w:w="1421" w:type="dxa"/>
          </w:tcPr>
          <w:p w:rsidR="007A3898" w:rsidRDefault="00407AE1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32.8</w:t>
            </w:r>
          </w:p>
        </w:tc>
      </w:tr>
    </w:tbl>
    <w:p w:rsidR="007A3898" w:rsidRDefault="00407AE1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>1</w:t>
      </w:r>
      <w:r>
        <w:rPr>
          <w:rFonts w:ascii="宋体" w:hAnsi="宋体" w:cs="宋体" w:hint="eastAsia"/>
          <w:szCs w:val="21"/>
        </w:rPr>
        <w:t>）试通过方差分析，明确该饮料的外包装颜色是否对其销售有显著影响，写出计算过程和结论，并将结果填入下表中。（注：从</w:t>
      </w:r>
      <w:r>
        <w:rPr>
          <w:rFonts w:ascii="宋体" w:hAnsi="宋体" w:cs="宋体" w:hint="eastAsia"/>
          <w:i/>
          <w:szCs w:val="21"/>
        </w:rPr>
        <w:t>F</w:t>
      </w:r>
      <w:r>
        <w:rPr>
          <w:rFonts w:ascii="宋体" w:hAnsi="宋体" w:cs="宋体" w:hint="eastAsia"/>
          <w:szCs w:val="21"/>
        </w:rPr>
        <w:t>分布表可查</w:t>
      </w:r>
      <w:r>
        <w:rPr>
          <w:rFonts w:ascii="宋体" w:hAnsi="宋体" w:cs="宋体" w:hint="eastAsia"/>
          <w:i/>
          <w:szCs w:val="21"/>
        </w:rPr>
        <w:t>F</w:t>
      </w:r>
      <w:r>
        <w:rPr>
          <w:rFonts w:ascii="宋体" w:hAnsi="宋体" w:cs="宋体" w:hint="eastAsia"/>
          <w:szCs w:val="21"/>
          <w:vertAlign w:val="subscript"/>
        </w:rPr>
        <w:t>0.05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>3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 w:hint="eastAsia"/>
          <w:szCs w:val="21"/>
        </w:rPr>
        <w:t>16</w:t>
      </w:r>
      <w:r>
        <w:rPr>
          <w:rFonts w:ascii="宋体" w:hAnsi="宋体" w:cs="宋体" w:hint="eastAsia"/>
          <w:szCs w:val="21"/>
        </w:rPr>
        <w:t>）</w:t>
      </w:r>
      <w:r>
        <w:rPr>
          <w:rFonts w:ascii="宋体" w:hAnsi="宋体" w:cs="宋体" w:hint="eastAsia"/>
          <w:szCs w:val="21"/>
        </w:rPr>
        <w:t>=3.24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 w:hint="eastAsia"/>
          <w:i/>
          <w:szCs w:val="21"/>
        </w:rPr>
        <w:t>F</w:t>
      </w:r>
      <w:r>
        <w:rPr>
          <w:rFonts w:ascii="宋体" w:hAnsi="宋体" w:cs="宋体" w:hint="eastAsia"/>
          <w:szCs w:val="21"/>
          <w:vertAlign w:val="subscript"/>
        </w:rPr>
        <w:t>0.01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>3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 w:hint="eastAsia"/>
          <w:szCs w:val="21"/>
        </w:rPr>
        <w:t>16</w:t>
      </w:r>
      <w:r>
        <w:rPr>
          <w:rFonts w:ascii="宋体" w:hAnsi="宋体" w:cs="宋体" w:hint="eastAsia"/>
          <w:szCs w:val="21"/>
        </w:rPr>
        <w:t>）</w:t>
      </w:r>
      <w:r>
        <w:rPr>
          <w:rFonts w:ascii="宋体" w:hAnsi="宋体" w:cs="宋体" w:hint="eastAsia"/>
          <w:szCs w:val="21"/>
        </w:rPr>
        <w:t>=5.29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 w:hint="eastAsia"/>
          <w:i/>
          <w:szCs w:val="21"/>
        </w:rPr>
        <w:t>F</w:t>
      </w:r>
      <w:r>
        <w:rPr>
          <w:rFonts w:ascii="宋体" w:hAnsi="宋体" w:cs="宋体" w:hint="eastAsia"/>
          <w:szCs w:val="21"/>
          <w:vertAlign w:val="subscript"/>
        </w:rPr>
        <w:t>0.05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>3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 w:hint="eastAsia"/>
          <w:szCs w:val="21"/>
        </w:rPr>
        <w:t>4</w:t>
      </w:r>
      <w:r>
        <w:rPr>
          <w:rFonts w:ascii="宋体" w:hAnsi="宋体" w:cs="宋体" w:hint="eastAsia"/>
          <w:szCs w:val="21"/>
        </w:rPr>
        <w:t>）</w:t>
      </w:r>
      <w:r>
        <w:rPr>
          <w:rFonts w:ascii="宋体" w:hAnsi="宋体" w:cs="宋体" w:hint="eastAsia"/>
          <w:szCs w:val="21"/>
        </w:rPr>
        <w:t>=6.59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 w:hint="eastAsia"/>
          <w:i/>
          <w:szCs w:val="21"/>
        </w:rPr>
        <w:t>F</w:t>
      </w:r>
      <w:r>
        <w:rPr>
          <w:rFonts w:ascii="宋体" w:hAnsi="宋体" w:cs="宋体" w:hint="eastAsia"/>
          <w:szCs w:val="21"/>
          <w:vertAlign w:val="subscript"/>
        </w:rPr>
        <w:t>0.01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>3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 w:hint="eastAsia"/>
          <w:szCs w:val="21"/>
        </w:rPr>
        <w:t>4</w:t>
      </w:r>
      <w:r>
        <w:rPr>
          <w:rFonts w:ascii="宋体" w:hAnsi="宋体" w:cs="宋体" w:hint="eastAsia"/>
          <w:szCs w:val="21"/>
        </w:rPr>
        <w:t>）</w:t>
      </w:r>
      <w:r>
        <w:rPr>
          <w:rFonts w:ascii="宋体" w:hAnsi="宋体" w:cs="宋体" w:hint="eastAsia"/>
          <w:szCs w:val="21"/>
        </w:rPr>
        <w:t>=16.69</w:t>
      </w:r>
      <w:r>
        <w:rPr>
          <w:rFonts w:ascii="宋体" w:hAnsi="宋体" w:cs="宋体" w:hint="eastAsia"/>
          <w:szCs w:val="21"/>
        </w:rPr>
        <w:t>）</w:t>
      </w:r>
    </w:p>
    <w:p w:rsidR="007A3898" w:rsidRDefault="00407AE1">
      <w:pPr>
        <w:spacing w:line="360" w:lineRule="auto"/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方差分析结果表</w:t>
      </w:r>
    </w:p>
    <w:tbl>
      <w:tblPr>
        <w:tblW w:w="5000" w:type="pct"/>
        <w:jc w:val="center"/>
        <w:tblLook w:val="04A0"/>
      </w:tblPr>
      <w:tblGrid>
        <w:gridCol w:w="1534"/>
        <w:gridCol w:w="1406"/>
        <w:gridCol w:w="1386"/>
        <w:gridCol w:w="1406"/>
        <w:gridCol w:w="1386"/>
        <w:gridCol w:w="1404"/>
      </w:tblGrid>
      <w:tr w:rsidR="007A3898">
        <w:trPr>
          <w:trHeight w:val="270"/>
          <w:jc w:val="center"/>
        </w:trPr>
        <w:tc>
          <w:tcPr>
            <w:tcW w:w="90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A3898" w:rsidRDefault="00407AE1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变异来源</w:t>
            </w:r>
          </w:p>
        </w:tc>
        <w:tc>
          <w:tcPr>
            <w:tcW w:w="825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A3898" w:rsidRDefault="00407AE1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平方和</w:t>
            </w:r>
            <w:r>
              <w:rPr>
                <w:rFonts w:ascii="宋体" w:hAnsi="宋体" w:cs="宋体" w:hint="eastAsia"/>
                <w:i/>
                <w:color w:val="000000"/>
                <w:kern w:val="0"/>
                <w:szCs w:val="21"/>
              </w:rPr>
              <w:t>SS</w:t>
            </w:r>
          </w:p>
        </w:tc>
        <w:tc>
          <w:tcPr>
            <w:tcW w:w="81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A3898" w:rsidRDefault="00407AE1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自由度</w:t>
            </w:r>
            <w:proofErr w:type="spellStart"/>
            <w:r>
              <w:rPr>
                <w:rFonts w:ascii="宋体" w:hAnsi="宋体" w:cs="宋体" w:hint="eastAsia"/>
                <w:i/>
                <w:color w:val="000000"/>
                <w:kern w:val="0"/>
                <w:szCs w:val="21"/>
              </w:rPr>
              <w:t>df</w:t>
            </w:r>
            <w:proofErr w:type="spellEnd"/>
          </w:p>
        </w:tc>
        <w:tc>
          <w:tcPr>
            <w:tcW w:w="825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A3898" w:rsidRDefault="00407AE1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均方</w:t>
            </w:r>
            <w:r>
              <w:rPr>
                <w:rFonts w:ascii="宋体" w:hAnsi="宋体" w:cs="宋体" w:hint="eastAsia"/>
                <w:i/>
                <w:color w:val="000000"/>
                <w:kern w:val="0"/>
                <w:szCs w:val="21"/>
              </w:rPr>
              <w:t>MS</w:t>
            </w:r>
          </w:p>
        </w:tc>
        <w:tc>
          <w:tcPr>
            <w:tcW w:w="81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A3898" w:rsidRDefault="00407AE1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i/>
                <w:color w:val="000000"/>
                <w:kern w:val="0"/>
                <w:szCs w:val="21"/>
              </w:rPr>
              <w:t>F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值</w:t>
            </w:r>
          </w:p>
        </w:tc>
        <w:tc>
          <w:tcPr>
            <w:tcW w:w="824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A3898" w:rsidRDefault="00407AE1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i/>
                <w:color w:val="000000"/>
                <w:kern w:val="0"/>
                <w:szCs w:val="21"/>
              </w:rPr>
              <w:t>F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临界值</w:t>
            </w:r>
          </w:p>
        </w:tc>
      </w:tr>
      <w:tr w:rsidR="007A3898">
        <w:trPr>
          <w:trHeight w:val="270"/>
          <w:jc w:val="center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A3898" w:rsidRDefault="00407AE1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处理间变异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A3898" w:rsidRDefault="007A3898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A3898" w:rsidRDefault="007A3898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</w:rPr>
            </w:pP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A3898" w:rsidRDefault="007A3898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A3898" w:rsidRDefault="007A3898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</w:rPr>
            </w:pP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A3898" w:rsidRDefault="007A3898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</w:rPr>
            </w:pPr>
          </w:p>
        </w:tc>
      </w:tr>
      <w:tr w:rsidR="007A3898">
        <w:trPr>
          <w:trHeight w:val="270"/>
          <w:jc w:val="center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A3898" w:rsidRDefault="00407AE1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误差变异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A3898" w:rsidRDefault="007A3898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A3898" w:rsidRDefault="007A3898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</w:rPr>
            </w:pP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A3898" w:rsidRDefault="007A3898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A3898" w:rsidRDefault="007A3898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</w:rPr>
            </w:pP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A3898" w:rsidRDefault="007A3898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</w:rPr>
            </w:pPr>
          </w:p>
        </w:tc>
      </w:tr>
      <w:tr w:rsidR="007A3898">
        <w:trPr>
          <w:trHeight w:val="285"/>
          <w:jc w:val="center"/>
        </w:trPr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</w:tcPr>
          <w:p w:rsidR="007A3898" w:rsidRDefault="00407AE1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总变异</w:t>
            </w: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</w:tcPr>
          <w:p w:rsidR="007A3898" w:rsidRDefault="007A3898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</w:tcPr>
          <w:p w:rsidR="007A3898" w:rsidRDefault="007A3898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</w:rPr>
            </w:pP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</w:tcPr>
          <w:p w:rsidR="007A3898" w:rsidRDefault="007A3898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</w:tcPr>
          <w:p w:rsidR="007A3898" w:rsidRDefault="007A3898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</w:rPr>
            </w:pPr>
          </w:p>
        </w:tc>
        <w:tc>
          <w:tcPr>
            <w:tcW w:w="824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</w:tcPr>
          <w:p w:rsidR="007A3898" w:rsidRDefault="007A3898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</w:rPr>
            </w:pPr>
          </w:p>
        </w:tc>
      </w:tr>
    </w:tbl>
    <w:p w:rsidR="007A3898" w:rsidRDefault="00407AE1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>2</w:t>
      </w:r>
      <w:r>
        <w:rPr>
          <w:rFonts w:ascii="宋体" w:hAnsi="宋体" w:cs="宋体" w:hint="eastAsia"/>
          <w:szCs w:val="21"/>
        </w:rPr>
        <w:t>）如果不同外包装颜色对销售有显著影响，请使用</w:t>
      </w:r>
      <w:r>
        <w:rPr>
          <w:rFonts w:ascii="宋体" w:hAnsi="宋体" w:cs="宋体" w:hint="eastAsia"/>
          <w:szCs w:val="21"/>
        </w:rPr>
        <w:t>LSD</w:t>
      </w:r>
      <w:r>
        <w:rPr>
          <w:rFonts w:ascii="宋体" w:hAnsi="宋体" w:cs="宋体" w:hint="eastAsia"/>
          <w:szCs w:val="21"/>
        </w:rPr>
        <w:t>法（</w:t>
      </w:r>
      <w:r>
        <w:rPr>
          <w:rFonts w:ascii="宋体" w:hAnsi="宋体" w:cs="宋体" w:hint="eastAsia"/>
          <w:i/>
          <w:szCs w:val="21"/>
        </w:rPr>
        <w:t>α</w:t>
      </w:r>
      <w:r>
        <w:rPr>
          <w:rFonts w:ascii="宋体" w:hAnsi="宋体" w:cs="宋体" w:hint="eastAsia"/>
          <w:szCs w:val="21"/>
        </w:rPr>
        <w:t>=0.05</w:t>
      </w:r>
      <w:r>
        <w:rPr>
          <w:rFonts w:ascii="宋体" w:hAnsi="宋体" w:cs="宋体" w:hint="eastAsia"/>
          <w:szCs w:val="21"/>
        </w:rPr>
        <w:t>）进行多重比较，写出计算过程，并使用字母法标记将结果填入下表中。（注：</w:t>
      </w:r>
      <w:r>
        <w:rPr>
          <w:rFonts w:ascii="宋体" w:hAnsi="宋体" w:cs="宋体" w:hint="eastAsia"/>
          <w:i/>
          <w:szCs w:val="21"/>
        </w:rPr>
        <w:t>t</w:t>
      </w:r>
      <w:r>
        <w:rPr>
          <w:rFonts w:ascii="宋体" w:hAnsi="宋体" w:cs="宋体" w:hint="eastAsia"/>
          <w:szCs w:val="21"/>
          <w:vertAlign w:val="subscript"/>
        </w:rPr>
        <w:t>0.05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>16</w:t>
      </w:r>
      <w:r>
        <w:rPr>
          <w:rFonts w:ascii="宋体" w:hAnsi="宋体" w:cs="宋体" w:hint="eastAsia"/>
          <w:szCs w:val="21"/>
        </w:rPr>
        <w:t>）</w:t>
      </w:r>
      <w:r>
        <w:rPr>
          <w:rFonts w:ascii="宋体" w:hAnsi="宋体" w:cs="宋体" w:hint="eastAsia"/>
          <w:szCs w:val="21"/>
        </w:rPr>
        <w:t>=2.12</w:t>
      </w:r>
      <w:r>
        <w:rPr>
          <w:rFonts w:ascii="宋体" w:hAnsi="宋体" w:cs="宋体" w:hint="eastAsia"/>
          <w:szCs w:val="21"/>
        </w:rPr>
        <w:t>）</w:t>
      </w:r>
    </w:p>
    <w:tbl>
      <w:tblPr>
        <w:tblW w:w="5000" w:type="pct"/>
        <w:tblBorders>
          <w:top w:val="single" w:sz="8" w:space="0" w:color="auto"/>
          <w:bottom w:val="single" w:sz="8" w:space="0" w:color="auto"/>
        </w:tblBorders>
        <w:tblLook w:val="04A0"/>
      </w:tblPr>
      <w:tblGrid>
        <w:gridCol w:w="1797"/>
        <w:gridCol w:w="2242"/>
        <w:gridCol w:w="2242"/>
        <w:gridCol w:w="2241"/>
      </w:tblGrid>
      <w:tr w:rsidR="007A3898">
        <w:trPr>
          <w:trHeight w:val="270"/>
        </w:trPr>
        <w:tc>
          <w:tcPr>
            <w:tcW w:w="1054" w:type="pct"/>
            <w:tcBorders>
              <w:top w:val="single" w:sz="8" w:space="0" w:color="auto"/>
              <w:bottom w:val="single" w:sz="4" w:space="0" w:color="auto"/>
            </w:tcBorders>
          </w:tcPr>
          <w:p w:rsidR="007A3898" w:rsidRDefault="00407AE1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外包装颜色</w:t>
            </w:r>
          </w:p>
        </w:tc>
        <w:tc>
          <w:tcPr>
            <w:tcW w:w="1315" w:type="pct"/>
            <w:tcBorders>
              <w:top w:val="single" w:sz="8" w:space="0" w:color="auto"/>
              <w:bottom w:val="single" w:sz="4" w:space="0" w:color="auto"/>
            </w:tcBorders>
            <w:noWrap/>
            <w:vAlign w:val="center"/>
          </w:tcPr>
          <w:p w:rsidR="007A3898" w:rsidRDefault="00407AE1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平均销售额</w:t>
            </w:r>
          </w:p>
        </w:tc>
        <w:tc>
          <w:tcPr>
            <w:tcW w:w="1315" w:type="pct"/>
            <w:tcBorders>
              <w:top w:val="single" w:sz="8" w:space="0" w:color="auto"/>
              <w:bottom w:val="single" w:sz="4" w:space="0" w:color="auto"/>
            </w:tcBorders>
          </w:tcPr>
          <w:p w:rsidR="007A3898" w:rsidRDefault="00407AE1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结果</w:t>
            </w:r>
          </w:p>
        </w:tc>
        <w:tc>
          <w:tcPr>
            <w:tcW w:w="1315" w:type="pct"/>
            <w:tcBorders>
              <w:top w:val="single" w:sz="8" w:space="0" w:color="auto"/>
              <w:bottom w:val="single" w:sz="4" w:space="0" w:color="auto"/>
            </w:tcBorders>
          </w:tcPr>
          <w:p w:rsidR="007A3898" w:rsidRDefault="00407AE1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i/>
                <w:color w:val="000000"/>
                <w:kern w:val="0"/>
                <w:szCs w:val="21"/>
              </w:rPr>
              <w:t>LSD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vertAlign w:val="subscript"/>
              </w:rPr>
              <w:t>0.05</w:t>
            </w:r>
          </w:p>
        </w:tc>
      </w:tr>
      <w:tr w:rsidR="007A3898">
        <w:trPr>
          <w:trHeight w:val="270"/>
        </w:trPr>
        <w:tc>
          <w:tcPr>
            <w:tcW w:w="1054" w:type="pct"/>
            <w:tcBorders>
              <w:top w:val="single" w:sz="4" w:space="0" w:color="auto"/>
            </w:tcBorders>
          </w:tcPr>
          <w:p w:rsidR="007A3898" w:rsidRDefault="00407AE1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橘黄色</w:t>
            </w:r>
          </w:p>
        </w:tc>
        <w:tc>
          <w:tcPr>
            <w:tcW w:w="1315" w:type="pct"/>
            <w:tcBorders>
              <w:top w:val="single" w:sz="4" w:space="0" w:color="auto"/>
            </w:tcBorders>
            <w:noWrap/>
            <w:vAlign w:val="center"/>
          </w:tcPr>
          <w:p w:rsidR="007A3898" w:rsidRDefault="007A3898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</w:rPr>
            </w:pPr>
          </w:p>
        </w:tc>
        <w:tc>
          <w:tcPr>
            <w:tcW w:w="1315" w:type="pct"/>
            <w:tcBorders>
              <w:top w:val="single" w:sz="4" w:space="0" w:color="auto"/>
            </w:tcBorders>
          </w:tcPr>
          <w:p w:rsidR="007A3898" w:rsidRDefault="007A3898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</w:rPr>
            </w:pPr>
          </w:p>
        </w:tc>
        <w:tc>
          <w:tcPr>
            <w:tcW w:w="1315" w:type="pct"/>
            <w:tcBorders>
              <w:top w:val="single" w:sz="4" w:space="0" w:color="auto"/>
            </w:tcBorders>
          </w:tcPr>
          <w:p w:rsidR="007A3898" w:rsidRDefault="007A3898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</w:rPr>
            </w:pPr>
          </w:p>
        </w:tc>
      </w:tr>
      <w:tr w:rsidR="007A3898">
        <w:trPr>
          <w:trHeight w:val="270"/>
        </w:trPr>
        <w:tc>
          <w:tcPr>
            <w:tcW w:w="1054" w:type="pct"/>
          </w:tcPr>
          <w:p w:rsidR="007A3898" w:rsidRDefault="00407AE1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粉色</w:t>
            </w:r>
          </w:p>
        </w:tc>
        <w:tc>
          <w:tcPr>
            <w:tcW w:w="1315" w:type="pct"/>
            <w:noWrap/>
            <w:vAlign w:val="center"/>
          </w:tcPr>
          <w:p w:rsidR="007A3898" w:rsidRDefault="007A3898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</w:rPr>
            </w:pPr>
          </w:p>
        </w:tc>
        <w:tc>
          <w:tcPr>
            <w:tcW w:w="1315" w:type="pct"/>
          </w:tcPr>
          <w:p w:rsidR="007A3898" w:rsidRDefault="007A3898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</w:rPr>
            </w:pPr>
          </w:p>
        </w:tc>
        <w:tc>
          <w:tcPr>
            <w:tcW w:w="1315" w:type="pct"/>
          </w:tcPr>
          <w:p w:rsidR="007A3898" w:rsidRDefault="007A3898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</w:rPr>
            </w:pPr>
          </w:p>
        </w:tc>
      </w:tr>
      <w:tr w:rsidR="007A3898">
        <w:trPr>
          <w:trHeight w:val="270"/>
        </w:trPr>
        <w:tc>
          <w:tcPr>
            <w:tcW w:w="1054" w:type="pct"/>
          </w:tcPr>
          <w:p w:rsidR="007A3898" w:rsidRDefault="00407AE1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绿色</w:t>
            </w:r>
          </w:p>
        </w:tc>
        <w:tc>
          <w:tcPr>
            <w:tcW w:w="1315" w:type="pct"/>
            <w:noWrap/>
            <w:vAlign w:val="center"/>
          </w:tcPr>
          <w:p w:rsidR="007A3898" w:rsidRDefault="007A3898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</w:rPr>
            </w:pPr>
          </w:p>
        </w:tc>
        <w:tc>
          <w:tcPr>
            <w:tcW w:w="1315" w:type="pct"/>
          </w:tcPr>
          <w:p w:rsidR="007A3898" w:rsidRDefault="007A3898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</w:rPr>
            </w:pPr>
          </w:p>
        </w:tc>
        <w:tc>
          <w:tcPr>
            <w:tcW w:w="1315" w:type="pct"/>
          </w:tcPr>
          <w:p w:rsidR="007A3898" w:rsidRDefault="007A3898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</w:rPr>
            </w:pPr>
          </w:p>
        </w:tc>
      </w:tr>
      <w:tr w:rsidR="007A3898">
        <w:trPr>
          <w:trHeight w:val="285"/>
        </w:trPr>
        <w:tc>
          <w:tcPr>
            <w:tcW w:w="1054" w:type="pct"/>
          </w:tcPr>
          <w:p w:rsidR="007A3898" w:rsidRDefault="00407AE1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无色透明</w:t>
            </w:r>
          </w:p>
        </w:tc>
        <w:tc>
          <w:tcPr>
            <w:tcW w:w="1315" w:type="pct"/>
            <w:noWrap/>
            <w:vAlign w:val="center"/>
          </w:tcPr>
          <w:p w:rsidR="007A3898" w:rsidRDefault="007A3898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</w:rPr>
            </w:pPr>
          </w:p>
        </w:tc>
        <w:tc>
          <w:tcPr>
            <w:tcW w:w="1315" w:type="pct"/>
          </w:tcPr>
          <w:p w:rsidR="007A3898" w:rsidRDefault="007A3898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</w:rPr>
            </w:pPr>
          </w:p>
        </w:tc>
        <w:tc>
          <w:tcPr>
            <w:tcW w:w="1315" w:type="pct"/>
          </w:tcPr>
          <w:p w:rsidR="007A3898" w:rsidRDefault="007A3898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  <w:highlight w:val="yellow"/>
              </w:rPr>
            </w:pPr>
          </w:p>
        </w:tc>
      </w:tr>
    </w:tbl>
    <w:p w:rsidR="007A3898" w:rsidRDefault="007A3898">
      <w:pPr>
        <w:spacing w:line="360" w:lineRule="auto"/>
        <w:rPr>
          <w:rFonts w:ascii="宋体" w:hAnsi="宋体" w:cs="宋体"/>
          <w:szCs w:val="21"/>
        </w:rPr>
      </w:pPr>
    </w:p>
    <w:p w:rsidR="007A3898" w:rsidRDefault="007A3898">
      <w:pPr>
        <w:tabs>
          <w:tab w:val="left" w:pos="1965"/>
        </w:tabs>
        <w:rPr>
          <w:rFonts w:ascii="宋体" w:hAnsi="宋体" w:cs="宋体"/>
          <w:szCs w:val="21"/>
        </w:rPr>
      </w:pPr>
    </w:p>
    <w:p w:rsidR="007A3898" w:rsidRDefault="007A3898">
      <w:pPr>
        <w:tabs>
          <w:tab w:val="left" w:pos="1965"/>
        </w:tabs>
        <w:rPr>
          <w:rFonts w:ascii="宋体" w:hAnsi="宋体" w:cs="宋体"/>
          <w:szCs w:val="21"/>
        </w:rPr>
      </w:pPr>
    </w:p>
    <w:p w:rsidR="007A3898" w:rsidRDefault="007A3898">
      <w:pPr>
        <w:tabs>
          <w:tab w:val="left" w:pos="1965"/>
        </w:tabs>
        <w:rPr>
          <w:rFonts w:ascii="宋体" w:hAnsi="宋体" w:cs="宋体"/>
          <w:szCs w:val="21"/>
        </w:rPr>
      </w:pPr>
    </w:p>
    <w:p w:rsidR="007A3898" w:rsidRDefault="007A3898">
      <w:pPr>
        <w:tabs>
          <w:tab w:val="left" w:pos="1965"/>
        </w:tabs>
        <w:rPr>
          <w:rFonts w:ascii="宋体" w:hAnsi="宋体" w:cs="宋体"/>
          <w:szCs w:val="21"/>
        </w:rPr>
      </w:pPr>
    </w:p>
    <w:p w:rsidR="007A3898" w:rsidRDefault="007A3898">
      <w:pPr>
        <w:tabs>
          <w:tab w:val="left" w:pos="1965"/>
        </w:tabs>
        <w:rPr>
          <w:rFonts w:ascii="宋体" w:hAnsi="宋体" w:cs="宋体"/>
          <w:szCs w:val="21"/>
        </w:rPr>
      </w:pPr>
    </w:p>
    <w:p w:rsidR="007A3898" w:rsidRDefault="007A3898">
      <w:pPr>
        <w:tabs>
          <w:tab w:val="left" w:pos="1965"/>
        </w:tabs>
        <w:rPr>
          <w:rFonts w:ascii="宋体" w:hAnsi="宋体" w:cs="宋体"/>
          <w:szCs w:val="21"/>
        </w:rPr>
      </w:pPr>
    </w:p>
    <w:p w:rsidR="007A3898" w:rsidRDefault="007A3898">
      <w:pPr>
        <w:tabs>
          <w:tab w:val="left" w:pos="1965"/>
        </w:tabs>
        <w:rPr>
          <w:rFonts w:ascii="宋体" w:hAnsi="宋体" w:cs="宋体"/>
          <w:szCs w:val="21"/>
        </w:rPr>
      </w:pPr>
    </w:p>
    <w:p w:rsidR="007A3898" w:rsidRDefault="007A3898">
      <w:pPr>
        <w:tabs>
          <w:tab w:val="left" w:pos="1965"/>
        </w:tabs>
        <w:rPr>
          <w:rFonts w:ascii="宋体" w:hAnsi="宋体" w:cs="宋体"/>
          <w:szCs w:val="21"/>
        </w:rPr>
      </w:pPr>
    </w:p>
    <w:p w:rsidR="007A3898" w:rsidRDefault="007A3898">
      <w:pPr>
        <w:tabs>
          <w:tab w:val="left" w:pos="1965"/>
        </w:tabs>
        <w:rPr>
          <w:rFonts w:ascii="宋体" w:hAnsi="宋体" w:cs="宋体"/>
          <w:szCs w:val="21"/>
        </w:rPr>
      </w:pPr>
    </w:p>
    <w:p w:rsidR="007A3898" w:rsidRDefault="00407AE1">
      <w:r>
        <w:rPr>
          <w:rFonts w:ascii="宋体" w:hAnsi="宋体" w:cs="宋体" w:hint="eastAsia"/>
          <w:szCs w:val="21"/>
        </w:rPr>
        <w:t>4</w:t>
      </w:r>
      <w:r>
        <w:rPr>
          <w:rFonts w:ascii="宋体" w:hAnsi="宋体" w:cs="宋体" w:hint="eastAsia"/>
          <w:szCs w:val="21"/>
        </w:rPr>
        <w:t>.</w:t>
      </w:r>
      <w:r>
        <w:rPr>
          <w:rFonts w:hint="eastAsia"/>
        </w:rPr>
        <w:t>某试验研究了</w:t>
      </w:r>
      <w:r>
        <w:rPr>
          <w:rFonts w:hint="eastAsia"/>
        </w:rPr>
        <w:t>4</w:t>
      </w:r>
      <w:r>
        <w:rPr>
          <w:rFonts w:hint="eastAsia"/>
        </w:rPr>
        <w:t>种不同碳源，葡糖糖、果糖、可溶性淀粉、乳糖对解淀粉芽孢杆菌发酵液中淀粉酶活力的影响，每种碳源试验重复</w:t>
      </w:r>
      <w:r>
        <w:rPr>
          <w:rFonts w:hint="eastAsia"/>
        </w:rPr>
        <w:t>5</w:t>
      </w:r>
      <w:r>
        <w:rPr>
          <w:rFonts w:hint="eastAsia"/>
        </w:rPr>
        <w:t>次，试验结果见下表。</w:t>
      </w:r>
    </w:p>
    <w:p w:rsidR="007A3898" w:rsidRDefault="007A3898"/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7A3898"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7A3898" w:rsidRDefault="00407AE1">
            <w:r>
              <w:rPr>
                <w:rFonts w:hint="eastAsia"/>
              </w:rPr>
              <w:t>碳源种类</w:t>
            </w:r>
          </w:p>
        </w:tc>
        <w:tc>
          <w:tcPr>
            <w:tcW w:w="710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A3898" w:rsidRDefault="00407AE1">
            <w:pPr>
              <w:jc w:val="center"/>
            </w:pPr>
            <w:r>
              <w:rPr>
                <w:rFonts w:hint="eastAsia"/>
              </w:rPr>
              <w:t>淀粉酶活力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U/</w:t>
            </w:r>
            <w:proofErr w:type="spellStart"/>
            <w:r>
              <w:rPr>
                <w:rFonts w:hint="eastAsia"/>
              </w:rPr>
              <w:t>mL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7A3898">
        <w:tc>
          <w:tcPr>
            <w:tcW w:w="1420" w:type="dxa"/>
            <w:tcBorders>
              <w:top w:val="single" w:sz="4" w:space="0" w:color="auto"/>
            </w:tcBorders>
          </w:tcPr>
          <w:p w:rsidR="007A3898" w:rsidRDefault="00407AE1">
            <w:r>
              <w:rPr>
                <w:rFonts w:hint="eastAsia"/>
              </w:rPr>
              <w:t>葡萄糖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7A3898" w:rsidRDefault="00407AE1">
            <w:pPr>
              <w:jc w:val="center"/>
            </w:pPr>
            <w:r>
              <w:rPr>
                <w:rFonts w:hint="eastAsia"/>
              </w:rPr>
              <w:t>18.6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7A3898" w:rsidRDefault="00407AE1">
            <w:pPr>
              <w:jc w:val="center"/>
            </w:pPr>
            <w:r>
              <w:rPr>
                <w:rFonts w:hint="eastAsia"/>
              </w:rPr>
              <w:t>19.2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7A3898" w:rsidRDefault="00407AE1">
            <w:pPr>
              <w:jc w:val="center"/>
            </w:pPr>
            <w:r>
              <w:rPr>
                <w:rFonts w:hint="eastAsia"/>
              </w:rPr>
              <w:t>17.9</w:t>
            </w:r>
          </w:p>
        </w:tc>
        <w:tc>
          <w:tcPr>
            <w:tcW w:w="1421" w:type="dxa"/>
            <w:tcBorders>
              <w:top w:val="single" w:sz="4" w:space="0" w:color="auto"/>
            </w:tcBorders>
          </w:tcPr>
          <w:p w:rsidR="007A3898" w:rsidRDefault="00407AE1">
            <w:pPr>
              <w:jc w:val="center"/>
            </w:pPr>
            <w:r>
              <w:rPr>
                <w:rFonts w:hint="eastAsia"/>
              </w:rPr>
              <w:t>18.8</w:t>
            </w:r>
          </w:p>
        </w:tc>
        <w:tc>
          <w:tcPr>
            <w:tcW w:w="1421" w:type="dxa"/>
            <w:tcBorders>
              <w:top w:val="single" w:sz="4" w:space="0" w:color="auto"/>
            </w:tcBorders>
          </w:tcPr>
          <w:p w:rsidR="007A3898" w:rsidRDefault="00407AE1">
            <w:pPr>
              <w:jc w:val="center"/>
            </w:pPr>
            <w:r>
              <w:rPr>
                <w:rFonts w:hint="eastAsia"/>
              </w:rPr>
              <w:t>18.2</w:t>
            </w:r>
          </w:p>
        </w:tc>
      </w:tr>
      <w:tr w:rsidR="007A3898">
        <w:tc>
          <w:tcPr>
            <w:tcW w:w="1420" w:type="dxa"/>
          </w:tcPr>
          <w:p w:rsidR="007A3898" w:rsidRDefault="00407AE1">
            <w:r>
              <w:rPr>
                <w:rFonts w:hint="eastAsia"/>
              </w:rPr>
              <w:t>果糖</w:t>
            </w:r>
          </w:p>
        </w:tc>
        <w:tc>
          <w:tcPr>
            <w:tcW w:w="1420" w:type="dxa"/>
          </w:tcPr>
          <w:p w:rsidR="007A3898" w:rsidRDefault="00407AE1">
            <w:pPr>
              <w:jc w:val="center"/>
            </w:pPr>
            <w:r>
              <w:rPr>
                <w:rFonts w:hint="eastAsia"/>
              </w:rPr>
              <w:t>17.3</w:t>
            </w:r>
          </w:p>
        </w:tc>
        <w:tc>
          <w:tcPr>
            <w:tcW w:w="1420" w:type="dxa"/>
          </w:tcPr>
          <w:p w:rsidR="007A3898" w:rsidRDefault="00407AE1">
            <w:pPr>
              <w:jc w:val="center"/>
            </w:pPr>
            <w:r>
              <w:rPr>
                <w:rFonts w:hint="eastAsia"/>
              </w:rPr>
              <w:t>16.8</w:t>
            </w:r>
          </w:p>
        </w:tc>
        <w:tc>
          <w:tcPr>
            <w:tcW w:w="1420" w:type="dxa"/>
          </w:tcPr>
          <w:p w:rsidR="007A3898" w:rsidRDefault="00407AE1">
            <w:pPr>
              <w:jc w:val="center"/>
            </w:pPr>
            <w:r>
              <w:rPr>
                <w:rFonts w:hint="eastAsia"/>
              </w:rPr>
              <w:t>18.2</w:t>
            </w:r>
          </w:p>
        </w:tc>
        <w:tc>
          <w:tcPr>
            <w:tcW w:w="1421" w:type="dxa"/>
          </w:tcPr>
          <w:p w:rsidR="007A3898" w:rsidRDefault="00407AE1">
            <w:pPr>
              <w:jc w:val="center"/>
            </w:pPr>
            <w:r>
              <w:rPr>
                <w:rFonts w:hint="eastAsia"/>
              </w:rPr>
              <w:t>17.8</w:t>
            </w:r>
          </w:p>
        </w:tc>
        <w:tc>
          <w:tcPr>
            <w:tcW w:w="1421" w:type="dxa"/>
          </w:tcPr>
          <w:p w:rsidR="007A3898" w:rsidRDefault="00407AE1">
            <w:pPr>
              <w:jc w:val="center"/>
            </w:pPr>
            <w:r>
              <w:rPr>
                <w:rFonts w:hint="eastAsia"/>
              </w:rPr>
              <w:t>18.0</w:t>
            </w:r>
          </w:p>
        </w:tc>
      </w:tr>
      <w:tr w:rsidR="007A3898">
        <w:tc>
          <w:tcPr>
            <w:tcW w:w="1420" w:type="dxa"/>
          </w:tcPr>
          <w:p w:rsidR="007A3898" w:rsidRDefault="00407AE1">
            <w:r>
              <w:rPr>
                <w:rFonts w:hint="eastAsia"/>
              </w:rPr>
              <w:t>可溶性淀粉</w:t>
            </w:r>
          </w:p>
        </w:tc>
        <w:tc>
          <w:tcPr>
            <w:tcW w:w="1420" w:type="dxa"/>
          </w:tcPr>
          <w:p w:rsidR="007A3898" w:rsidRDefault="00407AE1">
            <w:pPr>
              <w:jc w:val="center"/>
            </w:pPr>
            <w:r>
              <w:rPr>
                <w:rFonts w:hint="eastAsia"/>
              </w:rPr>
              <w:t>21.2</w:t>
            </w:r>
          </w:p>
        </w:tc>
        <w:tc>
          <w:tcPr>
            <w:tcW w:w="1420" w:type="dxa"/>
          </w:tcPr>
          <w:p w:rsidR="007A3898" w:rsidRDefault="00407AE1">
            <w:pPr>
              <w:jc w:val="center"/>
            </w:pPr>
            <w:r>
              <w:rPr>
                <w:rFonts w:hint="eastAsia"/>
              </w:rPr>
              <w:t>19.8</w:t>
            </w:r>
          </w:p>
        </w:tc>
        <w:tc>
          <w:tcPr>
            <w:tcW w:w="1420" w:type="dxa"/>
          </w:tcPr>
          <w:p w:rsidR="007A3898" w:rsidRDefault="00407AE1">
            <w:pPr>
              <w:jc w:val="center"/>
            </w:pPr>
            <w:r>
              <w:rPr>
                <w:rFonts w:hint="eastAsia"/>
              </w:rPr>
              <w:t>20.8</w:t>
            </w:r>
          </w:p>
        </w:tc>
        <w:tc>
          <w:tcPr>
            <w:tcW w:w="1421" w:type="dxa"/>
          </w:tcPr>
          <w:p w:rsidR="007A3898" w:rsidRDefault="00407AE1">
            <w:pPr>
              <w:jc w:val="center"/>
            </w:pPr>
            <w:r>
              <w:rPr>
                <w:rFonts w:hint="eastAsia"/>
              </w:rPr>
              <w:t>20.4</w:t>
            </w:r>
          </w:p>
        </w:tc>
        <w:tc>
          <w:tcPr>
            <w:tcW w:w="1421" w:type="dxa"/>
          </w:tcPr>
          <w:p w:rsidR="007A3898" w:rsidRDefault="00407AE1">
            <w:pPr>
              <w:jc w:val="center"/>
            </w:pPr>
            <w:r>
              <w:rPr>
                <w:rFonts w:hint="eastAsia"/>
              </w:rPr>
              <w:t>20.2</w:t>
            </w:r>
          </w:p>
        </w:tc>
      </w:tr>
      <w:tr w:rsidR="007A3898">
        <w:tc>
          <w:tcPr>
            <w:tcW w:w="1420" w:type="dxa"/>
          </w:tcPr>
          <w:p w:rsidR="007A3898" w:rsidRDefault="00407AE1">
            <w:r>
              <w:rPr>
                <w:rFonts w:hint="eastAsia"/>
              </w:rPr>
              <w:t>乳糖</w:t>
            </w:r>
          </w:p>
        </w:tc>
        <w:tc>
          <w:tcPr>
            <w:tcW w:w="1420" w:type="dxa"/>
          </w:tcPr>
          <w:p w:rsidR="007A3898" w:rsidRDefault="00407AE1">
            <w:pPr>
              <w:jc w:val="center"/>
            </w:pPr>
            <w:r>
              <w:rPr>
                <w:rFonts w:hint="eastAsia"/>
              </w:rPr>
              <w:t>17.1</w:t>
            </w:r>
          </w:p>
        </w:tc>
        <w:tc>
          <w:tcPr>
            <w:tcW w:w="1420" w:type="dxa"/>
          </w:tcPr>
          <w:p w:rsidR="007A3898" w:rsidRDefault="00407AE1">
            <w:pPr>
              <w:jc w:val="center"/>
            </w:pPr>
            <w:r>
              <w:rPr>
                <w:rFonts w:hint="eastAsia"/>
              </w:rPr>
              <w:t>18.5</w:t>
            </w:r>
          </w:p>
        </w:tc>
        <w:tc>
          <w:tcPr>
            <w:tcW w:w="1420" w:type="dxa"/>
          </w:tcPr>
          <w:p w:rsidR="007A3898" w:rsidRDefault="00407AE1">
            <w:pPr>
              <w:jc w:val="center"/>
            </w:pPr>
            <w:r>
              <w:rPr>
                <w:rFonts w:hint="eastAsia"/>
              </w:rPr>
              <w:t>16.9</w:t>
            </w:r>
          </w:p>
        </w:tc>
        <w:tc>
          <w:tcPr>
            <w:tcW w:w="1421" w:type="dxa"/>
          </w:tcPr>
          <w:p w:rsidR="007A3898" w:rsidRDefault="00407AE1">
            <w:pPr>
              <w:jc w:val="center"/>
            </w:pPr>
            <w:r>
              <w:rPr>
                <w:rFonts w:hint="eastAsia"/>
              </w:rPr>
              <w:t>18.1</w:t>
            </w:r>
          </w:p>
        </w:tc>
        <w:tc>
          <w:tcPr>
            <w:tcW w:w="1421" w:type="dxa"/>
          </w:tcPr>
          <w:p w:rsidR="007A3898" w:rsidRDefault="00407AE1">
            <w:pPr>
              <w:jc w:val="center"/>
            </w:pPr>
            <w:r>
              <w:rPr>
                <w:rFonts w:hint="eastAsia"/>
              </w:rPr>
              <w:t>17.8</w:t>
            </w:r>
          </w:p>
        </w:tc>
      </w:tr>
    </w:tbl>
    <w:p w:rsidR="007A3898" w:rsidRDefault="007A3898"/>
    <w:p w:rsidR="007A3898" w:rsidRDefault="007A3898"/>
    <w:p w:rsidR="007A3898" w:rsidRDefault="00407AE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）试通过方差分析，明确不同碳源对淀粉酶活力是否有显著影响，写出计算过程和结论，并将结果填入下表中。（注：从</w:t>
      </w:r>
      <w:r>
        <w:rPr>
          <w:rFonts w:hint="eastAsia"/>
          <w:i/>
        </w:rPr>
        <w:t>F</w:t>
      </w:r>
      <w:r>
        <w:rPr>
          <w:rFonts w:hint="eastAsia"/>
        </w:rPr>
        <w:t>分布表可查</w:t>
      </w:r>
      <w:r>
        <w:rPr>
          <w:rFonts w:hint="eastAsia"/>
          <w:i/>
        </w:rPr>
        <w:t>F</w:t>
      </w:r>
      <w:r>
        <w:rPr>
          <w:rFonts w:hint="eastAsia"/>
          <w:vertAlign w:val="subscript"/>
        </w:rPr>
        <w:t>0.05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）</w:t>
      </w:r>
      <w:r>
        <w:rPr>
          <w:rFonts w:hint="eastAsia"/>
        </w:rPr>
        <w:t>=3.24</w:t>
      </w:r>
      <w:r>
        <w:rPr>
          <w:rFonts w:hint="eastAsia"/>
        </w:rPr>
        <w:t>，</w:t>
      </w:r>
      <w:r>
        <w:rPr>
          <w:rFonts w:hint="eastAsia"/>
          <w:i/>
        </w:rPr>
        <w:t>F</w:t>
      </w:r>
      <w:r>
        <w:rPr>
          <w:rFonts w:hint="eastAsia"/>
          <w:vertAlign w:val="subscript"/>
        </w:rPr>
        <w:t>0.01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）</w:t>
      </w:r>
      <w:r>
        <w:rPr>
          <w:rFonts w:hint="eastAsia"/>
        </w:rPr>
        <w:t>=5.29</w:t>
      </w:r>
      <w:r>
        <w:rPr>
          <w:rFonts w:hint="eastAsia"/>
        </w:rPr>
        <w:t>，</w:t>
      </w:r>
      <w:r>
        <w:rPr>
          <w:rFonts w:hint="eastAsia"/>
          <w:i/>
        </w:rPr>
        <w:t>F</w:t>
      </w:r>
      <w:r>
        <w:rPr>
          <w:rFonts w:hint="eastAsia"/>
          <w:vertAlign w:val="subscript"/>
        </w:rPr>
        <w:t>0.05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=6.59</w:t>
      </w:r>
      <w:r>
        <w:rPr>
          <w:rFonts w:hint="eastAsia"/>
        </w:rPr>
        <w:t>，</w:t>
      </w:r>
      <w:r>
        <w:rPr>
          <w:rFonts w:hint="eastAsia"/>
          <w:i/>
        </w:rPr>
        <w:t>F</w:t>
      </w:r>
      <w:r>
        <w:rPr>
          <w:rFonts w:hint="eastAsia"/>
          <w:vertAlign w:val="subscript"/>
        </w:rPr>
        <w:t>0.01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=16.69</w:t>
      </w:r>
      <w:r>
        <w:rPr>
          <w:rFonts w:hint="eastAsia"/>
        </w:rPr>
        <w:t>）</w:t>
      </w:r>
    </w:p>
    <w:p w:rsidR="007A3898" w:rsidRDefault="00407AE1">
      <w:pPr>
        <w:jc w:val="center"/>
      </w:pPr>
      <w:r>
        <w:rPr>
          <w:rFonts w:hint="eastAsia"/>
        </w:rPr>
        <w:t>方差分析结果表</w:t>
      </w:r>
    </w:p>
    <w:tbl>
      <w:tblPr>
        <w:tblW w:w="5000" w:type="pct"/>
        <w:tblLook w:val="04A0"/>
      </w:tblPr>
      <w:tblGrid>
        <w:gridCol w:w="1534"/>
        <w:gridCol w:w="1406"/>
        <w:gridCol w:w="1386"/>
        <w:gridCol w:w="1406"/>
        <w:gridCol w:w="1386"/>
        <w:gridCol w:w="1404"/>
      </w:tblGrid>
      <w:tr w:rsidR="007A3898">
        <w:trPr>
          <w:trHeight w:val="270"/>
        </w:trPr>
        <w:tc>
          <w:tcPr>
            <w:tcW w:w="90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A3898" w:rsidRDefault="00407AE1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变异来源</w:t>
            </w:r>
          </w:p>
        </w:tc>
        <w:tc>
          <w:tcPr>
            <w:tcW w:w="825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A3898" w:rsidRDefault="00407AE1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平方和</w:t>
            </w:r>
            <w:r>
              <w:rPr>
                <w:i/>
                <w:color w:val="000000"/>
                <w:kern w:val="0"/>
                <w:sz w:val="22"/>
                <w:szCs w:val="22"/>
              </w:rPr>
              <w:t>SS</w:t>
            </w:r>
          </w:p>
        </w:tc>
        <w:tc>
          <w:tcPr>
            <w:tcW w:w="81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A3898" w:rsidRDefault="00407AE1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自由度</w:t>
            </w:r>
            <w:proofErr w:type="spellStart"/>
            <w:r>
              <w:rPr>
                <w:i/>
                <w:color w:val="000000"/>
                <w:kern w:val="0"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825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A3898" w:rsidRDefault="00407AE1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均方</w:t>
            </w:r>
            <w:r>
              <w:rPr>
                <w:i/>
                <w:color w:val="000000"/>
                <w:kern w:val="0"/>
                <w:sz w:val="22"/>
                <w:szCs w:val="22"/>
              </w:rPr>
              <w:t>MS</w:t>
            </w:r>
          </w:p>
        </w:tc>
        <w:tc>
          <w:tcPr>
            <w:tcW w:w="813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A3898" w:rsidRDefault="00407AE1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i/>
                <w:color w:val="000000"/>
                <w:kern w:val="0"/>
                <w:sz w:val="22"/>
                <w:szCs w:val="22"/>
              </w:rPr>
              <w:t>F</w:t>
            </w:r>
            <w:r>
              <w:rPr>
                <w:color w:val="000000"/>
                <w:kern w:val="0"/>
                <w:sz w:val="22"/>
                <w:szCs w:val="22"/>
              </w:rPr>
              <w:t>值</w:t>
            </w:r>
          </w:p>
        </w:tc>
        <w:tc>
          <w:tcPr>
            <w:tcW w:w="824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A3898" w:rsidRDefault="00407AE1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i/>
                <w:color w:val="000000"/>
                <w:kern w:val="0"/>
                <w:sz w:val="22"/>
                <w:szCs w:val="22"/>
              </w:rPr>
              <w:t>F</w:t>
            </w:r>
            <w:r>
              <w:rPr>
                <w:color w:val="000000"/>
                <w:kern w:val="0"/>
                <w:sz w:val="22"/>
                <w:szCs w:val="22"/>
              </w:rPr>
              <w:t>临界值</w:t>
            </w:r>
          </w:p>
        </w:tc>
      </w:tr>
      <w:tr w:rsidR="007A3898">
        <w:trPr>
          <w:trHeight w:val="270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A3898" w:rsidRDefault="00407AE1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处理间变异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A3898" w:rsidRDefault="007A389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A3898" w:rsidRDefault="007A389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A3898" w:rsidRDefault="007A389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A3898" w:rsidRDefault="007A3898">
            <w:pPr>
              <w:widowControl/>
              <w:jc w:val="center"/>
              <w:rPr>
                <w:color w:val="000000"/>
                <w:kern w:val="0"/>
                <w:sz w:val="22"/>
                <w:szCs w:val="22"/>
                <w:highlight w:val="yellow"/>
              </w:rPr>
            </w:pP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A3898" w:rsidRDefault="007A3898">
            <w:pPr>
              <w:widowControl/>
              <w:jc w:val="center"/>
              <w:rPr>
                <w:color w:val="000000"/>
                <w:kern w:val="0"/>
                <w:sz w:val="22"/>
                <w:szCs w:val="22"/>
                <w:highlight w:val="yellow"/>
              </w:rPr>
            </w:pPr>
          </w:p>
        </w:tc>
      </w:tr>
      <w:tr w:rsidR="007A3898">
        <w:trPr>
          <w:trHeight w:val="270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A3898" w:rsidRDefault="00407AE1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误差变异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A3898" w:rsidRDefault="007A389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A3898" w:rsidRDefault="007A389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A3898" w:rsidRDefault="007A389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A3898" w:rsidRDefault="007A3898">
            <w:pPr>
              <w:widowControl/>
              <w:jc w:val="center"/>
              <w:rPr>
                <w:color w:val="000000"/>
                <w:kern w:val="0"/>
                <w:sz w:val="22"/>
                <w:szCs w:val="22"/>
                <w:highlight w:val="yellow"/>
              </w:rPr>
            </w:pP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A3898" w:rsidRDefault="007A3898">
            <w:pPr>
              <w:widowControl/>
              <w:jc w:val="center"/>
              <w:rPr>
                <w:color w:val="000000"/>
                <w:kern w:val="0"/>
                <w:sz w:val="22"/>
                <w:szCs w:val="22"/>
                <w:highlight w:val="yellow"/>
              </w:rPr>
            </w:pPr>
          </w:p>
        </w:tc>
      </w:tr>
      <w:tr w:rsidR="007A3898">
        <w:trPr>
          <w:trHeight w:val="285"/>
        </w:trPr>
        <w:tc>
          <w:tcPr>
            <w:tcW w:w="900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</w:tcPr>
          <w:p w:rsidR="007A3898" w:rsidRDefault="00407AE1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lastRenderedPageBreak/>
              <w:t>总变异</w:t>
            </w: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</w:tcPr>
          <w:p w:rsidR="007A3898" w:rsidRDefault="007A389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</w:tcPr>
          <w:p w:rsidR="007A3898" w:rsidRDefault="007A389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</w:tcPr>
          <w:p w:rsidR="007A3898" w:rsidRDefault="007A3898">
            <w:pPr>
              <w:widowControl/>
              <w:jc w:val="center"/>
              <w:rPr>
                <w:color w:val="000000"/>
                <w:kern w:val="0"/>
                <w:sz w:val="22"/>
                <w:szCs w:val="22"/>
                <w:highlight w:val="yellow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</w:tcPr>
          <w:p w:rsidR="007A3898" w:rsidRDefault="007A3898">
            <w:pPr>
              <w:widowControl/>
              <w:jc w:val="center"/>
              <w:rPr>
                <w:color w:val="000000"/>
                <w:kern w:val="0"/>
                <w:sz w:val="22"/>
                <w:szCs w:val="22"/>
                <w:highlight w:val="yellow"/>
              </w:rPr>
            </w:pPr>
          </w:p>
        </w:tc>
        <w:tc>
          <w:tcPr>
            <w:tcW w:w="824" w:type="pct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</w:tcPr>
          <w:p w:rsidR="007A3898" w:rsidRDefault="007A3898">
            <w:pPr>
              <w:widowControl/>
              <w:jc w:val="center"/>
              <w:rPr>
                <w:color w:val="000000"/>
                <w:kern w:val="0"/>
                <w:sz w:val="22"/>
                <w:szCs w:val="22"/>
                <w:highlight w:val="yellow"/>
              </w:rPr>
            </w:pPr>
          </w:p>
        </w:tc>
      </w:tr>
    </w:tbl>
    <w:p w:rsidR="007A3898" w:rsidRDefault="007A3898"/>
    <w:p w:rsidR="007A3898" w:rsidRDefault="00407AE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）如果不同碳源对淀粉酶活力有显著影响，请使用</w:t>
      </w:r>
      <w:r>
        <w:rPr>
          <w:rFonts w:hint="eastAsia"/>
        </w:rPr>
        <w:t>LSD</w:t>
      </w:r>
      <w:r>
        <w:rPr>
          <w:rFonts w:hint="eastAsia"/>
        </w:rPr>
        <w:t>法（</w:t>
      </w:r>
      <w:r>
        <w:rPr>
          <w:i/>
        </w:rPr>
        <w:t>α</w:t>
      </w:r>
      <w:r>
        <w:rPr>
          <w:rFonts w:hint="eastAsia"/>
        </w:rPr>
        <w:t>=0.05</w:t>
      </w:r>
      <w:r>
        <w:rPr>
          <w:rFonts w:hint="eastAsia"/>
        </w:rPr>
        <w:t>）进行多重比较，写出计算过程，并使用字母法标记将结果填入下表中。（注：</w:t>
      </w:r>
      <w:r>
        <w:rPr>
          <w:rFonts w:hint="eastAsia"/>
          <w:i/>
        </w:rPr>
        <w:t>t</w:t>
      </w:r>
      <w:r>
        <w:rPr>
          <w:rFonts w:hint="eastAsia"/>
          <w:vertAlign w:val="subscript"/>
        </w:rPr>
        <w:t>0.05</w:t>
      </w: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）</w:t>
      </w:r>
      <w:r>
        <w:rPr>
          <w:rFonts w:hint="eastAsia"/>
        </w:rPr>
        <w:t>=2.12</w:t>
      </w:r>
      <w:r>
        <w:rPr>
          <w:rFonts w:hint="eastAsia"/>
        </w:rPr>
        <w:t>）</w:t>
      </w:r>
    </w:p>
    <w:tbl>
      <w:tblPr>
        <w:tblW w:w="6614" w:type="dxa"/>
        <w:tblInd w:w="93" w:type="dxa"/>
        <w:tblBorders>
          <w:top w:val="single" w:sz="8" w:space="0" w:color="auto"/>
          <w:bottom w:val="single" w:sz="8" w:space="0" w:color="auto"/>
        </w:tblBorders>
        <w:tblLook w:val="04A0"/>
      </w:tblPr>
      <w:tblGrid>
        <w:gridCol w:w="1394"/>
        <w:gridCol w:w="1882"/>
        <w:gridCol w:w="1598"/>
        <w:gridCol w:w="1740"/>
      </w:tblGrid>
      <w:tr w:rsidR="007A3898">
        <w:trPr>
          <w:trHeight w:val="270"/>
        </w:trPr>
        <w:tc>
          <w:tcPr>
            <w:tcW w:w="1394" w:type="dxa"/>
            <w:tcBorders>
              <w:top w:val="single" w:sz="8" w:space="0" w:color="auto"/>
              <w:bottom w:val="single" w:sz="4" w:space="0" w:color="auto"/>
            </w:tcBorders>
          </w:tcPr>
          <w:p w:rsidR="007A3898" w:rsidRDefault="00407AE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碳源种类</w:t>
            </w:r>
          </w:p>
        </w:tc>
        <w:tc>
          <w:tcPr>
            <w:tcW w:w="1882" w:type="dxa"/>
            <w:tcBorders>
              <w:top w:val="single" w:sz="8" w:space="0" w:color="auto"/>
              <w:bottom w:val="single" w:sz="4" w:space="0" w:color="auto"/>
            </w:tcBorders>
            <w:noWrap/>
            <w:vAlign w:val="center"/>
          </w:tcPr>
          <w:p w:rsidR="007A3898" w:rsidRDefault="00407AE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平均淀粉酶活力</w:t>
            </w:r>
          </w:p>
        </w:tc>
        <w:tc>
          <w:tcPr>
            <w:tcW w:w="1598" w:type="dxa"/>
            <w:tcBorders>
              <w:top w:val="single" w:sz="8" w:space="0" w:color="auto"/>
              <w:bottom w:val="single" w:sz="4" w:space="0" w:color="auto"/>
            </w:tcBorders>
          </w:tcPr>
          <w:p w:rsidR="007A3898" w:rsidRDefault="00407AE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结果</w:t>
            </w:r>
          </w:p>
        </w:tc>
        <w:tc>
          <w:tcPr>
            <w:tcW w:w="1740" w:type="dxa"/>
            <w:tcBorders>
              <w:top w:val="single" w:sz="8" w:space="0" w:color="auto"/>
              <w:bottom w:val="single" w:sz="4" w:space="0" w:color="auto"/>
            </w:tcBorders>
          </w:tcPr>
          <w:p w:rsidR="007A3898" w:rsidRDefault="00407AE1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i/>
                <w:color w:val="000000"/>
                <w:kern w:val="0"/>
                <w:sz w:val="22"/>
                <w:szCs w:val="22"/>
              </w:rPr>
              <w:t>LSD</w:t>
            </w:r>
            <w:r>
              <w:rPr>
                <w:color w:val="000000"/>
                <w:kern w:val="0"/>
                <w:sz w:val="22"/>
                <w:szCs w:val="22"/>
                <w:vertAlign w:val="subscript"/>
              </w:rPr>
              <w:t>0.05</w:t>
            </w:r>
          </w:p>
        </w:tc>
      </w:tr>
      <w:tr w:rsidR="007A3898">
        <w:trPr>
          <w:trHeight w:val="270"/>
        </w:trPr>
        <w:tc>
          <w:tcPr>
            <w:tcW w:w="1394" w:type="dxa"/>
            <w:tcBorders>
              <w:top w:val="single" w:sz="4" w:space="0" w:color="auto"/>
            </w:tcBorders>
          </w:tcPr>
          <w:p w:rsidR="007A3898" w:rsidRDefault="00407AE1">
            <w:r>
              <w:rPr>
                <w:rFonts w:hint="eastAsia"/>
              </w:rPr>
              <w:t>葡萄糖</w:t>
            </w:r>
          </w:p>
        </w:tc>
        <w:tc>
          <w:tcPr>
            <w:tcW w:w="1882" w:type="dxa"/>
            <w:tcBorders>
              <w:top w:val="single" w:sz="4" w:space="0" w:color="auto"/>
            </w:tcBorders>
            <w:noWrap/>
            <w:vAlign w:val="center"/>
          </w:tcPr>
          <w:p w:rsidR="007A3898" w:rsidRDefault="007A389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598" w:type="dxa"/>
            <w:tcBorders>
              <w:top w:val="single" w:sz="4" w:space="0" w:color="auto"/>
            </w:tcBorders>
          </w:tcPr>
          <w:p w:rsidR="007A3898" w:rsidRDefault="007A3898">
            <w:pPr>
              <w:widowControl/>
              <w:jc w:val="center"/>
              <w:rPr>
                <w:color w:val="000000"/>
                <w:kern w:val="0"/>
                <w:sz w:val="22"/>
                <w:szCs w:val="22"/>
                <w:highlight w:val="yellow"/>
              </w:rPr>
            </w:pPr>
          </w:p>
        </w:tc>
        <w:tc>
          <w:tcPr>
            <w:tcW w:w="1740" w:type="dxa"/>
            <w:tcBorders>
              <w:top w:val="single" w:sz="4" w:space="0" w:color="auto"/>
            </w:tcBorders>
          </w:tcPr>
          <w:p w:rsidR="007A3898" w:rsidRDefault="007A3898">
            <w:pPr>
              <w:widowControl/>
              <w:jc w:val="center"/>
              <w:rPr>
                <w:color w:val="000000"/>
                <w:kern w:val="0"/>
                <w:sz w:val="22"/>
                <w:szCs w:val="22"/>
                <w:highlight w:val="yellow"/>
              </w:rPr>
            </w:pPr>
          </w:p>
        </w:tc>
      </w:tr>
      <w:tr w:rsidR="007A3898">
        <w:trPr>
          <w:trHeight w:val="270"/>
        </w:trPr>
        <w:tc>
          <w:tcPr>
            <w:tcW w:w="1394" w:type="dxa"/>
          </w:tcPr>
          <w:p w:rsidR="007A3898" w:rsidRDefault="00407AE1">
            <w:r>
              <w:rPr>
                <w:rFonts w:hint="eastAsia"/>
              </w:rPr>
              <w:t>果糖</w:t>
            </w:r>
          </w:p>
        </w:tc>
        <w:tc>
          <w:tcPr>
            <w:tcW w:w="1882" w:type="dxa"/>
            <w:noWrap/>
            <w:vAlign w:val="center"/>
          </w:tcPr>
          <w:p w:rsidR="007A3898" w:rsidRDefault="007A389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598" w:type="dxa"/>
          </w:tcPr>
          <w:p w:rsidR="007A3898" w:rsidRDefault="007A3898">
            <w:pPr>
              <w:widowControl/>
              <w:jc w:val="center"/>
              <w:rPr>
                <w:color w:val="000000"/>
                <w:kern w:val="0"/>
                <w:sz w:val="22"/>
                <w:szCs w:val="22"/>
                <w:highlight w:val="yellow"/>
              </w:rPr>
            </w:pPr>
          </w:p>
        </w:tc>
        <w:tc>
          <w:tcPr>
            <w:tcW w:w="1740" w:type="dxa"/>
          </w:tcPr>
          <w:p w:rsidR="007A3898" w:rsidRDefault="007A3898">
            <w:pPr>
              <w:widowControl/>
              <w:jc w:val="center"/>
              <w:rPr>
                <w:color w:val="000000"/>
                <w:kern w:val="0"/>
                <w:sz w:val="22"/>
                <w:szCs w:val="22"/>
                <w:highlight w:val="yellow"/>
              </w:rPr>
            </w:pPr>
          </w:p>
        </w:tc>
      </w:tr>
      <w:tr w:rsidR="007A3898">
        <w:trPr>
          <w:trHeight w:val="270"/>
        </w:trPr>
        <w:tc>
          <w:tcPr>
            <w:tcW w:w="1394" w:type="dxa"/>
          </w:tcPr>
          <w:p w:rsidR="007A3898" w:rsidRDefault="00407AE1">
            <w:r>
              <w:rPr>
                <w:rFonts w:hint="eastAsia"/>
              </w:rPr>
              <w:t>可溶性淀粉</w:t>
            </w:r>
          </w:p>
        </w:tc>
        <w:tc>
          <w:tcPr>
            <w:tcW w:w="1882" w:type="dxa"/>
            <w:noWrap/>
            <w:vAlign w:val="center"/>
          </w:tcPr>
          <w:p w:rsidR="007A3898" w:rsidRDefault="007A389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598" w:type="dxa"/>
          </w:tcPr>
          <w:p w:rsidR="007A3898" w:rsidRDefault="007A3898">
            <w:pPr>
              <w:widowControl/>
              <w:jc w:val="center"/>
              <w:rPr>
                <w:color w:val="000000"/>
                <w:kern w:val="0"/>
                <w:sz w:val="22"/>
                <w:szCs w:val="22"/>
                <w:highlight w:val="yellow"/>
              </w:rPr>
            </w:pPr>
          </w:p>
        </w:tc>
        <w:tc>
          <w:tcPr>
            <w:tcW w:w="1740" w:type="dxa"/>
          </w:tcPr>
          <w:p w:rsidR="007A3898" w:rsidRDefault="007A3898">
            <w:pPr>
              <w:widowControl/>
              <w:jc w:val="center"/>
              <w:rPr>
                <w:color w:val="000000"/>
                <w:kern w:val="0"/>
                <w:sz w:val="22"/>
                <w:szCs w:val="22"/>
                <w:highlight w:val="yellow"/>
              </w:rPr>
            </w:pPr>
          </w:p>
        </w:tc>
      </w:tr>
      <w:tr w:rsidR="007A3898">
        <w:trPr>
          <w:trHeight w:val="285"/>
        </w:trPr>
        <w:tc>
          <w:tcPr>
            <w:tcW w:w="1394" w:type="dxa"/>
          </w:tcPr>
          <w:p w:rsidR="007A3898" w:rsidRDefault="00407AE1">
            <w:r>
              <w:rPr>
                <w:rFonts w:hint="eastAsia"/>
              </w:rPr>
              <w:t>乳糖</w:t>
            </w:r>
          </w:p>
        </w:tc>
        <w:tc>
          <w:tcPr>
            <w:tcW w:w="1882" w:type="dxa"/>
            <w:noWrap/>
            <w:vAlign w:val="center"/>
          </w:tcPr>
          <w:p w:rsidR="007A3898" w:rsidRDefault="007A389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598" w:type="dxa"/>
          </w:tcPr>
          <w:p w:rsidR="007A3898" w:rsidRDefault="007A3898">
            <w:pPr>
              <w:widowControl/>
              <w:jc w:val="center"/>
              <w:rPr>
                <w:color w:val="000000"/>
                <w:kern w:val="0"/>
                <w:sz w:val="22"/>
                <w:szCs w:val="22"/>
                <w:highlight w:val="yellow"/>
              </w:rPr>
            </w:pPr>
          </w:p>
        </w:tc>
        <w:tc>
          <w:tcPr>
            <w:tcW w:w="1740" w:type="dxa"/>
          </w:tcPr>
          <w:p w:rsidR="007A3898" w:rsidRDefault="007A3898">
            <w:pPr>
              <w:widowControl/>
              <w:jc w:val="center"/>
              <w:rPr>
                <w:color w:val="000000"/>
                <w:kern w:val="0"/>
                <w:sz w:val="22"/>
                <w:szCs w:val="22"/>
                <w:highlight w:val="yellow"/>
              </w:rPr>
            </w:pPr>
          </w:p>
        </w:tc>
      </w:tr>
    </w:tbl>
    <w:p w:rsidR="007A3898" w:rsidRDefault="007A3898">
      <w:pPr>
        <w:tabs>
          <w:tab w:val="left" w:pos="1965"/>
        </w:tabs>
        <w:rPr>
          <w:rFonts w:ascii="宋体" w:hAnsi="宋体" w:cs="宋体"/>
          <w:szCs w:val="21"/>
        </w:rPr>
      </w:pPr>
    </w:p>
    <w:p w:rsidR="007A3898" w:rsidRDefault="007A3898">
      <w:pPr>
        <w:tabs>
          <w:tab w:val="left" w:pos="1965"/>
        </w:tabs>
        <w:rPr>
          <w:rFonts w:ascii="宋体" w:hAnsi="宋体" w:cs="宋体"/>
          <w:szCs w:val="21"/>
        </w:rPr>
      </w:pPr>
    </w:p>
    <w:p w:rsidR="007A3898" w:rsidRDefault="00407AE1">
      <w:pPr>
        <w:tabs>
          <w:tab w:val="left" w:pos="1965"/>
        </w:tabs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inline distT="0" distB="0" distL="114300" distR="114300">
            <wp:extent cx="5232400" cy="2354580"/>
            <wp:effectExtent l="0" t="0" r="0" b="7620"/>
            <wp:docPr id="1" name="图片 1" descr="1638495845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3849584560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3898" w:rsidRDefault="007A3898">
      <w:pPr>
        <w:tabs>
          <w:tab w:val="left" w:pos="1965"/>
        </w:tabs>
        <w:rPr>
          <w:rFonts w:ascii="宋体" w:hAnsi="宋体" w:cs="宋体"/>
          <w:szCs w:val="21"/>
        </w:rPr>
      </w:pPr>
    </w:p>
    <w:p w:rsidR="007A3898" w:rsidRDefault="007A3898">
      <w:pPr>
        <w:tabs>
          <w:tab w:val="left" w:pos="1965"/>
        </w:tabs>
        <w:rPr>
          <w:rFonts w:ascii="宋体" w:hAnsi="宋体" w:cs="宋体"/>
          <w:szCs w:val="21"/>
        </w:rPr>
      </w:pPr>
    </w:p>
    <w:p w:rsidR="007A3898" w:rsidRDefault="007A3898">
      <w:pPr>
        <w:tabs>
          <w:tab w:val="left" w:pos="1965"/>
        </w:tabs>
        <w:rPr>
          <w:rFonts w:ascii="宋体" w:hAnsi="宋体" w:cs="宋体"/>
          <w:szCs w:val="21"/>
        </w:rPr>
      </w:pPr>
    </w:p>
    <w:p w:rsidR="007A3898" w:rsidRDefault="007A3898"/>
    <w:sectPr w:rsidR="007A3898" w:rsidSect="007A3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4AB7790E"/>
    <w:rsid w:val="002B323A"/>
    <w:rsid w:val="00407AE1"/>
    <w:rsid w:val="007A3898"/>
    <w:rsid w:val="00A31CF9"/>
    <w:rsid w:val="03B12378"/>
    <w:rsid w:val="4AB7790E"/>
    <w:rsid w:val="64933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A389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389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7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1495</Words>
  <Characters>1333</Characters>
  <Application>Microsoft Office Word</Application>
  <DocSecurity>0</DocSecurity>
  <Lines>11</Lines>
  <Paragraphs>5</Paragraphs>
  <ScaleCrop>false</ScaleCrop>
  <Company/>
  <LinksUpToDate>false</LinksUpToDate>
  <CharactersWithSpaces>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慢行的蜗牛</dc:creator>
  <cp:lastModifiedBy>Administrator</cp:lastModifiedBy>
  <cp:revision>2</cp:revision>
  <dcterms:created xsi:type="dcterms:W3CDTF">2021-12-03T03:54:00Z</dcterms:created>
  <dcterms:modified xsi:type="dcterms:W3CDTF">2021-12-03T03:54:00Z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