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E7" w:rsidRDefault="00D719E7" w:rsidP="008615CB">
      <w:r>
        <w:t>一</w:t>
      </w:r>
      <w:r>
        <w:rPr>
          <w:rFonts w:hint="eastAsia"/>
        </w:rPr>
        <w:t>、</w:t>
      </w:r>
      <w:r>
        <w:t>判断题</w:t>
      </w:r>
    </w:p>
    <w:p w:rsidR="00D719E7" w:rsidRPr="003F09DB" w:rsidRDefault="00D719E7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计划生育</w:t>
      </w:r>
      <w:r w:rsidRPr="003F09DB">
        <w:t>政策是我国的一项基本国策，应该长期坚持下去，逐步降低我国人口数量。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人工改造的农业生态系统是不稳定的</w:t>
      </w:r>
      <w:r w:rsidRPr="003F09DB">
        <w:rPr>
          <w:rFonts w:hint="eastAsia"/>
        </w:rPr>
        <w:t>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人工改造的农业生态系统是稳定的</w:t>
      </w:r>
      <w:r w:rsidRPr="003F09DB">
        <w:rPr>
          <w:rFonts w:hint="eastAsia"/>
        </w:rPr>
        <w:t>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铁矿属于是可更新的自然资源</w:t>
      </w:r>
      <w:r w:rsidRPr="003F09DB">
        <w:rPr>
          <w:rFonts w:hint="eastAsia"/>
        </w:rPr>
        <w:t>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铁矿属于是不可更新的自然资源</w:t>
      </w:r>
      <w:r w:rsidRPr="003F09DB">
        <w:rPr>
          <w:rFonts w:hint="eastAsia"/>
        </w:rPr>
        <w:t>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藕田养泥鳅不是一项行之有效的水产生产方式</w:t>
      </w:r>
      <w:r w:rsidRPr="003F09DB">
        <w:rPr>
          <w:rFonts w:hint="eastAsia"/>
        </w:rPr>
        <w:t>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藕田养泥鳅是一项行之有效的水产生产方式</w:t>
      </w:r>
      <w:r w:rsidRPr="003F09DB">
        <w:rPr>
          <w:rFonts w:hint="eastAsia"/>
        </w:rPr>
        <w:t>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生态农业的基本特点包括整体性、可调控性、地域性、高效性</w:t>
      </w:r>
      <w:r w:rsidRPr="003F09DB">
        <w:rPr>
          <w:rFonts w:hint="eastAsia"/>
        </w:rPr>
        <w:t>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发展科学技术，利用科技力量是解决全球生态问题的</w:t>
      </w:r>
      <w:r w:rsidRPr="007E45CE">
        <w:rPr>
          <w:szCs w:val="21"/>
        </w:rPr>
        <w:t>唯一途径</w:t>
      </w:r>
      <w:r w:rsidRPr="003F09DB">
        <w:rPr>
          <w:rFonts w:hint="eastAsia"/>
        </w:rPr>
        <w:t>。</w:t>
      </w:r>
    </w:p>
    <w:p w:rsidR="006041D3" w:rsidRPr="003F09DB" w:rsidRDefault="006041D3" w:rsidP="008615CB">
      <w:pPr>
        <w:pStyle w:val="a4"/>
        <w:numPr>
          <w:ilvl w:val="0"/>
          <w:numId w:val="35"/>
        </w:numPr>
        <w:spacing w:beforeLines="0" w:afterLines="0" w:line="240" w:lineRule="auto"/>
        <w:ind w:firstLineChars="0"/>
      </w:pPr>
      <w:r w:rsidRPr="007E45CE">
        <w:rPr>
          <w:rFonts w:hint="eastAsia"/>
          <w:szCs w:val="21"/>
        </w:rPr>
        <w:t>控制人口数量，提高人口质量，减轻对环境和资源的压力</w:t>
      </w:r>
      <w:r w:rsidRPr="007E45CE">
        <w:rPr>
          <w:rFonts w:hint="eastAsia"/>
          <w:szCs w:val="21"/>
        </w:rPr>
        <w:t>,</w:t>
      </w:r>
      <w:r w:rsidRPr="007E45CE">
        <w:rPr>
          <w:rFonts w:hint="eastAsia"/>
          <w:szCs w:val="21"/>
        </w:rPr>
        <w:t>是解决全球生态问题的对策之一</w:t>
      </w:r>
      <w:r w:rsidRPr="003F09DB">
        <w:rPr>
          <w:rFonts w:hint="eastAsia"/>
        </w:rPr>
        <w:t>。</w:t>
      </w:r>
    </w:p>
    <w:p w:rsidR="00D719E7" w:rsidRDefault="00D719E7" w:rsidP="008615CB">
      <w:r>
        <w:t>二</w:t>
      </w:r>
      <w:r>
        <w:rPr>
          <w:rFonts w:hint="eastAsia"/>
        </w:rPr>
        <w:t>、</w:t>
      </w:r>
      <w:r>
        <w:t>单选题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szCs w:val="21"/>
        </w:rPr>
        <w:t>我</w:t>
      </w:r>
      <w:r w:rsidRPr="00EE06A4">
        <w:rPr>
          <w:szCs w:val="21"/>
        </w:rPr>
        <w:t>国</w:t>
      </w:r>
      <w:r w:rsidRPr="00EE06A4">
        <w:rPr>
          <w:rFonts w:hint="eastAsia"/>
          <w:szCs w:val="21"/>
        </w:rPr>
        <w:t>计划生育政策</w:t>
      </w:r>
      <w:r w:rsidRPr="00EE06A4">
        <w:rPr>
          <w:szCs w:val="21"/>
        </w:rPr>
        <w:t>的最终</w:t>
      </w:r>
      <w:r w:rsidRPr="00EE06A4">
        <w:rPr>
          <w:rFonts w:hint="eastAsia"/>
          <w:szCs w:val="21"/>
        </w:rPr>
        <w:t>目的</w:t>
      </w:r>
      <w:r w:rsidRPr="00EE06A4">
        <w:rPr>
          <w:szCs w:val="21"/>
        </w:rPr>
        <w:t>是（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color w:val="000000"/>
          <w:kern w:val="0"/>
          <w:szCs w:val="21"/>
        </w:rPr>
        <w:t>降低人口</w:t>
      </w:r>
      <w:r w:rsidRPr="004217C0">
        <w:rPr>
          <w:color w:val="000000"/>
          <w:kern w:val="0"/>
          <w:szCs w:val="21"/>
        </w:rPr>
        <w:t>数量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）减缓</w:t>
      </w:r>
      <w:r w:rsidRPr="004217C0">
        <w:rPr>
          <w:szCs w:val="21"/>
        </w:rPr>
        <w:t>人口增长速度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）提高</w:t>
      </w:r>
      <w:r w:rsidRPr="004217C0">
        <w:rPr>
          <w:szCs w:val="21"/>
        </w:rPr>
        <w:t>人口素质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）实现</w:t>
      </w:r>
      <w:r w:rsidRPr="004217C0">
        <w:rPr>
          <w:szCs w:val="21"/>
        </w:rPr>
        <w:t>共同富裕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szCs w:val="21"/>
        </w:rPr>
        <w:t>世界</w:t>
      </w:r>
      <w:r w:rsidRPr="00EE06A4">
        <w:rPr>
          <w:szCs w:val="21"/>
        </w:rPr>
        <w:t>人口发展趋势的特点不包括（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）出生率</w:t>
      </w:r>
      <w:r w:rsidRPr="004217C0">
        <w:rPr>
          <w:szCs w:val="21"/>
        </w:rPr>
        <w:t>下降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）人口压力</w:t>
      </w:r>
      <w:r w:rsidRPr="004217C0">
        <w:rPr>
          <w:szCs w:val="21"/>
        </w:rPr>
        <w:t>降低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）人口</w:t>
      </w:r>
      <w:r w:rsidRPr="004217C0">
        <w:rPr>
          <w:szCs w:val="21"/>
        </w:rPr>
        <w:t>城市化过程加速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）人口老龄化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bCs/>
          <w:szCs w:val="21"/>
        </w:rPr>
        <w:t>下列资源属于可再生性资源的是</w:t>
      </w:r>
      <w:r w:rsidRPr="00EE06A4">
        <w:rPr>
          <w:szCs w:val="21"/>
        </w:rPr>
        <w:t>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煤炭资源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核能资源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植物资源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天然气资源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szCs w:val="21"/>
        </w:rPr>
        <w:t>对可</w:t>
      </w:r>
      <w:r w:rsidRPr="00EE06A4">
        <w:rPr>
          <w:szCs w:val="21"/>
        </w:rPr>
        <w:t>持续</w:t>
      </w:r>
      <w:r w:rsidRPr="00EE06A4">
        <w:rPr>
          <w:rFonts w:hint="eastAsia"/>
          <w:szCs w:val="21"/>
        </w:rPr>
        <w:t>发展</w:t>
      </w:r>
      <w:r w:rsidRPr="00EE06A4">
        <w:rPr>
          <w:szCs w:val="21"/>
        </w:rPr>
        <w:t>的内涵</w:t>
      </w:r>
      <w:r w:rsidRPr="00EE06A4">
        <w:rPr>
          <w:rFonts w:hint="eastAsia"/>
          <w:szCs w:val="21"/>
        </w:rPr>
        <w:t>阐述</w:t>
      </w:r>
      <w:r w:rsidRPr="00EE06A4">
        <w:rPr>
          <w:szCs w:val="21"/>
        </w:rPr>
        <w:t>错误的是（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）随着</w:t>
      </w:r>
      <w:r w:rsidRPr="004217C0">
        <w:rPr>
          <w:szCs w:val="21"/>
        </w:rPr>
        <w:t>时间的推移，人类的福利可以连续不断的增加或保持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）保护</w:t>
      </w:r>
      <w:r w:rsidRPr="004217C0">
        <w:rPr>
          <w:szCs w:val="21"/>
        </w:rPr>
        <w:t>环境与资源</w:t>
      </w:r>
      <w:r w:rsidRPr="004217C0">
        <w:rPr>
          <w:rFonts w:hint="eastAsia"/>
          <w:szCs w:val="21"/>
        </w:rPr>
        <w:t>同经济</w:t>
      </w:r>
      <w:r w:rsidRPr="004217C0">
        <w:rPr>
          <w:szCs w:val="21"/>
        </w:rPr>
        <w:t>发展是对立的，矛盾的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）可持续发展</w:t>
      </w:r>
      <w:r w:rsidRPr="004217C0">
        <w:rPr>
          <w:szCs w:val="21"/>
        </w:rPr>
        <w:t>的目标是改变单纯经济增长而忽略生态保护的传统发展模式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）通过</w:t>
      </w:r>
      <w:r w:rsidRPr="004217C0">
        <w:rPr>
          <w:szCs w:val="21"/>
        </w:rPr>
        <w:t>开发和应用高新技术，实现清洁生产和文明消费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szCs w:val="21"/>
        </w:rPr>
        <w:t>可持续发展</w:t>
      </w:r>
      <w:r w:rsidRPr="00EE06A4">
        <w:rPr>
          <w:szCs w:val="21"/>
        </w:rPr>
        <w:t>要求我们（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）优先保障</w:t>
      </w:r>
      <w:r w:rsidRPr="004217C0">
        <w:rPr>
          <w:szCs w:val="21"/>
        </w:rPr>
        <w:t>满足后代人</w:t>
      </w:r>
      <w:r w:rsidRPr="004217C0">
        <w:rPr>
          <w:rFonts w:hint="eastAsia"/>
          <w:szCs w:val="21"/>
        </w:rPr>
        <w:t>需求</w:t>
      </w:r>
      <w:r w:rsidRPr="004217C0">
        <w:rPr>
          <w:szCs w:val="21"/>
        </w:rPr>
        <w:t>的能力</w:t>
      </w:r>
      <w:r w:rsidRPr="004217C0">
        <w:rPr>
          <w:rFonts w:hint="eastAsia"/>
          <w:szCs w:val="21"/>
        </w:rPr>
        <w:t>，</w:t>
      </w:r>
      <w:r w:rsidRPr="004217C0">
        <w:rPr>
          <w:szCs w:val="21"/>
        </w:rPr>
        <w:t>压制现代人的需求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）保护</w:t>
      </w:r>
      <w:r w:rsidRPr="004217C0">
        <w:rPr>
          <w:szCs w:val="21"/>
        </w:rPr>
        <w:t>资源的永续利用，</w:t>
      </w:r>
      <w:r w:rsidRPr="004217C0">
        <w:rPr>
          <w:rFonts w:hint="eastAsia"/>
          <w:szCs w:val="21"/>
        </w:rPr>
        <w:t>放弃</w:t>
      </w:r>
      <w:r w:rsidRPr="004217C0">
        <w:rPr>
          <w:szCs w:val="21"/>
        </w:rPr>
        <w:t>对经济增长的</w:t>
      </w:r>
      <w:r w:rsidRPr="004217C0">
        <w:rPr>
          <w:rFonts w:hint="eastAsia"/>
          <w:szCs w:val="21"/>
        </w:rPr>
        <w:t>追求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）做到生态环境</w:t>
      </w:r>
      <w:r w:rsidRPr="004217C0">
        <w:rPr>
          <w:szCs w:val="21"/>
        </w:rPr>
        <w:t>与经济相协调，实现持续</w:t>
      </w:r>
      <w:r w:rsidRPr="004217C0">
        <w:rPr>
          <w:rFonts w:hint="eastAsia"/>
          <w:szCs w:val="21"/>
        </w:rPr>
        <w:t>共</w:t>
      </w:r>
      <w:r w:rsidRPr="004217C0">
        <w:rPr>
          <w:rFonts w:hint="eastAsia"/>
          <w:szCs w:val="21"/>
        </w:rPr>
        <w:lastRenderedPageBreak/>
        <w:t>进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color w:val="000000"/>
          <w:kern w:val="0"/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）以经济建设</w:t>
      </w:r>
      <w:r w:rsidRPr="004217C0">
        <w:rPr>
          <w:szCs w:val="21"/>
        </w:rPr>
        <w:t>为中</w:t>
      </w:r>
      <w:r w:rsidRPr="004217C0">
        <w:rPr>
          <w:rFonts w:hint="eastAsia"/>
          <w:szCs w:val="21"/>
        </w:rPr>
        <w:t>心</w:t>
      </w:r>
      <w:r w:rsidRPr="004217C0">
        <w:rPr>
          <w:szCs w:val="21"/>
        </w:rPr>
        <w:t>，牺牲自然资源的生态完整性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bCs/>
          <w:szCs w:val="21"/>
        </w:rPr>
        <w:t>下列做法不是可持续农业的做法的是</w:t>
      </w:r>
      <w:r w:rsidRPr="00EE06A4">
        <w:rPr>
          <w:szCs w:val="21"/>
        </w:rPr>
        <w:t>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农、林、牧、渔多种经营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大力植树造林，避免水土流失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大力开展生物防治，避免化学农药污染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大量使用化肥，保持农产品持续高产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bCs/>
          <w:szCs w:val="21"/>
        </w:rPr>
        <w:t>下列类型的农业生产模式不属于生态农业范畴的是</w:t>
      </w:r>
      <w:r w:rsidRPr="00EE06A4">
        <w:rPr>
          <w:szCs w:val="21"/>
        </w:rPr>
        <w:t>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养鱼塘的分层养殖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农田的间作套种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海洋的网箱养殖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bCs/>
          <w:szCs w:val="21"/>
        </w:rPr>
        <w:t>稻田养鱼或养鸭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szCs w:val="21"/>
        </w:rPr>
        <w:t>生态农业的基本特点不包括</w:t>
      </w:r>
      <w:r w:rsidRPr="00EE06A4">
        <w:rPr>
          <w:szCs w:val="21"/>
        </w:rPr>
        <w:t>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）整体性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）不可调控性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）地域性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</w:t>
      </w:r>
      <w:r w:rsidRPr="004217C0">
        <w:rPr>
          <w:rFonts w:hint="eastAsia"/>
          <w:color w:val="000000"/>
          <w:kern w:val="0"/>
          <w:szCs w:val="21"/>
        </w:rPr>
        <w:t>高效性</w:t>
      </w:r>
    </w:p>
    <w:p w:rsidR="00D719E7" w:rsidRPr="00EE06A4" w:rsidRDefault="00D719E7" w:rsidP="008615CB">
      <w:pPr>
        <w:pStyle w:val="a4"/>
        <w:widowControl/>
        <w:numPr>
          <w:ilvl w:val="0"/>
          <w:numId w:val="36"/>
        </w:numPr>
        <w:adjustRightInd w:val="0"/>
        <w:spacing w:beforeLines="0" w:afterLines="0" w:line="240" w:lineRule="auto"/>
        <w:ind w:firstLineChars="0"/>
        <w:jc w:val="left"/>
        <w:textAlignment w:val="center"/>
        <w:rPr>
          <w:szCs w:val="21"/>
        </w:rPr>
      </w:pPr>
      <w:r w:rsidRPr="00EE06A4">
        <w:rPr>
          <w:rFonts w:hint="eastAsia"/>
          <w:szCs w:val="21"/>
        </w:rPr>
        <w:t>生态</w:t>
      </w:r>
      <w:r w:rsidRPr="00EE06A4">
        <w:rPr>
          <w:szCs w:val="21"/>
        </w:rPr>
        <w:t>农业建设的理论基础不</w:t>
      </w:r>
      <w:r w:rsidRPr="00EE06A4">
        <w:rPr>
          <w:rFonts w:hint="eastAsia"/>
          <w:szCs w:val="21"/>
        </w:rPr>
        <w:t>包括</w:t>
      </w:r>
      <w:r w:rsidRPr="00EE06A4">
        <w:rPr>
          <w:szCs w:val="21"/>
        </w:rPr>
        <w:t>（</w:t>
      </w:r>
      <w:r w:rsidRPr="00EE06A4">
        <w:rPr>
          <w:szCs w:val="21"/>
        </w:rPr>
        <w:t xml:space="preserve">    </w:t>
      </w:r>
      <w:r w:rsidRPr="00EE06A4">
        <w:rPr>
          <w:szCs w:val="21"/>
        </w:rPr>
        <w:t>）</w:t>
      </w:r>
      <w:r w:rsidRPr="00EE06A4">
        <w:rPr>
          <w:rFonts w:hint="eastAsia"/>
          <w:szCs w:val="21"/>
        </w:rPr>
        <w:t>。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A</w:t>
      </w:r>
      <w:r w:rsidRPr="004217C0">
        <w:rPr>
          <w:rFonts w:hint="eastAsia"/>
          <w:szCs w:val="21"/>
        </w:rPr>
        <w:t>）生态</w:t>
      </w:r>
      <w:r w:rsidRPr="004217C0">
        <w:rPr>
          <w:szCs w:val="21"/>
        </w:rPr>
        <w:t>与环境的协同进化原理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B</w:t>
      </w:r>
      <w:r w:rsidRPr="004217C0">
        <w:rPr>
          <w:rFonts w:hint="eastAsia"/>
          <w:szCs w:val="21"/>
        </w:rPr>
        <w:t>）能量与</w:t>
      </w:r>
      <w:r w:rsidRPr="004217C0">
        <w:rPr>
          <w:szCs w:val="21"/>
        </w:rPr>
        <w:t>物质循环再生原理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rFonts w:hint="eastAsia"/>
          <w:szCs w:val="21"/>
        </w:rPr>
        <w:t>C</w:t>
      </w:r>
      <w:r w:rsidRPr="004217C0">
        <w:rPr>
          <w:rFonts w:hint="eastAsia"/>
          <w:szCs w:val="21"/>
        </w:rPr>
        <w:t>）结构稳定性</w:t>
      </w:r>
      <w:r w:rsidRPr="004217C0">
        <w:rPr>
          <w:szCs w:val="21"/>
        </w:rPr>
        <w:t>与功能协调性原理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p w:rsidR="00D719E7" w:rsidRPr="004217C0" w:rsidRDefault="00D719E7" w:rsidP="008615CB">
      <w:pPr>
        <w:adjustRightInd w:val="0"/>
        <w:rPr>
          <w:szCs w:val="21"/>
        </w:rPr>
      </w:pPr>
      <w:r w:rsidRPr="004217C0">
        <w:rPr>
          <w:rFonts w:hint="eastAsia"/>
          <w:szCs w:val="21"/>
        </w:rPr>
        <w:t>选项</w:t>
      </w:r>
      <w:r w:rsidRPr="004217C0">
        <w:rPr>
          <w:szCs w:val="21"/>
        </w:rPr>
        <w:t>D</w:t>
      </w:r>
      <w:r w:rsidRPr="004217C0">
        <w:rPr>
          <w:rFonts w:hint="eastAsia"/>
          <w:szCs w:val="21"/>
        </w:rPr>
        <w:t>）生态效益</w:t>
      </w:r>
      <w:r w:rsidRPr="004217C0">
        <w:rPr>
          <w:szCs w:val="21"/>
        </w:rPr>
        <w:t>与经济效益</w:t>
      </w:r>
      <w:r w:rsidRPr="004217C0">
        <w:rPr>
          <w:rFonts w:hint="eastAsia"/>
          <w:szCs w:val="21"/>
        </w:rPr>
        <w:t>统一</w:t>
      </w:r>
      <w:r w:rsidRPr="004217C0">
        <w:rPr>
          <w:szCs w:val="21"/>
        </w:rPr>
        <w:t>原理</w:t>
      </w:r>
      <w:r w:rsidRPr="004217C0">
        <w:rPr>
          <w:rFonts w:hint="eastAsia"/>
          <w:color w:val="000000"/>
          <w:kern w:val="0"/>
          <w:szCs w:val="21"/>
        </w:rPr>
        <w:t xml:space="preserve"> </w:t>
      </w:r>
    </w:p>
    <w:sectPr w:rsidR="00D719E7" w:rsidRPr="004217C0" w:rsidSect="008615CB">
      <w:pgSz w:w="11906" w:h="16838" w:code="9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377" w:rsidRDefault="00F36377" w:rsidP="0072613E">
      <w:r>
        <w:separator/>
      </w:r>
    </w:p>
  </w:endnote>
  <w:endnote w:type="continuationSeparator" w:id="1">
    <w:p w:rsidR="00F36377" w:rsidRDefault="00F36377" w:rsidP="00726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377" w:rsidRDefault="00F36377" w:rsidP="0072613E">
      <w:r>
        <w:separator/>
      </w:r>
    </w:p>
  </w:footnote>
  <w:footnote w:type="continuationSeparator" w:id="1">
    <w:p w:rsidR="00F36377" w:rsidRDefault="00F36377" w:rsidP="00726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F89"/>
    <w:multiLevelType w:val="hybridMultilevel"/>
    <w:tmpl w:val="50D0B2FC"/>
    <w:lvl w:ilvl="0" w:tplc="145C6C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06C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EA3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E79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08BD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2A9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6EB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AAC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4204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67AB2"/>
    <w:multiLevelType w:val="hybridMultilevel"/>
    <w:tmpl w:val="9AD6823A"/>
    <w:lvl w:ilvl="0" w:tplc="6150AF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230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9CD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288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AE4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ECB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CAE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3E02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38F0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D4C44"/>
    <w:multiLevelType w:val="hybridMultilevel"/>
    <w:tmpl w:val="FDF8A4CC"/>
    <w:lvl w:ilvl="0" w:tplc="B6F6A6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815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2FF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00E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203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049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C50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44BF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8C41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DA3C18"/>
    <w:multiLevelType w:val="hybridMultilevel"/>
    <w:tmpl w:val="89BC93E0"/>
    <w:lvl w:ilvl="0" w:tplc="C9E843C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330126"/>
    <w:multiLevelType w:val="hybridMultilevel"/>
    <w:tmpl w:val="876EEBB4"/>
    <w:lvl w:ilvl="0" w:tplc="F606D1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7EA0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82F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9654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D0ED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226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B893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36DC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2BA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A60624"/>
    <w:multiLevelType w:val="multilevel"/>
    <w:tmpl w:val="9914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D0682E"/>
    <w:multiLevelType w:val="hybridMultilevel"/>
    <w:tmpl w:val="D6A040C6"/>
    <w:lvl w:ilvl="0" w:tplc="3CB0B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EEC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2F0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8FF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0258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856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4D6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473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CAB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61C44"/>
    <w:multiLevelType w:val="hybridMultilevel"/>
    <w:tmpl w:val="07E65808"/>
    <w:lvl w:ilvl="0" w:tplc="989896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2DA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439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2D7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9018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288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662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867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FE25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8162C7"/>
    <w:multiLevelType w:val="hybridMultilevel"/>
    <w:tmpl w:val="81FC21BE"/>
    <w:lvl w:ilvl="0" w:tplc="F8A0CE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7E0D1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583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E69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C95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18C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C2D1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6E5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A8B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3360C0"/>
    <w:multiLevelType w:val="hybridMultilevel"/>
    <w:tmpl w:val="D0FAA76E"/>
    <w:lvl w:ilvl="0" w:tplc="B1CA08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0EF8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44F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C41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FA7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2EC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E3B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E46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FF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5B0F59"/>
    <w:multiLevelType w:val="hybridMultilevel"/>
    <w:tmpl w:val="4306AA86"/>
    <w:lvl w:ilvl="0" w:tplc="E3C8200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F33AC2"/>
    <w:multiLevelType w:val="hybridMultilevel"/>
    <w:tmpl w:val="8DC2F060"/>
    <w:lvl w:ilvl="0" w:tplc="208603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819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278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E11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6D7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70FC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8C3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58A9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A47E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521BA0"/>
    <w:multiLevelType w:val="hybridMultilevel"/>
    <w:tmpl w:val="6F904E2A"/>
    <w:lvl w:ilvl="0" w:tplc="04DCDC5C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466576"/>
    <w:multiLevelType w:val="hybridMultilevel"/>
    <w:tmpl w:val="3C224CF2"/>
    <w:lvl w:ilvl="0" w:tplc="604486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20D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F273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D03D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5A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609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9629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82B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647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E10AE6"/>
    <w:multiLevelType w:val="hybridMultilevel"/>
    <w:tmpl w:val="B5F4DA4C"/>
    <w:lvl w:ilvl="0" w:tplc="12F6AA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9013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605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AA9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4CD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EA0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08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E21C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58FA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270AC1"/>
    <w:multiLevelType w:val="hybridMultilevel"/>
    <w:tmpl w:val="93BADB12"/>
    <w:lvl w:ilvl="0" w:tplc="024EA3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83C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EF8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49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2F0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F4D1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D20D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A3B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78B5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BA79CC"/>
    <w:multiLevelType w:val="hybridMultilevel"/>
    <w:tmpl w:val="B8A63D5E"/>
    <w:lvl w:ilvl="0" w:tplc="997E121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CF0780"/>
    <w:multiLevelType w:val="multilevel"/>
    <w:tmpl w:val="D7E0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E1711"/>
    <w:multiLevelType w:val="hybridMultilevel"/>
    <w:tmpl w:val="18083E00"/>
    <w:lvl w:ilvl="0" w:tplc="E1CAB2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54D4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62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4FA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8BB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6EB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4072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6C1E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830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F05CA6"/>
    <w:multiLevelType w:val="hybridMultilevel"/>
    <w:tmpl w:val="28FE160E"/>
    <w:lvl w:ilvl="0" w:tplc="755830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EC0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4AB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68B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A267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EB1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D45C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0A1C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8E69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0C2169"/>
    <w:multiLevelType w:val="singleLevel"/>
    <w:tmpl w:val="D6867312"/>
    <w:lvl w:ilvl="0">
      <w:start w:val="9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</w:abstractNum>
  <w:abstractNum w:abstractNumId="21">
    <w:nsid w:val="59792E36"/>
    <w:multiLevelType w:val="hybridMultilevel"/>
    <w:tmpl w:val="228A6C42"/>
    <w:lvl w:ilvl="0" w:tplc="8C54E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A62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87B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63F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C45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0B4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AD9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C2C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A07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C54DA9"/>
    <w:multiLevelType w:val="hybridMultilevel"/>
    <w:tmpl w:val="B35A2CBC"/>
    <w:lvl w:ilvl="0" w:tplc="9ED26A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626EAD"/>
    <w:multiLevelType w:val="hybridMultilevel"/>
    <w:tmpl w:val="D680986A"/>
    <w:lvl w:ilvl="0" w:tplc="F88E260A">
      <w:start w:val="2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689743CC"/>
    <w:multiLevelType w:val="hybridMultilevel"/>
    <w:tmpl w:val="A5C857DC"/>
    <w:lvl w:ilvl="0" w:tplc="477CCE7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84351"/>
    <w:multiLevelType w:val="hybridMultilevel"/>
    <w:tmpl w:val="7A5463A6"/>
    <w:lvl w:ilvl="0" w:tplc="3954A6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ED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EC3F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4F5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812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C49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449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0ABC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C9B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D37071"/>
    <w:multiLevelType w:val="hybridMultilevel"/>
    <w:tmpl w:val="05D2B1FE"/>
    <w:lvl w:ilvl="0" w:tplc="CD4A0C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AC5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4FE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782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021D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284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2FF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4DC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9C38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891BC1"/>
    <w:multiLevelType w:val="hybridMultilevel"/>
    <w:tmpl w:val="BD62C7B8"/>
    <w:lvl w:ilvl="0" w:tplc="553E940A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894AA2"/>
    <w:multiLevelType w:val="multilevel"/>
    <w:tmpl w:val="F760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9E6802"/>
    <w:multiLevelType w:val="hybridMultilevel"/>
    <w:tmpl w:val="82CAE9CE"/>
    <w:lvl w:ilvl="0" w:tplc="289A15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2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31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A02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2DB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279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2B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A225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83C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6D6C6F"/>
    <w:multiLevelType w:val="hybridMultilevel"/>
    <w:tmpl w:val="C1FC53C2"/>
    <w:lvl w:ilvl="0" w:tplc="D2D832F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3B2EEB"/>
    <w:multiLevelType w:val="hybridMultilevel"/>
    <w:tmpl w:val="4E7C3CCE"/>
    <w:lvl w:ilvl="0" w:tplc="3836CC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CD5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18A2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CDC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4CF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C3D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64AE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274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C90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5F2813"/>
    <w:multiLevelType w:val="hybridMultilevel"/>
    <w:tmpl w:val="40EAAC9C"/>
    <w:lvl w:ilvl="0" w:tplc="8CFAD2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A30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402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A1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28F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82B3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850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613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0AA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CC4F67"/>
    <w:multiLevelType w:val="hybridMultilevel"/>
    <w:tmpl w:val="F6A6C864"/>
    <w:lvl w:ilvl="0" w:tplc="2DE040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CDC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419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A01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013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613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682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8BF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066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FD1E50"/>
    <w:multiLevelType w:val="hybridMultilevel"/>
    <w:tmpl w:val="1E02AAA2"/>
    <w:lvl w:ilvl="0" w:tplc="AC8E56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C34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5EC6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C90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64D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6884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D217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A40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4B6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641FB3"/>
    <w:multiLevelType w:val="hybridMultilevel"/>
    <w:tmpl w:val="993AEFFC"/>
    <w:lvl w:ilvl="0" w:tplc="0A6E909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0"/>
  </w:num>
  <w:num w:numId="2">
    <w:abstractNumId w:val="27"/>
  </w:num>
  <w:num w:numId="3">
    <w:abstractNumId w:val="16"/>
  </w:num>
  <w:num w:numId="4">
    <w:abstractNumId w:val="10"/>
  </w:num>
  <w:num w:numId="5">
    <w:abstractNumId w:val="17"/>
  </w:num>
  <w:num w:numId="6">
    <w:abstractNumId w:val="5"/>
  </w:num>
  <w:num w:numId="7">
    <w:abstractNumId w:val="28"/>
  </w:num>
  <w:num w:numId="8">
    <w:abstractNumId w:val="11"/>
  </w:num>
  <w:num w:numId="9">
    <w:abstractNumId w:val="9"/>
  </w:num>
  <w:num w:numId="10">
    <w:abstractNumId w:val="14"/>
  </w:num>
  <w:num w:numId="11">
    <w:abstractNumId w:val="19"/>
  </w:num>
  <w:num w:numId="12">
    <w:abstractNumId w:val="26"/>
  </w:num>
  <w:num w:numId="13">
    <w:abstractNumId w:val="21"/>
  </w:num>
  <w:num w:numId="14">
    <w:abstractNumId w:val="31"/>
  </w:num>
  <w:num w:numId="15">
    <w:abstractNumId w:val="32"/>
  </w:num>
  <w:num w:numId="16">
    <w:abstractNumId w:val="18"/>
  </w:num>
  <w:num w:numId="17">
    <w:abstractNumId w:val="8"/>
  </w:num>
  <w:num w:numId="18">
    <w:abstractNumId w:val="15"/>
  </w:num>
  <w:num w:numId="19">
    <w:abstractNumId w:val="22"/>
  </w:num>
  <w:num w:numId="20">
    <w:abstractNumId w:val="29"/>
  </w:num>
  <w:num w:numId="21">
    <w:abstractNumId w:val="0"/>
  </w:num>
  <w:num w:numId="22">
    <w:abstractNumId w:val="1"/>
  </w:num>
  <w:num w:numId="23">
    <w:abstractNumId w:val="4"/>
  </w:num>
  <w:num w:numId="24">
    <w:abstractNumId w:val="25"/>
  </w:num>
  <w:num w:numId="25">
    <w:abstractNumId w:val="13"/>
  </w:num>
  <w:num w:numId="26">
    <w:abstractNumId w:val="7"/>
  </w:num>
  <w:num w:numId="27">
    <w:abstractNumId w:val="2"/>
  </w:num>
  <w:num w:numId="28">
    <w:abstractNumId w:val="34"/>
  </w:num>
  <w:num w:numId="29">
    <w:abstractNumId w:val="6"/>
  </w:num>
  <w:num w:numId="30">
    <w:abstractNumId w:val="33"/>
  </w:num>
  <w:num w:numId="31">
    <w:abstractNumId w:val="35"/>
  </w:num>
  <w:num w:numId="32">
    <w:abstractNumId w:val="23"/>
  </w:num>
  <w:num w:numId="33">
    <w:abstractNumId w:val="24"/>
  </w:num>
  <w:num w:numId="34">
    <w:abstractNumId w:val="3"/>
  </w:num>
  <w:num w:numId="35">
    <w:abstractNumId w:val="12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BD9"/>
    <w:rsid w:val="00004256"/>
    <w:rsid w:val="00006727"/>
    <w:rsid w:val="00010A3D"/>
    <w:rsid w:val="00023DBB"/>
    <w:rsid w:val="000265A1"/>
    <w:rsid w:val="000430FA"/>
    <w:rsid w:val="00043A71"/>
    <w:rsid w:val="000754B4"/>
    <w:rsid w:val="00075A73"/>
    <w:rsid w:val="00082B7E"/>
    <w:rsid w:val="00096B31"/>
    <w:rsid w:val="000C2E1F"/>
    <w:rsid w:val="000C4208"/>
    <w:rsid w:val="000D17F4"/>
    <w:rsid w:val="000E2AAA"/>
    <w:rsid w:val="000F09D0"/>
    <w:rsid w:val="00102282"/>
    <w:rsid w:val="00104252"/>
    <w:rsid w:val="00110607"/>
    <w:rsid w:val="00111F90"/>
    <w:rsid w:val="00114AEC"/>
    <w:rsid w:val="001173C8"/>
    <w:rsid w:val="001223A8"/>
    <w:rsid w:val="0012599D"/>
    <w:rsid w:val="00137312"/>
    <w:rsid w:val="00142DDA"/>
    <w:rsid w:val="001434DE"/>
    <w:rsid w:val="00146DF9"/>
    <w:rsid w:val="00146F55"/>
    <w:rsid w:val="00160474"/>
    <w:rsid w:val="001812FA"/>
    <w:rsid w:val="00181314"/>
    <w:rsid w:val="00182D6E"/>
    <w:rsid w:val="0019641E"/>
    <w:rsid w:val="001968E9"/>
    <w:rsid w:val="00196F31"/>
    <w:rsid w:val="001A4D27"/>
    <w:rsid w:val="001B680B"/>
    <w:rsid w:val="001C2085"/>
    <w:rsid w:val="001C4BFE"/>
    <w:rsid w:val="001D1FE8"/>
    <w:rsid w:val="001E0E5A"/>
    <w:rsid w:val="001E6FB9"/>
    <w:rsid w:val="00220D1B"/>
    <w:rsid w:val="00225108"/>
    <w:rsid w:val="0023079A"/>
    <w:rsid w:val="00236BD9"/>
    <w:rsid w:val="00241C1A"/>
    <w:rsid w:val="002473BE"/>
    <w:rsid w:val="00252416"/>
    <w:rsid w:val="002527A0"/>
    <w:rsid w:val="00255BE8"/>
    <w:rsid w:val="00260A03"/>
    <w:rsid w:val="00270B0F"/>
    <w:rsid w:val="00282234"/>
    <w:rsid w:val="00285323"/>
    <w:rsid w:val="00290496"/>
    <w:rsid w:val="00290BFE"/>
    <w:rsid w:val="0029316F"/>
    <w:rsid w:val="002A4644"/>
    <w:rsid w:val="002B4AED"/>
    <w:rsid w:val="002C0715"/>
    <w:rsid w:val="002D2A42"/>
    <w:rsid w:val="002D42E7"/>
    <w:rsid w:val="002D45CD"/>
    <w:rsid w:val="002E4FB4"/>
    <w:rsid w:val="002F07CA"/>
    <w:rsid w:val="002F6630"/>
    <w:rsid w:val="00307219"/>
    <w:rsid w:val="003108D3"/>
    <w:rsid w:val="00321C2B"/>
    <w:rsid w:val="003223E2"/>
    <w:rsid w:val="0032262F"/>
    <w:rsid w:val="00332BDA"/>
    <w:rsid w:val="00355BAF"/>
    <w:rsid w:val="00366949"/>
    <w:rsid w:val="003B41B9"/>
    <w:rsid w:val="003C34FA"/>
    <w:rsid w:val="003F09DB"/>
    <w:rsid w:val="003F4820"/>
    <w:rsid w:val="00417DAC"/>
    <w:rsid w:val="004265F0"/>
    <w:rsid w:val="00435E69"/>
    <w:rsid w:val="00442192"/>
    <w:rsid w:val="00443597"/>
    <w:rsid w:val="00444755"/>
    <w:rsid w:val="004517D9"/>
    <w:rsid w:val="00457C01"/>
    <w:rsid w:val="00462011"/>
    <w:rsid w:val="004A22A5"/>
    <w:rsid w:val="004A333B"/>
    <w:rsid w:val="004A625B"/>
    <w:rsid w:val="004B55EE"/>
    <w:rsid w:val="004C2610"/>
    <w:rsid w:val="004C745E"/>
    <w:rsid w:val="004E09BE"/>
    <w:rsid w:val="004E1929"/>
    <w:rsid w:val="004F0269"/>
    <w:rsid w:val="004F454F"/>
    <w:rsid w:val="004F50FD"/>
    <w:rsid w:val="005138BA"/>
    <w:rsid w:val="005357AC"/>
    <w:rsid w:val="00545387"/>
    <w:rsid w:val="00563015"/>
    <w:rsid w:val="00567E3B"/>
    <w:rsid w:val="00575A8C"/>
    <w:rsid w:val="00583E3F"/>
    <w:rsid w:val="0058666A"/>
    <w:rsid w:val="005A02E5"/>
    <w:rsid w:val="005A2B16"/>
    <w:rsid w:val="005A7F5E"/>
    <w:rsid w:val="005B1C5B"/>
    <w:rsid w:val="005B58CA"/>
    <w:rsid w:val="005B6BA8"/>
    <w:rsid w:val="005C283E"/>
    <w:rsid w:val="005D7950"/>
    <w:rsid w:val="005E319D"/>
    <w:rsid w:val="006041D3"/>
    <w:rsid w:val="00613918"/>
    <w:rsid w:val="006170FE"/>
    <w:rsid w:val="006246F5"/>
    <w:rsid w:val="00634600"/>
    <w:rsid w:val="00646AB8"/>
    <w:rsid w:val="00650D16"/>
    <w:rsid w:val="00665351"/>
    <w:rsid w:val="00665681"/>
    <w:rsid w:val="00686500"/>
    <w:rsid w:val="006866D3"/>
    <w:rsid w:val="006A5364"/>
    <w:rsid w:val="006C1457"/>
    <w:rsid w:val="006C3E6C"/>
    <w:rsid w:val="006C48B8"/>
    <w:rsid w:val="006D0F9F"/>
    <w:rsid w:val="006D4360"/>
    <w:rsid w:val="006E165A"/>
    <w:rsid w:val="006E232F"/>
    <w:rsid w:val="006F49BF"/>
    <w:rsid w:val="006F6C9C"/>
    <w:rsid w:val="007052B4"/>
    <w:rsid w:val="00716175"/>
    <w:rsid w:val="0072613E"/>
    <w:rsid w:val="00727C62"/>
    <w:rsid w:val="0073709D"/>
    <w:rsid w:val="00763CA6"/>
    <w:rsid w:val="00764276"/>
    <w:rsid w:val="0077006D"/>
    <w:rsid w:val="007709B9"/>
    <w:rsid w:val="00776E15"/>
    <w:rsid w:val="00786177"/>
    <w:rsid w:val="00790A3D"/>
    <w:rsid w:val="007A0834"/>
    <w:rsid w:val="007C4C02"/>
    <w:rsid w:val="007E3FA3"/>
    <w:rsid w:val="007E45CE"/>
    <w:rsid w:val="007E53A5"/>
    <w:rsid w:val="007F7391"/>
    <w:rsid w:val="00807EB5"/>
    <w:rsid w:val="00827465"/>
    <w:rsid w:val="00832E3F"/>
    <w:rsid w:val="00836F4C"/>
    <w:rsid w:val="00842F2A"/>
    <w:rsid w:val="00843F9A"/>
    <w:rsid w:val="00851331"/>
    <w:rsid w:val="008615CB"/>
    <w:rsid w:val="008620ED"/>
    <w:rsid w:val="00862DE2"/>
    <w:rsid w:val="00864F33"/>
    <w:rsid w:val="008650D0"/>
    <w:rsid w:val="00866B1E"/>
    <w:rsid w:val="00875AD1"/>
    <w:rsid w:val="00884F30"/>
    <w:rsid w:val="008A2B70"/>
    <w:rsid w:val="008B0EDB"/>
    <w:rsid w:val="008C1113"/>
    <w:rsid w:val="008C427B"/>
    <w:rsid w:val="008D1A38"/>
    <w:rsid w:val="008D51A3"/>
    <w:rsid w:val="008E5FCE"/>
    <w:rsid w:val="00910538"/>
    <w:rsid w:val="00912E3A"/>
    <w:rsid w:val="00916AA0"/>
    <w:rsid w:val="0092379E"/>
    <w:rsid w:val="009243E3"/>
    <w:rsid w:val="00932930"/>
    <w:rsid w:val="009338EB"/>
    <w:rsid w:val="00934EEA"/>
    <w:rsid w:val="00967354"/>
    <w:rsid w:val="0097756C"/>
    <w:rsid w:val="009A2966"/>
    <w:rsid w:val="009B02A9"/>
    <w:rsid w:val="009C09D5"/>
    <w:rsid w:val="009C1E59"/>
    <w:rsid w:val="009C5A6E"/>
    <w:rsid w:val="009E5FD9"/>
    <w:rsid w:val="00A14B0D"/>
    <w:rsid w:val="00A15B9F"/>
    <w:rsid w:val="00A313A0"/>
    <w:rsid w:val="00A34A85"/>
    <w:rsid w:val="00A35471"/>
    <w:rsid w:val="00A44711"/>
    <w:rsid w:val="00A44D3E"/>
    <w:rsid w:val="00A51F85"/>
    <w:rsid w:val="00A55379"/>
    <w:rsid w:val="00A60C22"/>
    <w:rsid w:val="00A62D5F"/>
    <w:rsid w:val="00A6369D"/>
    <w:rsid w:val="00A63FD3"/>
    <w:rsid w:val="00A65D1F"/>
    <w:rsid w:val="00A739DF"/>
    <w:rsid w:val="00A81421"/>
    <w:rsid w:val="00AA0C19"/>
    <w:rsid w:val="00AA41B5"/>
    <w:rsid w:val="00AA4D1C"/>
    <w:rsid w:val="00AC6DE4"/>
    <w:rsid w:val="00AD0029"/>
    <w:rsid w:val="00B06221"/>
    <w:rsid w:val="00B06B87"/>
    <w:rsid w:val="00B155FE"/>
    <w:rsid w:val="00B22B9A"/>
    <w:rsid w:val="00B31B5D"/>
    <w:rsid w:val="00B346EF"/>
    <w:rsid w:val="00B5292D"/>
    <w:rsid w:val="00B63D72"/>
    <w:rsid w:val="00B7217C"/>
    <w:rsid w:val="00B7794A"/>
    <w:rsid w:val="00B805DB"/>
    <w:rsid w:val="00B91D32"/>
    <w:rsid w:val="00BA1A67"/>
    <w:rsid w:val="00BA1BDB"/>
    <w:rsid w:val="00BA5808"/>
    <w:rsid w:val="00BA6B04"/>
    <w:rsid w:val="00BA783E"/>
    <w:rsid w:val="00BA7BE2"/>
    <w:rsid w:val="00BB16A2"/>
    <w:rsid w:val="00BB3ED9"/>
    <w:rsid w:val="00BC0CC5"/>
    <w:rsid w:val="00BC240D"/>
    <w:rsid w:val="00BD243D"/>
    <w:rsid w:val="00BD4A5F"/>
    <w:rsid w:val="00C04B4C"/>
    <w:rsid w:val="00C3781A"/>
    <w:rsid w:val="00C50037"/>
    <w:rsid w:val="00C50379"/>
    <w:rsid w:val="00C51315"/>
    <w:rsid w:val="00C55D73"/>
    <w:rsid w:val="00C56C77"/>
    <w:rsid w:val="00C9302E"/>
    <w:rsid w:val="00C9565E"/>
    <w:rsid w:val="00C96A53"/>
    <w:rsid w:val="00CA729F"/>
    <w:rsid w:val="00CB1BF6"/>
    <w:rsid w:val="00CB2C71"/>
    <w:rsid w:val="00CC459F"/>
    <w:rsid w:val="00CD2648"/>
    <w:rsid w:val="00CD6767"/>
    <w:rsid w:val="00CE0D42"/>
    <w:rsid w:val="00D11AEA"/>
    <w:rsid w:val="00D15C4B"/>
    <w:rsid w:val="00D21AB2"/>
    <w:rsid w:val="00D441B1"/>
    <w:rsid w:val="00D45553"/>
    <w:rsid w:val="00D5251A"/>
    <w:rsid w:val="00D626B2"/>
    <w:rsid w:val="00D644C9"/>
    <w:rsid w:val="00D6661B"/>
    <w:rsid w:val="00D719E7"/>
    <w:rsid w:val="00D72AB4"/>
    <w:rsid w:val="00D76EFE"/>
    <w:rsid w:val="00D800FA"/>
    <w:rsid w:val="00D923B7"/>
    <w:rsid w:val="00DA3444"/>
    <w:rsid w:val="00DA7F12"/>
    <w:rsid w:val="00DB6D50"/>
    <w:rsid w:val="00DC4AE7"/>
    <w:rsid w:val="00DE79C4"/>
    <w:rsid w:val="00DF2C2B"/>
    <w:rsid w:val="00DF47DF"/>
    <w:rsid w:val="00E07114"/>
    <w:rsid w:val="00E07B99"/>
    <w:rsid w:val="00E374F6"/>
    <w:rsid w:val="00E50BE2"/>
    <w:rsid w:val="00E51109"/>
    <w:rsid w:val="00E6251A"/>
    <w:rsid w:val="00E74796"/>
    <w:rsid w:val="00E81054"/>
    <w:rsid w:val="00E8258A"/>
    <w:rsid w:val="00EA3988"/>
    <w:rsid w:val="00EA3CCF"/>
    <w:rsid w:val="00EA5087"/>
    <w:rsid w:val="00EA52D2"/>
    <w:rsid w:val="00EB5584"/>
    <w:rsid w:val="00EB7ABF"/>
    <w:rsid w:val="00EC1C82"/>
    <w:rsid w:val="00EC6877"/>
    <w:rsid w:val="00EE03CA"/>
    <w:rsid w:val="00EF07D7"/>
    <w:rsid w:val="00EF7B29"/>
    <w:rsid w:val="00F01CA4"/>
    <w:rsid w:val="00F25C16"/>
    <w:rsid w:val="00F36377"/>
    <w:rsid w:val="00F61B53"/>
    <w:rsid w:val="00F66870"/>
    <w:rsid w:val="00F76BBA"/>
    <w:rsid w:val="00F82EE5"/>
    <w:rsid w:val="00F86BB5"/>
    <w:rsid w:val="00F92492"/>
    <w:rsid w:val="00F96BDA"/>
    <w:rsid w:val="00FA0400"/>
    <w:rsid w:val="00FA328B"/>
    <w:rsid w:val="00FB7F76"/>
    <w:rsid w:val="00FF1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BD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普通文字"/>
    <w:basedOn w:val="a"/>
    <w:link w:val="Char"/>
    <w:unhideWhenUsed/>
    <w:rsid w:val="006041D3"/>
    <w:rPr>
      <w:rFonts w:ascii="宋体" w:hAnsi="Courier New"/>
    </w:rPr>
  </w:style>
  <w:style w:type="character" w:customStyle="1" w:styleId="Char">
    <w:name w:val="纯文本 Char"/>
    <w:aliases w:val="普通文字 Char"/>
    <w:basedOn w:val="a0"/>
    <w:link w:val="a3"/>
    <w:rsid w:val="006041D3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6041D3"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paragraph" w:customStyle="1" w:styleId="reader-word-layer">
    <w:name w:val="reader-word-layer"/>
    <w:basedOn w:val="a"/>
    <w:rsid w:val="006041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60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041D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0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041D3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知识点标题"/>
    <w:basedOn w:val="a"/>
    <w:link w:val="Char2"/>
    <w:autoRedefine/>
    <w:qFormat/>
    <w:rsid w:val="006041D3"/>
    <w:pPr>
      <w:spacing w:beforeLines="50" w:afterLines="50" w:line="400" w:lineRule="exact"/>
      <w:ind w:left="360" w:hanging="360"/>
    </w:pPr>
    <w:rPr>
      <w:rFonts w:ascii="Calibri" w:hAnsi="Calibri"/>
      <w:sz w:val="24"/>
      <w:szCs w:val="22"/>
    </w:rPr>
  </w:style>
  <w:style w:type="character" w:customStyle="1" w:styleId="Char2">
    <w:name w:val="知识点标题 Char"/>
    <w:basedOn w:val="a0"/>
    <w:link w:val="a7"/>
    <w:rsid w:val="006041D3"/>
    <w:rPr>
      <w:rFonts w:ascii="Calibri" w:eastAsia="宋体" w:hAnsi="Calibri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yuan</dc:creator>
  <cp:lastModifiedBy>深度完美技术论坛</cp:lastModifiedBy>
  <cp:revision>3</cp:revision>
  <dcterms:created xsi:type="dcterms:W3CDTF">2015-12-03T08:34:00Z</dcterms:created>
  <dcterms:modified xsi:type="dcterms:W3CDTF">2015-12-03T08:36:00Z</dcterms:modified>
</cp:coreProperties>
</file>