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食品标准与法规复习参考</w:t>
      </w:r>
    </w:p>
    <w:p>
      <w:pPr>
        <w:rPr>
          <w:rFonts w:hint="eastAsia"/>
          <w:lang w:val="en-US" w:eastAsia="zh-CN"/>
        </w:rPr>
      </w:pPr>
      <w:r>
        <w:rPr>
          <w:rFonts w:hint="eastAsia"/>
          <w:lang w:val="en-US" w:eastAsia="zh-CN"/>
        </w:rPr>
        <w:t>题型：单选题 20 题；判断题 20 题；案例分析 选择题 10 题；案例分析 简答 3-4 题</w:t>
      </w:r>
    </w:p>
    <w:p>
      <w:pPr>
        <w:rPr>
          <w:rFonts w:hint="default"/>
          <w:lang w:val="en-US" w:eastAsia="zh-CN"/>
        </w:rPr>
      </w:pPr>
      <w:r>
        <w:rPr>
          <w:rFonts w:hint="eastAsia"/>
          <w:lang w:val="en-US" w:eastAsia="zh-CN"/>
        </w:rPr>
        <w:t>写作 1 题，500 字以上</w:t>
      </w:r>
    </w:p>
    <w:p>
      <w:pPr>
        <w:rPr>
          <w:rFonts w:hint="eastAsia"/>
        </w:rPr>
      </w:pPr>
    </w:p>
    <w:p>
      <w:pPr>
        <w:rPr>
          <w:rFonts w:hint="eastAsia"/>
          <w:lang w:eastAsia="zh-CN"/>
        </w:rPr>
      </w:pPr>
      <w:r>
        <w:rPr>
          <w:rFonts w:hint="eastAsia"/>
          <w:b/>
          <w:bCs/>
        </w:rPr>
        <w:t>标准</w:t>
      </w:r>
      <w:r>
        <w:rPr>
          <w:rFonts w:hint="eastAsia"/>
        </w:rPr>
        <w:t>：为了在一定范围内获得最佳程序，经协商一致制定并由公认机构批准，共同使用和重复使用的一种规范性文件</w:t>
      </w:r>
      <w:r>
        <w:rPr>
          <w:rFonts w:hint="eastAsia"/>
          <w:lang w:eastAsia="zh-CN"/>
        </w:rPr>
        <w:t>。</w:t>
      </w:r>
    </w:p>
    <w:p>
      <w:pPr>
        <w:rPr>
          <w:rFonts w:hint="eastAsia"/>
          <w:lang w:eastAsia="zh-CN"/>
        </w:rPr>
      </w:pPr>
      <w:r>
        <w:rPr>
          <w:rFonts w:hint="eastAsia"/>
          <w:b/>
          <w:bCs/>
          <w:lang w:eastAsia="zh-CN"/>
        </w:rPr>
        <w:t>食品</w:t>
      </w:r>
      <w:r>
        <w:rPr>
          <w:rFonts w:hint="eastAsia"/>
          <w:lang w:eastAsia="zh-CN"/>
        </w:rPr>
        <w:t>：指各种供人食用或者饮用的成品和原料以及按照传统既是食品又是中药材的物品，但是不包括以治疗为目的的物品。</w:t>
      </w:r>
    </w:p>
    <w:p>
      <w:pPr>
        <w:rPr>
          <w:rFonts w:hint="eastAsia"/>
          <w:lang w:eastAsia="zh-CN"/>
        </w:rPr>
      </w:pPr>
      <w:r>
        <w:rPr>
          <w:rFonts w:hint="eastAsia"/>
          <w:b/>
          <w:bCs/>
          <w:lang w:eastAsia="zh-CN"/>
        </w:rPr>
        <w:t>转基因食品</w:t>
      </w:r>
      <w:r>
        <w:rPr>
          <w:rFonts w:hint="eastAsia"/>
          <w:lang w:eastAsia="zh-CN"/>
        </w:rPr>
        <w:t>（genetically modified food, GMF）是指利用基因工程手段，将某些生物的基因转移到其他生物中去，通过改造生物的遗传物质，使其在形状、营养、消费品质等方面更加符合人类需要</w:t>
      </w:r>
    </w:p>
    <w:p>
      <w:pPr>
        <w:rPr>
          <w:rFonts w:hint="eastAsia"/>
          <w:lang w:val="en-US" w:eastAsia="zh-CN"/>
        </w:rPr>
      </w:pPr>
      <w:r>
        <w:rPr>
          <w:rFonts w:hint="eastAsia"/>
          <w:b/>
          <w:bCs/>
          <w:lang w:val="en-US" w:eastAsia="zh-CN"/>
        </w:rPr>
        <w:t>预包装食品</w:t>
      </w:r>
      <w:r>
        <w:rPr>
          <w:rFonts w:hint="eastAsia"/>
          <w:lang w:val="en-US" w:eastAsia="zh-CN"/>
        </w:rPr>
        <w:t>：</w:t>
      </w:r>
    </w:p>
    <w:p>
      <w:pPr>
        <w:rPr>
          <w:rFonts w:hint="eastAsia"/>
          <w:lang w:val="en-US" w:eastAsia="zh-CN"/>
        </w:rPr>
      </w:pPr>
    </w:p>
    <w:p>
      <w:pPr>
        <w:rPr>
          <w:rFonts w:hint="default"/>
          <w:lang w:val="en-US" w:eastAsia="zh-CN"/>
        </w:rPr>
      </w:pPr>
      <w:r>
        <w:rPr>
          <w:rFonts w:hint="default"/>
          <w:b/>
          <w:bCs/>
          <w:lang w:val="en-US" w:eastAsia="zh-CN"/>
        </w:rPr>
        <w:t>食品安全</w:t>
      </w:r>
      <w:r>
        <w:rPr>
          <w:rFonts w:hint="default"/>
          <w:lang w:val="en-US" w:eastAsia="zh-CN"/>
        </w:rPr>
        <w:t>：指食品无毒、无害，符合应有的营养要求，对人体健康不造成任何急性、亚急性或慢性危害。</w:t>
      </w:r>
    </w:p>
    <w:p>
      <w:pPr>
        <w:rPr>
          <w:rFonts w:hint="eastAsia"/>
          <w:lang w:val="en-US" w:eastAsia="zh-CN"/>
        </w:rPr>
      </w:pPr>
      <w:r>
        <w:rPr>
          <w:rFonts w:hint="eastAsia"/>
          <w:lang w:val="en-US" w:eastAsia="zh-CN"/>
        </w:rPr>
        <w:t>食品安全问题：滥用防腐剂，着色剂等。（染色馒头，镉大米，瘦肉精猪肉，苏丹红，三聚氰胺，土坑酸菜）</w:t>
      </w:r>
    </w:p>
    <w:p>
      <w:pPr>
        <w:rPr>
          <w:rFonts w:hint="eastAsia"/>
          <w:lang w:val="en-US" w:eastAsia="zh-CN"/>
        </w:rPr>
      </w:pPr>
      <w:r>
        <w:rPr>
          <w:rFonts w:hint="eastAsia"/>
          <w:b/>
          <w:bCs/>
          <w:lang w:val="en-US" w:eastAsia="zh-CN"/>
        </w:rPr>
        <w:t>食品安全标准</w:t>
      </w:r>
      <w:r>
        <w:rPr>
          <w:rFonts w:hint="eastAsia"/>
          <w:lang w:val="en-US" w:eastAsia="zh-CN"/>
        </w:rPr>
        <w:t>：为了对食品生产、加工、流通和消费（即从农田到餐桌）食品链全过程影响食品安全和质量的各种要素以及各关键环节进行控制和管理，经协商一致制定并由公认机构批准，共同使用的和重复使用的一种规范性文件。</w:t>
      </w:r>
    </w:p>
    <w:p>
      <w:pPr>
        <w:rPr>
          <w:rFonts w:hint="eastAsia"/>
          <w:lang w:val="en-US" w:eastAsia="zh-CN"/>
        </w:rPr>
      </w:pPr>
      <w:r>
        <w:rPr>
          <w:rFonts w:hint="eastAsia"/>
          <w:lang w:val="en-US" w:eastAsia="zh-CN"/>
        </w:rPr>
        <w:t>农产品质量安全标准：有机食品标准 无公害食品标准 绿色食品标准</w:t>
      </w:r>
    </w:p>
    <w:p>
      <w:pPr>
        <w:rPr>
          <w:rFonts w:hint="eastAsia"/>
          <w:lang w:val="en-US" w:eastAsia="zh-CN"/>
        </w:rPr>
      </w:pPr>
      <w:r>
        <w:rPr>
          <w:rFonts w:hint="eastAsia"/>
          <w:b/>
          <w:bCs/>
          <w:lang w:val="en-US" w:eastAsia="zh-CN"/>
        </w:rPr>
        <w:t>食品标签</w:t>
      </w:r>
      <w:r>
        <w:rPr>
          <w:rFonts w:hint="eastAsia"/>
          <w:lang w:val="en-US" w:eastAsia="zh-CN"/>
        </w:rPr>
        <w:t>:是指食品包装容器上或附于食品包装容器的一切附签、吊牌、文字、图形、符号或其他一切说明物。</w:t>
      </w:r>
    </w:p>
    <w:p>
      <w:pPr>
        <w:rPr>
          <w:rFonts w:hint="eastAsia"/>
          <w:lang w:val="en-US" w:eastAsia="zh-CN"/>
        </w:rPr>
      </w:pPr>
      <w:r>
        <w:rPr>
          <w:rFonts w:hint="eastAsia"/>
          <w:highlight w:val="yellow"/>
          <w:lang w:val="en-US" w:eastAsia="zh-CN"/>
        </w:rPr>
        <w:t>酒精度大于等于10%voL（体积含量）的饮料酒，可不用标注保质期</w:t>
      </w:r>
      <w:r>
        <w:rPr>
          <w:rFonts w:hint="eastAsia"/>
          <w:lang w:val="en-US" w:eastAsia="zh-CN"/>
        </w:rPr>
        <w:t>。</w:t>
      </w:r>
    </w:p>
    <w:p>
      <w:pPr>
        <w:rPr>
          <w:rFonts w:hint="default"/>
          <w:lang w:val="en-US" w:eastAsia="zh-CN"/>
        </w:rPr>
      </w:pPr>
      <w:r>
        <w:rPr>
          <w:rFonts w:hint="eastAsia"/>
          <w:b/>
          <w:bCs/>
          <w:lang w:val="en-US" w:eastAsia="zh-CN"/>
        </w:rPr>
        <w:t>三无产品</w:t>
      </w:r>
      <w:r>
        <w:rPr>
          <w:rFonts w:hint="eastAsia"/>
          <w:lang w:val="en-US" w:eastAsia="zh-CN"/>
        </w:rPr>
        <w:t>是指：无生产日期、无质量合格证以及无生产厂家</w:t>
      </w:r>
    </w:p>
    <w:p>
      <w:pPr>
        <w:rPr>
          <w:rFonts w:hint="default"/>
          <w:lang w:val="en-US" w:eastAsia="zh-CN"/>
        </w:rPr>
      </w:pPr>
      <w:r>
        <w:rPr>
          <w:rFonts w:hint="default"/>
          <w:lang w:val="en-US" w:eastAsia="zh-CN"/>
        </w:rPr>
        <w:t>概念：为了在既定范围内获得最佳秩序，促进共同效益，对现实或潜在问题确立共同使用和重复使用的条款以及编制、发布和应用文件的活动。</w:t>
      </w:r>
    </w:p>
    <w:p>
      <w:r>
        <w:drawing>
          <wp:inline distT="0" distB="0" distL="114300" distR="114300">
            <wp:extent cx="3884930" cy="2020570"/>
            <wp:effectExtent l="0" t="0" r="127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884930" cy="2020570"/>
                    </a:xfrm>
                    <a:prstGeom prst="rect">
                      <a:avLst/>
                    </a:prstGeom>
                    <a:noFill/>
                    <a:ln>
                      <a:noFill/>
                    </a:ln>
                  </pic:spPr>
                </pic:pic>
              </a:graphicData>
            </a:graphic>
          </wp:inline>
        </w:drawing>
      </w:r>
    </w:p>
    <w:p>
      <w:pPr>
        <w:rPr>
          <w:rFonts w:hint="default"/>
          <w:lang w:val="en-US" w:eastAsia="zh-CN"/>
        </w:rPr>
      </w:pPr>
      <w:r>
        <w:rPr>
          <w:rFonts w:hint="default"/>
          <w:lang w:val="en-US" w:eastAsia="zh-CN"/>
        </w:rPr>
        <w:t>我国食品标准化经历了五个发展阶段：</w:t>
      </w:r>
    </w:p>
    <w:p>
      <w:pPr>
        <w:rPr>
          <w:rFonts w:hint="default"/>
          <w:lang w:val="en-US" w:eastAsia="zh-CN"/>
        </w:rPr>
      </w:pPr>
      <w:r>
        <w:rPr>
          <w:rFonts w:hint="default"/>
          <w:lang w:val="en-US" w:eastAsia="zh-CN"/>
        </w:rPr>
        <w:t>① 初级阶段</w:t>
      </w:r>
    </w:p>
    <w:p>
      <w:pPr>
        <w:rPr>
          <w:rFonts w:hint="default"/>
          <w:lang w:val="en-US" w:eastAsia="zh-CN"/>
        </w:rPr>
      </w:pPr>
      <w:r>
        <w:rPr>
          <w:rFonts w:hint="default"/>
          <w:lang w:val="en-US" w:eastAsia="zh-CN"/>
        </w:rPr>
        <w:t>② 发展阶段</w:t>
      </w:r>
    </w:p>
    <w:p>
      <w:pPr>
        <w:rPr>
          <w:rFonts w:hint="default"/>
          <w:lang w:val="en-US" w:eastAsia="zh-CN"/>
        </w:rPr>
      </w:pPr>
      <w:r>
        <w:rPr>
          <w:rFonts w:hint="default"/>
          <w:lang w:val="en-US" w:eastAsia="zh-CN"/>
        </w:rPr>
        <w:t>③ 调整阶段</w:t>
      </w:r>
    </w:p>
    <w:p>
      <w:pPr>
        <w:rPr>
          <w:rFonts w:hint="default"/>
          <w:lang w:val="en-US" w:eastAsia="zh-CN"/>
        </w:rPr>
      </w:pPr>
      <w:r>
        <w:rPr>
          <w:rFonts w:hint="default"/>
          <w:lang w:val="en-US" w:eastAsia="zh-CN"/>
        </w:rPr>
        <w:t>④ 巩固阶段</w:t>
      </w:r>
    </w:p>
    <w:p>
      <w:pPr>
        <w:rPr>
          <w:rFonts w:hint="default"/>
          <w:lang w:val="en-US" w:eastAsia="zh-CN"/>
        </w:rPr>
      </w:pPr>
      <w:r>
        <w:rPr>
          <w:rFonts w:hint="default"/>
          <w:lang w:val="en-US" w:eastAsia="zh-CN"/>
        </w:rPr>
        <w:t>⑤ 完善提高阶段</w:t>
      </w:r>
    </w:p>
    <w:p>
      <w:pPr>
        <w:rPr>
          <w:rFonts w:hint="eastAsia"/>
          <w:lang w:val="en-US" w:eastAsia="zh-CN"/>
        </w:rPr>
      </w:pPr>
      <w:r>
        <w:rPr>
          <w:rFonts w:hint="eastAsia"/>
          <w:lang w:val="en-US" w:eastAsia="zh-CN"/>
        </w:rPr>
        <w:t>【</w:t>
      </w:r>
      <w:r>
        <w:rPr>
          <w:rFonts w:hint="eastAsia"/>
          <w:highlight w:val="yellow"/>
          <w:lang w:val="en-US" w:eastAsia="zh-CN"/>
        </w:rPr>
        <w:t>我国食品标准存在的问题</w:t>
      </w:r>
      <w:r>
        <w:rPr>
          <w:rFonts w:hint="eastAsia"/>
          <w:lang w:val="en-US" w:eastAsia="zh-CN"/>
        </w:rPr>
        <w:t>】</w:t>
      </w:r>
    </w:p>
    <w:p>
      <w:pPr>
        <w:rPr>
          <w:rFonts w:hint="default"/>
          <w:lang w:val="en-US" w:eastAsia="zh-CN"/>
        </w:rPr>
      </w:pPr>
      <w:r>
        <w:rPr>
          <w:rFonts w:hint="eastAsia"/>
          <w:lang w:val="en-US" w:eastAsia="zh-CN"/>
        </w:rPr>
        <w:t>一、</w:t>
      </w:r>
      <w:r>
        <w:rPr>
          <w:rFonts w:hint="default"/>
          <w:b/>
          <w:bCs/>
          <w:highlight w:val="yellow"/>
          <w:lang w:val="en-US" w:eastAsia="zh-CN"/>
        </w:rPr>
        <w:t>标准体系不够完善</w:t>
      </w:r>
    </w:p>
    <w:p>
      <w:pPr>
        <w:rPr>
          <w:rFonts w:hint="default"/>
          <w:lang w:val="en-US" w:eastAsia="zh-CN"/>
        </w:rPr>
      </w:pPr>
      <w:r>
        <w:rPr>
          <w:rFonts w:hint="default"/>
          <w:lang w:val="en-US" w:eastAsia="zh-CN"/>
        </w:rPr>
        <w:t>① 我国还有一些重要食品标准短缺：多为产品质量标准，与之相配套的检验检测方法标准以及产品生产规程、种子、产地环境等方面的标准相对较少。</w:t>
      </w:r>
    </w:p>
    <w:p>
      <w:pPr>
        <w:rPr>
          <w:rFonts w:hint="default"/>
          <w:lang w:val="en-US" w:eastAsia="zh-CN"/>
        </w:rPr>
      </w:pPr>
      <w:r>
        <w:rPr>
          <w:rFonts w:hint="default"/>
          <w:lang w:val="en-US" w:eastAsia="zh-CN"/>
        </w:rPr>
        <w:t>② 高新技术产品（酶制剂、氨基酸和转基因食品）标准缺乏</w:t>
      </w:r>
      <w:r>
        <w:rPr>
          <w:rFonts w:hint="eastAsia"/>
          <w:lang w:val="en-US" w:eastAsia="zh-CN"/>
        </w:rPr>
        <w:t>。</w:t>
      </w:r>
    </w:p>
    <w:p>
      <w:pPr>
        <w:rPr>
          <w:rFonts w:hint="default"/>
          <w:lang w:val="en-US" w:eastAsia="zh-CN"/>
        </w:rPr>
      </w:pPr>
      <w:r>
        <w:rPr>
          <w:rFonts w:hint="default"/>
          <w:lang w:val="en-US" w:eastAsia="zh-CN"/>
        </w:rPr>
        <w:t>③ 检验方法标准相对缺乏：一些微量、痕量级分析技术的采用相对较少，难以满足大量或快速检测通关。</w:t>
      </w:r>
    </w:p>
    <w:p>
      <w:pPr>
        <w:rPr>
          <w:rFonts w:hint="default"/>
          <w:lang w:val="en-US" w:eastAsia="zh-CN"/>
        </w:rPr>
      </w:pPr>
      <w:r>
        <w:rPr>
          <w:rFonts w:hint="default"/>
          <w:lang w:val="en-US" w:eastAsia="zh-CN"/>
        </w:rPr>
        <w:t>④ 标准的制定没有根据产业链条上下游协调的原则进行配套。</w:t>
      </w:r>
    </w:p>
    <w:p>
      <w:pPr>
        <w:rPr>
          <w:rFonts w:hint="default"/>
          <w:lang w:val="en-US" w:eastAsia="zh-CN"/>
        </w:rPr>
      </w:pPr>
      <w:r>
        <w:rPr>
          <w:rFonts w:hint="default"/>
          <w:lang w:val="en-US" w:eastAsia="zh-CN"/>
        </w:rPr>
        <w:t>⑤ 2009年以前的旧标准还未及时清理</w:t>
      </w:r>
    </w:p>
    <w:p>
      <w:pPr>
        <w:rPr>
          <w:rFonts w:hint="default"/>
          <w:lang w:val="en-US" w:eastAsia="zh-CN"/>
        </w:rPr>
      </w:pPr>
      <w:r>
        <w:rPr>
          <w:rFonts w:hint="eastAsia"/>
          <w:lang w:val="en-US" w:eastAsia="zh-CN"/>
        </w:rPr>
        <w:t>【如何修订】</w:t>
      </w:r>
    </w:p>
    <w:p>
      <w:pPr>
        <w:rPr>
          <w:rFonts w:hint="eastAsia"/>
          <w:lang w:val="en-US" w:eastAsia="zh-CN"/>
        </w:rPr>
      </w:pPr>
      <w:r>
        <w:rPr>
          <w:rFonts w:hint="eastAsia"/>
          <w:lang w:val="en-US" w:eastAsia="zh-CN"/>
        </w:rPr>
        <w:t>1</w:t>
      </w:r>
      <w:r>
        <w:rPr>
          <w:rFonts w:hint="default"/>
          <w:lang w:val="en-US" w:eastAsia="zh-CN"/>
        </w:rPr>
        <w:t>持续开展食品安全抽检</w:t>
      </w:r>
      <w:r>
        <w:rPr>
          <w:rFonts w:hint="eastAsia"/>
          <w:lang w:val="en-US" w:eastAsia="zh-CN"/>
        </w:rPr>
        <w:t>，各地组织开展“双随机”抽查，并将结果对外公布。</w:t>
      </w:r>
    </w:p>
    <w:p>
      <w:pPr>
        <w:rPr>
          <w:rFonts w:hint="default"/>
          <w:lang w:val="en-US" w:eastAsia="zh-CN"/>
        </w:rPr>
      </w:pPr>
      <w:r>
        <w:rPr>
          <w:rFonts w:hint="eastAsia"/>
          <w:lang w:val="en-US" w:eastAsia="zh-CN"/>
        </w:rPr>
        <w:t>2</w:t>
      </w:r>
      <w:r>
        <w:rPr>
          <w:rFonts w:hint="default"/>
          <w:lang w:val="en-US" w:eastAsia="zh-CN"/>
        </w:rPr>
        <w:t>积极研发追溯管理系统，形成全国食品追溯一张网，织就从农田到餐桌的安全防护网</w:t>
      </w:r>
    </w:p>
    <w:p>
      <w:pPr>
        <w:numPr>
          <w:ilvl w:val="0"/>
          <w:numId w:val="1"/>
        </w:numPr>
        <w:rPr>
          <w:rFonts w:hint="eastAsia"/>
          <w:lang w:val="en-US" w:eastAsia="zh-CN"/>
        </w:rPr>
      </w:pPr>
      <w:r>
        <w:rPr>
          <w:rFonts w:hint="eastAsia"/>
          <w:lang w:val="en-US" w:eastAsia="zh-CN"/>
        </w:rPr>
        <w:t>食品安全信用档案，强化食品生产企业信用监管：实施智慧监管、信用监管，督促落实企业主体责任。</w:t>
      </w:r>
    </w:p>
    <w:p>
      <w:pPr>
        <w:numPr>
          <w:numId w:val="0"/>
        </w:numPr>
        <w:rPr>
          <w:rFonts w:hint="eastAsia"/>
          <w:lang w:val="en-US" w:eastAsia="zh-CN"/>
        </w:rPr>
      </w:pPr>
      <w:r>
        <w:rPr>
          <w:rFonts w:hint="eastAsia"/>
          <w:lang w:val="en-US" w:eastAsia="zh-CN"/>
        </w:rPr>
        <w:t>二、</w:t>
      </w:r>
      <w:r>
        <w:rPr>
          <w:rFonts w:hint="eastAsia"/>
          <w:b/>
          <w:bCs/>
          <w:highlight w:val="yellow"/>
          <w:lang w:val="en-US" w:eastAsia="zh-CN"/>
        </w:rPr>
        <w:t xml:space="preserve">标准总体水平偏低 </w:t>
      </w:r>
    </w:p>
    <w:p>
      <w:pPr>
        <w:numPr>
          <w:numId w:val="0"/>
        </w:numPr>
        <w:rPr>
          <w:rFonts w:hint="eastAsia"/>
          <w:lang w:val="en-US" w:eastAsia="zh-CN"/>
        </w:rPr>
      </w:pPr>
      <w:r>
        <w:rPr>
          <w:rFonts w:hint="eastAsia"/>
          <w:lang w:val="en-US" w:eastAsia="zh-CN"/>
        </w:rPr>
        <w:t>例如，中国标准中铅的限量普遍比CAC标准水平低</w:t>
      </w:r>
    </w:p>
    <w:p>
      <w:pPr>
        <w:numPr>
          <w:numId w:val="0"/>
        </w:numPr>
        <w:rPr>
          <w:rFonts w:hint="eastAsia"/>
          <w:lang w:val="en-US" w:eastAsia="zh-CN"/>
        </w:rPr>
      </w:pPr>
      <w:r>
        <w:rPr>
          <w:rFonts w:hint="eastAsia"/>
          <w:lang w:val="en-US" w:eastAsia="zh-CN"/>
        </w:rPr>
        <w:t>三、</w:t>
      </w:r>
      <w:r>
        <w:rPr>
          <w:rFonts w:hint="default"/>
          <w:b/>
          <w:bCs/>
          <w:highlight w:val="yellow"/>
          <w:lang w:val="en-US" w:eastAsia="zh-CN"/>
        </w:rPr>
        <w:t>部分标准之间不协调，存在交叉，甚至互相矛盾</w:t>
      </w:r>
      <w:r>
        <w:rPr>
          <w:rFonts w:hint="eastAsia"/>
          <w:lang w:val="en-US" w:eastAsia="zh-CN"/>
        </w:rPr>
        <w:t>。</w:t>
      </w:r>
    </w:p>
    <w:p>
      <w:pPr>
        <w:rPr>
          <w:rFonts w:hint="default"/>
          <w:lang w:val="en-US" w:eastAsia="zh-CN"/>
        </w:rPr>
      </w:pPr>
      <w:r>
        <w:rPr>
          <w:rFonts w:hint="eastAsia"/>
          <w:lang w:val="en-US" w:eastAsia="zh-CN"/>
        </w:rPr>
        <w:t>例如</w:t>
      </w:r>
      <w:r>
        <w:rPr>
          <w:rFonts w:hint="default"/>
          <w:lang w:val="en-US" w:eastAsia="zh-CN"/>
        </w:rPr>
        <w:t>GB 16321-2003《乳酸菌饮料卫生标准》规定铅不得超过0.05毫克/升，</w:t>
      </w:r>
    </w:p>
    <w:p>
      <w:pPr>
        <w:numPr>
          <w:numId w:val="0"/>
        </w:numPr>
        <w:rPr>
          <w:rFonts w:hint="default"/>
          <w:lang w:val="en-US" w:eastAsia="zh-CN"/>
        </w:rPr>
      </w:pPr>
      <w:r>
        <w:rPr>
          <w:rFonts w:hint="default"/>
          <w:lang w:val="en-US" w:eastAsia="zh-CN"/>
        </w:rPr>
        <w:t>QB 1554-1992《乳酸菌饮料》则规定铅不得超过1.0毫克/升</w:t>
      </w:r>
    </w:p>
    <w:p>
      <w:pPr>
        <w:numPr>
          <w:numId w:val="0"/>
        </w:numPr>
        <w:rPr>
          <w:rFonts w:hint="default"/>
          <w:lang w:val="en-US" w:eastAsia="zh-CN"/>
        </w:rPr>
      </w:pPr>
      <w:r>
        <w:rPr>
          <w:rFonts w:hint="eastAsia"/>
          <w:lang w:val="en-US" w:eastAsia="zh-CN"/>
        </w:rPr>
        <w:t>四、</w:t>
      </w:r>
      <w:r>
        <w:rPr>
          <w:rFonts w:hint="default"/>
          <w:b/>
          <w:bCs/>
          <w:highlight w:val="yellow"/>
          <w:lang w:val="en-US" w:eastAsia="zh-CN"/>
        </w:rPr>
        <w:t>标准的制定尚未完全建立在科学的基础之上</w:t>
      </w:r>
    </w:p>
    <w:p>
      <w:pPr>
        <w:rPr>
          <w:rFonts w:hint="default"/>
          <w:lang w:val="en-US" w:eastAsia="zh-CN"/>
        </w:rPr>
      </w:pPr>
      <w:r>
        <w:rPr>
          <w:rFonts w:hint="default"/>
          <w:lang w:val="en-US" w:eastAsia="zh-CN"/>
        </w:rPr>
        <w:t>① 有毒有害物质的检验方法标准以及高新技术产品的科学性和可操作性都亟待提高。</w:t>
      </w:r>
    </w:p>
    <w:p>
      <w:pPr>
        <w:rPr>
          <w:rFonts w:hint="default"/>
          <w:lang w:val="en-US" w:eastAsia="zh-CN"/>
        </w:rPr>
      </w:pPr>
      <w:r>
        <w:rPr>
          <w:rFonts w:hint="default"/>
          <w:lang w:val="en-US" w:eastAsia="zh-CN"/>
        </w:rPr>
        <w:t>② 标准制定缺乏验证，发达国家发布的标准须经过多个实验室的全程验证后才可以通过，而我国由于时间紧，经费少，一些食品标准在未经充分验证的情况下发布，给标准的使用带来了很大难度。</w:t>
      </w:r>
    </w:p>
    <w:p>
      <w:pPr>
        <w:rPr>
          <w:rFonts w:hint="default"/>
          <w:lang w:val="en-US" w:eastAsia="zh-CN"/>
        </w:rPr>
      </w:pPr>
      <w:r>
        <w:rPr>
          <w:rFonts w:hint="default"/>
          <w:lang w:val="en-US" w:eastAsia="zh-CN"/>
        </w:rPr>
        <w:t>③ 标准实施进展缓慢等问题。</w:t>
      </w:r>
    </w:p>
    <w:p>
      <w:pPr>
        <w:rPr>
          <w:rFonts w:hint="eastAsia"/>
          <w:lang w:val="en-US" w:eastAsia="zh-CN"/>
        </w:rPr>
      </w:pPr>
      <w:r>
        <w:rPr>
          <w:rFonts w:hint="eastAsia"/>
          <w:lang w:val="en-US" w:eastAsia="zh-CN"/>
        </w:rPr>
        <w:t>【</w:t>
      </w:r>
      <w:r>
        <w:rPr>
          <w:rFonts w:hint="eastAsia"/>
          <w:b/>
          <w:bCs/>
          <w:highlight w:val="yellow"/>
          <w:lang w:val="en-US" w:eastAsia="zh-CN"/>
        </w:rPr>
        <w:t>我国与国外食品标准比较</w:t>
      </w:r>
      <w:r>
        <w:rPr>
          <w:rFonts w:hint="eastAsia"/>
          <w:lang w:val="en-US" w:eastAsia="zh-CN"/>
        </w:rPr>
        <w:t>】</w:t>
      </w:r>
    </w:p>
    <w:p>
      <w:pPr>
        <w:rPr>
          <w:rFonts w:hint="default"/>
          <w:lang w:val="en-US" w:eastAsia="zh-CN"/>
        </w:rPr>
      </w:pPr>
      <w:r>
        <w:rPr>
          <w:rFonts w:hint="default"/>
          <w:lang w:val="en-US" w:eastAsia="zh-CN"/>
        </w:rPr>
        <w:t>我国与欧美国家相比，食品标准技术、管理体制和政策措施等方面存在着一定的差距。</w:t>
      </w:r>
    </w:p>
    <w:p>
      <w:pPr>
        <w:rPr>
          <w:rFonts w:hint="default"/>
          <w:lang w:val="en-US" w:eastAsia="zh-CN"/>
        </w:rPr>
      </w:pPr>
      <w:r>
        <w:rPr>
          <w:rFonts w:hint="default"/>
          <w:lang w:val="en-US" w:eastAsia="zh-CN"/>
        </w:rPr>
        <w:t>1. 对标准的重视程度仍需提高，数量和质量都还有待提高；农（兽）药残留限量指标少于国际标准和发达国家，而且指标设置不科学，检测技术落后，不能与国际接轨；</w:t>
      </w:r>
    </w:p>
    <w:p>
      <w:pPr>
        <w:rPr>
          <w:rFonts w:hint="default"/>
          <w:lang w:val="en-US" w:eastAsia="zh-CN"/>
        </w:rPr>
      </w:pPr>
      <w:r>
        <w:rPr>
          <w:rFonts w:hint="default"/>
          <w:lang w:val="en-US" w:eastAsia="zh-CN"/>
        </w:rPr>
        <w:t>2. 参与国际标准合作的高级人才缺乏，主动参与程度不够</w:t>
      </w:r>
    </w:p>
    <w:p>
      <w:pPr>
        <w:rPr>
          <w:rFonts w:hint="default"/>
          <w:lang w:val="en-US" w:eastAsia="zh-CN"/>
        </w:rPr>
      </w:pPr>
      <w:r>
        <w:rPr>
          <w:rFonts w:hint="default"/>
          <w:lang w:val="en-US" w:eastAsia="zh-CN"/>
        </w:rPr>
        <w:t>3. 国家标准采标时效性不高，滞后于国际标准；</w:t>
      </w:r>
    </w:p>
    <w:p>
      <w:pPr>
        <w:rPr>
          <w:rFonts w:hint="default"/>
          <w:lang w:val="en-US" w:eastAsia="zh-CN"/>
        </w:rPr>
      </w:pPr>
      <w:r>
        <w:rPr>
          <w:rFonts w:hint="default"/>
          <w:lang w:val="en-US" w:eastAsia="zh-CN"/>
        </w:rPr>
        <w:t>4. 我国现行标准涉及一些技术领域偏少，今后我国需要加强乳和乳制品、食品加工器具、包装材料和设备等标准的研制；</w:t>
      </w:r>
    </w:p>
    <w:p>
      <w:pPr>
        <w:rPr>
          <w:rFonts w:hint="default"/>
          <w:lang w:val="en-US" w:eastAsia="zh-CN"/>
        </w:rPr>
      </w:pPr>
      <w:r>
        <w:rPr>
          <w:rFonts w:hint="default"/>
          <w:lang w:val="en-US" w:eastAsia="zh-CN"/>
        </w:rPr>
        <w:t>5. 我国缺少加工过程中的质量安全监控标准。</w:t>
      </w:r>
    </w:p>
    <w:p>
      <w:pPr>
        <w:rPr>
          <w:rFonts w:hint="default"/>
          <w:lang w:val="en-US" w:eastAsia="zh-CN"/>
        </w:rPr>
      </w:pPr>
      <w:r>
        <w:rPr>
          <w:rFonts w:hint="eastAsia"/>
          <w:lang w:val="en-US" w:eastAsia="zh-CN"/>
        </w:rPr>
        <w:t>【</w:t>
      </w:r>
      <w:r>
        <w:rPr>
          <w:rFonts w:hint="eastAsia"/>
          <w:b/>
          <w:bCs/>
          <w:highlight w:val="yellow"/>
          <w:lang w:val="en-US" w:eastAsia="zh-CN"/>
        </w:rPr>
        <w:t>我们标准修订对</w:t>
      </w:r>
      <w:r>
        <w:rPr>
          <w:rFonts w:hint="eastAsia"/>
          <w:b/>
          <w:bCs/>
          <w:highlight w:val="yellow"/>
          <w:lang w:val="en-US" w:eastAsia="zh-CN"/>
        </w:rPr>
        <w:t>国际食品标准</w:t>
      </w:r>
      <w:r>
        <w:rPr>
          <w:rFonts w:hint="eastAsia"/>
          <w:b/>
          <w:bCs/>
          <w:highlight w:val="yellow"/>
          <w:lang w:val="en-US" w:eastAsia="zh-CN"/>
        </w:rPr>
        <w:t>的借鉴</w:t>
      </w:r>
      <w:r>
        <w:rPr>
          <w:rFonts w:hint="eastAsia"/>
          <w:lang w:val="en-US" w:eastAsia="zh-CN"/>
        </w:rPr>
        <w:t>】</w:t>
      </w:r>
    </w:p>
    <w:p>
      <w:pPr>
        <w:rPr>
          <w:rFonts w:hint="default"/>
          <w:lang w:val="en-US" w:eastAsia="zh-CN"/>
        </w:rPr>
      </w:pPr>
      <w:r>
        <w:rPr>
          <w:rFonts w:hint="default"/>
          <w:lang w:val="en-US" w:eastAsia="zh-CN"/>
        </w:rPr>
        <w:t>1. 灵活运用食品法典标准；</w:t>
      </w:r>
    </w:p>
    <w:p>
      <w:pPr>
        <w:rPr>
          <w:rFonts w:hint="default"/>
          <w:lang w:val="en-US" w:eastAsia="zh-CN"/>
        </w:rPr>
      </w:pPr>
      <w:r>
        <w:rPr>
          <w:rFonts w:hint="default"/>
          <w:lang w:val="en-US" w:eastAsia="zh-CN"/>
        </w:rPr>
        <w:t>2. 重视基础标准；</w:t>
      </w:r>
    </w:p>
    <w:p>
      <w:pPr>
        <w:rPr>
          <w:rFonts w:hint="default"/>
          <w:lang w:val="en-US" w:eastAsia="zh-CN"/>
        </w:rPr>
      </w:pPr>
      <w:r>
        <w:rPr>
          <w:rFonts w:hint="default"/>
          <w:lang w:val="en-US" w:eastAsia="zh-CN"/>
        </w:rPr>
        <w:t>3. 提高各类生产规范的综合性和可行性；</w:t>
      </w:r>
    </w:p>
    <w:p>
      <w:pPr>
        <w:rPr>
          <w:rFonts w:hint="default"/>
          <w:lang w:val="en-US" w:eastAsia="zh-CN"/>
        </w:rPr>
      </w:pPr>
      <w:r>
        <w:rPr>
          <w:rFonts w:hint="default"/>
          <w:lang w:val="en-US" w:eastAsia="zh-CN"/>
        </w:rPr>
        <w:t>4. 积极借鉴和采纳检验方法标准；</w:t>
      </w:r>
    </w:p>
    <w:p>
      <w:pPr>
        <w:rPr>
          <w:rFonts w:hint="default"/>
          <w:lang w:val="en-US" w:eastAsia="zh-CN"/>
        </w:rPr>
      </w:pPr>
      <w:r>
        <w:rPr>
          <w:rFonts w:hint="default"/>
          <w:lang w:val="en-US" w:eastAsia="zh-CN"/>
        </w:rPr>
        <w:t>5. 逐步纳入对食品中营养方面的要求；</w:t>
      </w:r>
    </w:p>
    <w:p>
      <w:pPr>
        <w:rPr>
          <w:rFonts w:hint="default"/>
          <w:lang w:val="en-US" w:eastAsia="zh-CN"/>
        </w:rPr>
      </w:pPr>
      <w:r>
        <w:rPr>
          <w:rFonts w:hint="default"/>
          <w:lang w:val="en-US" w:eastAsia="zh-CN"/>
        </w:rPr>
        <w:t>6. 加强标准修订所需的检测及评估工作能力建设；</w:t>
      </w:r>
    </w:p>
    <w:p>
      <w:pPr>
        <w:rPr>
          <w:rFonts w:hint="default"/>
          <w:lang w:val="en-US" w:eastAsia="zh-CN"/>
        </w:rPr>
      </w:pPr>
      <w:r>
        <w:rPr>
          <w:rFonts w:hint="default"/>
          <w:lang w:val="en-US" w:eastAsia="zh-CN"/>
        </w:rPr>
        <w:t>7. 采用国际标准的方法：翻译法和重新起草法。</w:t>
      </w:r>
    </w:p>
    <w:p>
      <w:pPr>
        <w:rPr>
          <w:rFonts w:hint="eastAsia"/>
          <w:b/>
          <w:bCs/>
          <w:lang w:val="en-US" w:eastAsia="zh-CN"/>
        </w:rPr>
      </w:pPr>
      <w:r>
        <w:rPr>
          <w:rFonts w:hint="eastAsia"/>
          <w:b/>
          <w:bCs/>
          <w:lang w:val="en-US" w:eastAsia="zh-CN"/>
        </w:rPr>
        <w:t>我国食品安全发展现状与挑战：</w:t>
      </w:r>
    </w:p>
    <w:p>
      <w:pPr>
        <w:rPr>
          <w:rFonts w:hint="default"/>
          <w:b w:val="0"/>
          <w:bCs w:val="0"/>
          <w:lang w:val="en-US" w:eastAsia="zh-CN"/>
        </w:rPr>
      </w:pPr>
    </w:p>
    <w:p>
      <w:pPr>
        <w:rPr>
          <w:rFonts w:hint="eastAsia"/>
          <w:b w:val="0"/>
          <w:bCs w:val="0"/>
          <w:lang w:val="en-US" w:eastAsia="zh-CN"/>
        </w:rPr>
      </w:pPr>
      <w:r>
        <w:rPr>
          <w:rFonts w:hint="default"/>
          <w:b w:val="0"/>
          <w:bCs w:val="0"/>
          <w:lang w:val="en-US" w:eastAsia="zh-CN"/>
        </w:rPr>
        <w:t>食品安全检测方法标准是指对食品的质量安全要素进行测定、试验、计量、评价所做的统一规定，主要包括：食品理化检验方法标准</w:t>
      </w:r>
      <w:r>
        <w:rPr>
          <w:rFonts w:hint="eastAsia"/>
          <w:b w:val="0"/>
          <w:bCs w:val="0"/>
          <w:lang w:val="en-US" w:eastAsia="zh-CN"/>
        </w:rPr>
        <w:t>；</w:t>
      </w:r>
      <w:r>
        <w:rPr>
          <w:rFonts w:hint="default"/>
          <w:b w:val="0"/>
          <w:bCs w:val="0"/>
          <w:lang w:val="en-US" w:eastAsia="zh-CN"/>
        </w:rPr>
        <w:t>食品微生物检验方法标准</w:t>
      </w:r>
      <w:r>
        <w:rPr>
          <w:rFonts w:hint="eastAsia"/>
          <w:b w:val="0"/>
          <w:bCs w:val="0"/>
          <w:lang w:val="en-US" w:eastAsia="zh-CN"/>
        </w:rPr>
        <w:t>；</w:t>
      </w:r>
      <w:r>
        <w:rPr>
          <w:rFonts w:hint="default"/>
          <w:b w:val="0"/>
          <w:bCs w:val="0"/>
          <w:lang w:val="en-US" w:eastAsia="zh-CN"/>
        </w:rPr>
        <w:t>食品安全性毒理学评价程序与方法</w:t>
      </w:r>
      <w:r>
        <w:rPr>
          <w:rFonts w:hint="eastAsia"/>
          <w:b w:val="0"/>
          <w:bCs w:val="0"/>
          <w:lang w:val="en-US" w:eastAsia="zh-CN"/>
        </w:rPr>
        <w:t>。食品感官分析标准；食品中放射性物质检验方法标准；转基因食品检测方法标准。</w:t>
      </w:r>
    </w:p>
    <w:p>
      <w:pPr>
        <w:rPr>
          <w:rFonts w:hint="eastAsia"/>
          <w:b w:val="0"/>
          <w:bCs w:val="0"/>
          <w:lang w:val="en-US" w:eastAsia="zh-CN"/>
        </w:rPr>
      </w:pPr>
      <w:r>
        <w:rPr>
          <w:rFonts w:hint="eastAsia"/>
          <w:b/>
          <w:bCs/>
          <w:lang w:val="en-US" w:eastAsia="zh-CN"/>
        </w:rPr>
        <w:t>企业标准体系的构成内容范围</w:t>
      </w: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国家标准、行业标准、地方标准、团体标准、企业标准</w:t>
      </w:r>
    </w:p>
    <w:p>
      <w:pPr>
        <w:rPr>
          <w:rFonts w:hint="eastAsia"/>
          <w:b w:val="0"/>
          <w:bCs w:val="0"/>
          <w:lang w:val="en-US" w:eastAsia="zh-CN"/>
        </w:rPr>
      </w:pPr>
      <w:r>
        <w:rPr>
          <w:rFonts w:hint="eastAsia"/>
          <w:b/>
          <w:bCs/>
          <w:lang w:val="en-US" w:eastAsia="zh-CN"/>
        </w:rPr>
        <w:t>企业标准体系的属性结构：</w:t>
      </w:r>
      <w:r>
        <w:rPr>
          <w:rFonts w:hint="eastAsia"/>
          <w:b w:val="0"/>
          <w:bCs w:val="0"/>
          <w:lang w:val="en-US" w:eastAsia="zh-CN"/>
        </w:rPr>
        <w:t>技术标准体系，管理标准体系和工作标准体系。分为层次结构（适用于2个以上行业产品的生产）和序列结构（适用于单个产品生产）</w:t>
      </w:r>
    </w:p>
    <w:p>
      <w:pPr>
        <w:rPr>
          <w:rFonts w:hint="default"/>
          <w:b w:val="0"/>
          <w:bCs w:val="0"/>
          <w:lang w:val="en-US" w:eastAsia="zh-CN"/>
        </w:rPr>
      </w:pPr>
      <w:r>
        <w:rPr>
          <w:rFonts w:hint="default"/>
          <w:b w:val="0"/>
          <w:bCs w:val="0"/>
          <w:lang w:val="en-US" w:eastAsia="zh-CN"/>
        </w:rPr>
        <w:t>技术标准——对“物”而言</w:t>
      </w:r>
    </w:p>
    <w:p>
      <w:pPr>
        <w:rPr>
          <w:rFonts w:hint="default"/>
          <w:b w:val="0"/>
          <w:bCs w:val="0"/>
          <w:lang w:val="en-US" w:eastAsia="zh-CN"/>
        </w:rPr>
      </w:pPr>
      <w:r>
        <w:rPr>
          <w:rFonts w:hint="default"/>
          <w:b w:val="0"/>
          <w:bCs w:val="0"/>
          <w:lang w:val="en-US" w:eastAsia="zh-CN"/>
        </w:rPr>
        <w:t>管理标准——对“事（事项）”而言</w:t>
      </w:r>
    </w:p>
    <w:p>
      <w:pPr>
        <w:rPr>
          <w:rFonts w:hint="default"/>
          <w:b w:val="0"/>
          <w:bCs w:val="0"/>
          <w:lang w:val="en-US" w:eastAsia="zh-CN"/>
        </w:rPr>
      </w:pPr>
      <w:r>
        <w:rPr>
          <w:rFonts w:hint="default"/>
          <w:b w:val="0"/>
          <w:bCs w:val="0"/>
          <w:lang w:val="en-US" w:eastAsia="zh-CN"/>
        </w:rPr>
        <w:t>工作标准——对“人（岗位）”而言</w:t>
      </w:r>
    </w:p>
    <w:p>
      <w:pPr>
        <w:rPr>
          <w:rFonts w:hint="eastAsia"/>
          <w:b w:val="0"/>
          <w:bCs w:val="0"/>
          <w:lang w:val="en-US" w:eastAsia="zh-CN"/>
        </w:rPr>
      </w:pPr>
    </w:p>
    <w:p>
      <w:pPr>
        <w:pStyle w:val="2"/>
        <w:bidi w:val="0"/>
        <w:rPr>
          <w:rFonts w:hint="eastAsia"/>
          <w:lang w:val="en-US" w:eastAsia="zh-CN"/>
        </w:rPr>
      </w:pPr>
      <w:r>
        <w:rPr>
          <w:rFonts w:hint="eastAsia"/>
          <w:lang w:val="en-US" w:eastAsia="zh-CN"/>
        </w:rPr>
        <w:t>食品法规</w:t>
      </w:r>
    </w:p>
    <w:p>
      <w:pPr>
        <w:rPr>
          <w:rFonts w:hint="default"/>
          <w:lang w:val="en-US" w:eastAsia="zh-CN"/>
        </w:rPr>
      </w:pPr>
      <w:r>
        <w:rPr>
          <w:rFonts w:hint="default"/>
          <w:lang w:val="en-US" w:eastAsia="zh-CN"/>
        </w:rPr>
        <w:t>食品安全管理体制</w:t>
      </w:r>
    </w:p>
    <w:p>
      <w:pPr>
        <w:rPr>
          <w:rFonts w:hint="eastAsia"/>
          <w:b/>
          <w:bCs/>
          <w:highlight w:val="yellow"/>
          <w:lang w:val="en-US" w:eastAsia="zh-CN"/>
        </w:rPr>
      </w:pPr>
      <w:r>
        <w:rPr>
          <w:rFonts w:hint="default"/>
          <w:b/>
          <w:bCs/>
          <w:i/>
          <w:iCs/>
          <w:highlight w:val="yellow"/>
          <w:lang w:val="en-US" w:eastAsia="zh-CN"/>
        </w:rPr>
        <w:t>国务院卫生行政部门</w:t>
      </w:r>
      <w:r>
        <w:rPr>
          <w:rFonts w:hint="default"/>
          <w:b/>
          <w:bCs/>
          <w:highlight w:val="yellow"/>
          <w:lang w:val="en-US" w:eastAsia="zh-CN"/>
        </w:rPr>
        <w:t>依照本法和国务院规定的职责，组织开展食品安全风险监督和风险评估，会同</w:t>
      </w:r>
      <w:r>
        <w:rPr>
          <w:rFonts w:hint="default"/>
          <w:b/>
          <w:bCs/>
          <w:i/>
          <w:iCs/>
          <w:highlight w:val="yellow"/>
          <w:lang w:val="en-US" w:eastAsia="zh-CN"/>
        </w:rPr>
        <w:t>国务院食品安全监督管理部门</w:t>
      </w:r>
      <w:r>
        <w:rPr>
          <w:rFonts w:hint="default"/>
          <w:b/>
          <w:bCs/>
          <w:highlight w:val="yellow"/>
          <w:lang w:val="en-US" w:eastAsia="zh-CN"/>
        </w:rPr>
        <w:t>制定并公布食品安全国家标准</w:t>
      </w:r>
      <w:r>
        <w:rPr>
          <w:rFonts w:hint="eastAsia"/>
          <w:b/>
          <w:bCs/>
          <w:highlight w:val="yellow"/>
          <w:lang w:val="en-US" w:eastAsia="zh-CN"/>
        </w:rPr>
        <w:t>。</w:t>
      </w:r>
    </w:p>
    <w:p>
      <w:pPr>
        <w:rPr>
          <w:rFonts w:hint="default"/>
          <w:b/>
          <w:bCs/>
          <w:highlight w:val="none"/>
          <w:lang w:val="en-US" w:eastAsia="zh-CN"/>
        </w:rPr>
      </w:pPr>
    </w:p>
    <w:p>
      <w:pPr>
        <w:rPr>
          <w:rFonts w:hint="default"/>
          <w:b w:val="0"/>
          <w:bCs w:val="0"/>
          <w:highlight w:val="none"/>
          <w:lang w:val="en-US" w:eastAsia="zh-CN"/>
        </w:rPr>
      </w:pPr>
      <w:r>
        <w:rPr>
          <w:rFonts w:hint="default"/>
          <w:b w:val="0"/>
          <w:bCs w:val="0"/>
          <w:highlight w:val="none"/>
          <w:lang w:val="en-US" w:eastAsia="zh-CN"/>
        </w:rPr>
        <w:t>生产经营的食品不符合食品安全标准，或者有证据证明可能危害人体健康的，应当立即停止生产，召回已上市销售的产品，通知相关生产经营者和消费者，并记录召回通知情况</w:t>
      </w:r>
    </w:p>
    <w:p>
      <w:pPr>
        <w:rPr>
          <w:rFonts w:hint="default"/>
          <w:b w:val="0"/>
          <w:bCs w:val="0"/>
          <w:highlight w:val="none"/>
          <w:lang w:val="en-US" w:eastAsia="zh-CN"/>
        </w:rPr>
      </w:pPr>
      <w:r>
        <w:rPr>
          <w:rFonts w:hint="default"/>
          <w:b w:val="0"/>
          <w:bCs w:val="0"/>
          <w:highlight w:val="none"/>
          <w:lang w:val="en-US" w:eastAsia="zh-CN"/>
        </w:rPr>
        <w:t>停止生产，停止经营</w:t>
      </w:r>
    </w:p>
    <w:p>
      <w:pPr>
        <w:rPr>
          <w:rFonts w:hint="default"/>
          <w:b w:val="0"/>
          <w:bCs w:val="0"/>
          <w:highlight w:val="none"/>
          <w:lang w:val="en-US" w:eastAsia="zh-CN"/>
        </w:rPr>
      </w:pPr>
      <w:r>
        <w:rPr>
          <w:rFonts w:hint="default"/>
          <w:b w:val="0"/>
          <w:bCs w:val="0"/>
          <w:highlight w:val="none"/>
          <w:lang w:val="en-US" w:eastAsia="zh-CN"/>
        </w:rPr>
        <w:t>通知有关生产经营者和消费者</w:t>
      </w:r>
    </w:p>
    <w:p>
      <w:pPr>
        <w:rPr>
          <w:rFonts w:hint="default"/>
          <w:b w:val="0"/>
          <w:bCs w:val="0"/>
          <w:highlight w:val="none"/>
          <w:lang w:val="en-US" w:eastAsia="zh-CN"/>
        </w:rPr>
      </w:pPr>
      <w:r>
        <w:rPr>
          <w:rFonts w:hint="default"/>
          <w:b w:val="0"/>
          <w:bCs w:val="0"/>
          <w:highlight w:val="none"/>
          <w:lang w:val="en-US" w:eastAsia="zh-CN"/>
        </w:rPr>
        <w:t>记录停止经营和通知情况</w:t>
      </w:r>
    </w:p>
    <w:p>
      <w:pPr>
        <w:rPr>
          <w:rFonts w:hint="default"/>
          <w:b w:val="0"/>
          <w:bCs w:val="0"/>
          <w:highlight w:val="none"/>
          <w:lang w:val="en-US" w:eastAsia="zh-CN"/>
        </w:rPr>
      </w:pPr>
      <w:r>
        <w:rPr>
          <w:rFonts w:hint="default"/>
          <w:b w:val="0"/>
          <w:bCs w:val="0"/>
          <w:highlight w:val="none"/>
          <w:lang w:val="en-US" w:eastAsia="zh-CN"/>
        </w:rPr>
        <w:t>召回食品无害化处理或销毁，标签、标志或说明书不符合被召回的食品，采取补救措施后可继续销售，对消费者有补救措施</w:t>
      </w:r>
    </w:p>
    <w:p>
      <w:pPr>
        <w:rPr>
          <w:rFonts w:hint="default"/>
          <w:b w:val="0"/>
          <w:bCs w:val="0"/>
          <w:highlight w:val="none"/>
          <w:lang w:val="en-US" w:eastAsia="zh-CN"/>
        </w:rPr>
      </w:pPr>
      <w:r>
        <w:rPr>
          <w:rFonts w:hint="default"/>
          <w:b w:val="0"/>
          <w:bCs w:val="0"/>
          <w:highlight w:val="none"/>
          <w:lang w:val="en-US" w:eastAsia="zh-CN"/>
        </w:rPr>
        <w:t>向相关部门报告</w:t>
      </w:r>
    </w:p>
    <w:p>
      <w:pPr>
        <w:rPr>
          <w:rFonts w:hint="eastAsia"/>
          <w:b/>
          <w:bCs/>
          <w:highlight w:val="none"/>
          <w:lang w:val="en-US" w:eastAsia="zh-CN"/>
        </w:rPr>
      </w:pPr>
      <w:r>
        <w:rPr>
          <w:rFonts w:hint="default"/>
          <w:b/>
          <w:bCs/>
          <w:highlight w:val="none"/>
          <w:lang w:val="en-US" w:eastAsia="zh-CN"/>
        </w:rPr>
        <w:t>食品召回类类型：自主召回和责令召回</w:t>
      </w:r>
      <w:r>
        <w:rPr>
          <w:rFonts w:hint="eastAsia"/>
          <w:b/>
          <w:bCs/>
          <w:highlight w:val="none"/>
          <w:lang w:val="en-US" w:eastAsia="zh-CN"/>
        </w:rPr>
        <w:t>。</w:t>
      </w:r>
    </w:p>
    <w:p>
      <w:pPr>
        <w:rPr>
          <w:rFonts w:hint="eastAsia"/>
          <w:b/>
          <w:bCs/>
          <w:highlight w:val="none"/>
          <w:lang w:val="en-US" w:eastAsia="zh-CN"/>
        </w:rPr>
      </w:pPr>
      <w:r>
        <w:rPr>
          <w:rFonts w:hint="default"/>
          <w:b/>
          <w:bCs/>
          <w:highlight w:val="none"/>
          <w:lang w:val="en-US" w:eastAsia="zh-CN"/>
        </w:rPr>
        <w:t>根据食品安全风险的严重和紧急程度，食品召回分为三级</w:t>
      </w:r>
      <w:r>
        <w:rPr>
          <w:rFonts w:hint="eastAsia"/>
          <w:b/>
          <w:bCs/>
          <w:highlight w:val="none"/>
          <w:lang w:val="en-US" w:eastAsia="zh-CN"/>
        </w:rPr>
        <w:t>。</w:t>
      </w:r>
    </w:p>
    <w:p>
      <w:pPr>
        <w:rPr>
          <w:rFonts w:hint="eastAsia"/>
          <w:b w:val="0"/>
          <w:bCs w:val="0"/>
          <w:highlight w:val="none"/>
          <w:lang w:val="en-US" w:eastAsia="zh-CN"/>
        </w:rPr>
      </w:pPr>
      <w:r>
        <w:rPr>
          <w:rFonts w:hint="eastAsia"/>
          <w:b w:val="0"/>
          <w:bCs w:val="0"/>
          <w:highlight w:val="none"/>
          <w:lang w:val="en-US" w:eastAsia="zh-CN"/>
        </w:rPr>
        <w:t>一级召回：食用后已经或者可能导致严重健康损害甚至死亡的，食品生产者应当在知悉食品安全风险后24小时内启动召回，并向县级以上地方市场监督管理部门报告召回计划。</w:t>
      </w:r>
    </w:p>
    <w:p>
      <w:pPr>
        <w:rPr>
          <w:rFonts w:hint="eastAsia"/>
          <w:b w:val="0"/>
          <w:bCs w:val="0"/>
          <w:highlight w:val="none"/>
          <w:lang w:val="en-US" w:eastAsia="zh-CN"/>
        </w:rPr>
      </w:pPr>
      <w:r>
        <w:rPr>
          <w:rFonts w:hint="eastAsia"/>
          <w:b w:val="0"/>
          <w:bCs w:val="0"/>
          <w:highlight w:val="none"/>
          <w:lang w:val="en-US" w:eastAsia="zh-CN"/>
        </w:rPr>
        <w:t>二级召回：食用后已经或者可能导致一般健康损害，食品生产者应当在知悉食品安全风险后48小时内启动召回，并向县级以上地方市场监督管理部门报告召回计划。</w:t>
      </w:r>
    </w:p>
    <w:p>
      <w:pPr>
        <w:rPr>
          <w:rFonts w:hint="eastAsia"/>
          <w:b w:val="0"/>
          <w:bCs w:val="0"/>
          <w:highlight w:val="none"/>
          <w:lang w:val="en-US" w:eastAsia="zh-CN"/>
        </w:rPr>
      </w:pPr>
      <w:r>
        <w:rPr>
          <w:rFonts w:hint="eastAsia"/>
          <w:b w:val="0"/>
          <w:bCs w:val="0"/>
          <w:highlight w:val="none"/>
          <w:lang w:val="en-US" w:eastAsia="zh-CN"/>
        </w:rPr>
        <w:t>三级召回：标签、标识存在虚假标注的食品，食品生产者应当在知悉食品安全风险后72小时内启动召回，并向县级以上地方市场监督管理部门报告召回计划。标签、标识存在瑕疵，食用后不会造成健康损害的食品，食品生产者应当改正，可以自愿召回。</w:t>
      </w:r>
    </w:p>
    <w:p>
      <w:pPr>
        <w:rPr>
          <w:rFonts w:hint="default"/>
          <w:b w:val="0"/>
          <w:bCs w:val="0"/>
          <w:highlight w:val="none"/>
          <w:lang w:val="en-US" w:eastAsia="zh-CN"/>
        </w:rPr>
      </w:pPr>
      <w:r>
        <w:rPr>
          <w:rFonts w:hint="default"/>
          <w:b w:val="0"/>
          <w:bCs w:val="0"/>
          <w:highlight w:val="none"/>
          <w:lang w:val="en-US" w:eastAsia="zh-CN"/>
        </w:rPr>
        <w:t>首负责任制和惩罚性赔偿：</w:t>
      </w:r>
    </w:p>
    <w:p>
      <w:pPr>
        <w:rPr>
          <w:rFonts w:hint="default"/>
          <w:b w:val="0"/>
          <w:bCs w:val="0"/>
          <w:highlight w:val="none"/>
          <w:lang w:val="en-US" w:eastAsia="zh-CN"/>
        </w:rPr>
      </w:pPr>
      <w:r>
        <w:rPr>
          <w:rFonts w:hint="default"/>
          <w:b w:val="0"/>
          <w:bCs w:val="0"/>
          <w:highlight w:val="none"/>
          <w:lang w:val="en-US" w:eastAsia="zh-CN"/>
        </w:rPr>
        <w:t>消费者因不符合食品安全标准的食品受到损害的，可向经营者要求赔偿损失，也可向生产者要求赔偿损失。接到消费者赔偿要求的经营者，应当实行首付责任制，先行赔付，不得推诿；属于生产者责任的，经营者赔偿后有权向生产者追偿；属于经营者责任的，生产者赔偿后有权向经营者追偿</w:t>
      </w:r>
    </w:p>
    <w:p>
      <w:pPr>
        <w:rPr>
          <w:rFonts w:hint="default"/>
          <w:b w:val="0"/>
          <w:bCs w:val="0"/>
          <w:highlight w:val="none"/>
          <w:lang w:val="en-US" w:eastAsia="zh-CN"/>
        </w:rPr>
      </w:pPr>
    </w:p>
    <w:p>
      <w:pPr>
        <w:rPr>
          <w:rFonts w:hint="eastAsia"/>
          <w:b/>
          <w:bCs/>
          <w:highlight w:val="yellow"/>
          <w:lang w:val="en-US" w:eastAsia="zh-CN"/>
        </w:rPr>
      </w:pPr>
      <w:r>
        <w:rPr>
          <w:rFonts w:hint="default"/>
          <w:b w:val="0"/>
          <w:bCs w:val="0"/>
          <w:highlight w:val="none"/>
          <w:lang w:val="en-US" w:eastAsia="zh-CN"/>
        </w:rPr>
        <w:t>农产品质量安全法</w:t>
      </w:r>
      <w:r>
        <w:rPr>
          <w:rFonts w:hint="eastAsia"/>
          <w:b w:val="0"/>
          <w:bCs w:val="0"/>
          <w:highlight w:val="none"/>
          <w:lang w:val="en-US" w:eastAsia="zh-CN"/>
        </w:rPr>
        <w:t>：主管部门：</w:t>
      </w:r>
      <w:r>
        <w:rPr>
          <w:rFonts w:hint="eastAsia"/>
          <w:b/>
          <w:bCs/>
          <w:highlight w:val="yellow"/>
          <w:lang w:val="en-US" w:eastAsia="zh-CN"/>
        </w:rPr>
        <w:t>农业农村主管部门，市场监督管理部门</w:t>
      </w:r>
    </w:p>
    <w:p>
      <w:pPr>
        <w:rPr>
          <w:rFonts w:hint="default"/>
          <w:b/>
          <w:bCs/>
          <w:highlight w:val="yellow"/>
          <w:lang w:val="en-US" w:eastAsia="zh-CN"/>
        </w:rPr>
      </w:pPr>
      <w:r>
        <w:rPr>
          <w:rFonts w:hint="default"/>
          <w:b/>
          <w:bCs/>
          <w:highlight w:val="yellow"/>
          <w:lang w:val="en-US" w:eastAsia="zh-CN"/>
        </w:rPr>
        <w:t>重大农产品质量安全事故，按规定上报国务院及其他有关部门</w:t>
      </w:r>
    </w:p>
    <w:p>
      <w:pPr>
        <w:rPr>
          <w:rFonts w:hint="default"/>
          <w:b/>
          <w:bCs/>
          <w:highlight w:val="yellow"/>
          <w:lang w:val="en-US" w:eastAsia="zh-CN"/>
        </w:rPr>
      </w:pPr>
    </w:p>
    <w:p>
      <w:pPr>
        <w:rPr>
          <w:rFonts w:hint="eastAsia"/>
          <w:b w:val="0"/>
          <w:bCs w:val="0"/>
          <w:highlight w:val="none"/>
          <w:lang w:val="en-US" w:eastAsia="zh-CN"/>
        </w:rPr>
      </w:pPr>
      <w:r>
        <w:rPr>
          <w:rFonts w:hint="default"/>
          <w:b w:val="0"/>
          <w:bCs w:val="0"/>
          <w:highlight w:val="none"/>
          <w:lang w:val="en-US" w:eastAsia="zh-CN"/>
        </w:rPr>
        <w:t>国家对食品生产经营实行许可制度。</w:t>
      </w:r>
      <w:r>
        <w:rPr>
          <w:rFonts w:hint="default"/>
          <w:b/>
          <w:bCs/>
          <w:highlight w:val="none"/>
          <w:lang w:val="en-US" w:eastAsia="zh-CN"/>
        </w:rPr>
        <w:t>从事食品生产、食品销售、餐饮服务</w:t>
      </w:r>
      <w:r>
        <w:rPr>
          <w:rFonts w:hint="default"/>
          <w:b w:val="0"/>
          <w:bCs w:val="0"/>
          <w:highlight w:val="none"/>
          <w:lang w:val="en-US" w:eastAsia="zh-CN"/>
        </w:rPr>
        <w:t>，应当依法取得许可。但是，</w:t>
      </w:r>
      <w:r>
        <w:rPr>
          <w:rFonts w:hint="default"/>
          <w:b/>
          <w:bCs/>
          <w:highlight w:val="yellow"/>
          <w:lang w:val="en-US" w:eastAsia="zh-CN"/>
        </w:rPr>
        <w:t>销售食用农产品和仅销售预包装食品的，不需要取得许可</w:t>
      </w:r>
      <w:r>
        <w:rPr>
          <w:rFonts w:hint="default"/>
          <w:b w:val="0"/>
          <w:bCs w:val="0"/>
          <w:highlight w:val="none"/>
          <w:lang w:val="en-US" w:eastAsia="zh-CN"/>
        </w:rPr>
        <w:t>。仅销售预包装食品的，应当报所在地县级以上地方人民政府食品安全监督管理部门备案</w:t>
      </w:r>
      <w:r>
        <w:rPr>
          <w:rFonts w:hint="eastAsia"/>
          <w:b w:val="0"/>
          <w:bCs w:val="0"/>
          <w:highlight w:val="none"/>
          <w:lang w:val="en-US" w:eastAsia="zh-CN"/>
        </w:rPr>
        <w:t>。</w:t>
      </w:r>
    </w:p>
    <w:p>
      <w:pPr>
        <w:rPr>
          <w:rFonts w:hint="eastAsia"/>
          <w:b w:val="0"/>
          <w:bCs w:val="0"/>
          <w:highlight w:val="none"/>
          <w:lang w:val="en-US" w:eastAsia="zh-CN"/>
        </w:rPr>
      </w:pPr>
      <w:r>
        <w:rPr>
          <w:rFonts w:hint="eastAsia"/>
          <w:b w:val="0"/>
          <w:bCs w:val="0"/>
          <w:highlight w:val="none"/>
          <w:lang w:val="en-US" w:eastAsia="zh-CN"/>
        </w:rPr>
        <w:t>目前：</w:t>
      </w:r>
      <w:r>
        <w:rPr>
          <w:rFonts w:hint="default"/>
          <w:b w:val="0"/>
          <w:bCs w:val="0"/>
          <w:highlight w:val="none"/>
          <w:lang w:val="en-US" w:eastAsia="zh-CN"/>
        </w:rPr>
        <w:t>食品生产许可证</w:t>
      </w:r>
      <w:r>
        <w:rPr>
          <w:rFonts w:hint="eastAsia"/>
          <w:b w:val="0"/>
          <w:bCs w:val="0"/>
          <w:highlight w:val="none"/>
          <w:lang w:val="en-US" w:eastAsia="zh-CN"/>
        </w:rPr>
        <w:t>；</w:t>
      </w:r>
      <w:r>
        <w:rPr>
          <w:rFonts w:hint="default"/>
          <w:b w:val="0"/>
          <w:bCs w:val="0"/>
          <w:highlight w:val="none"/>
          <w:lang w:val="en-US" w:eastAsia="zh-CN"/>
        </w:rPr>
        <w:t>食品流通许可证</w:t>
      </w:r>
      <w:r>
        <w:rPr>
          <w:rFonts w:hint="eastAsia"/>
          <w:b w:val="0"/>
          <w:bCs w:val="0"/>
          <w:highlight w:val="none"/>
          <w:lang w:val="en-US" w:eastAsia="zh-CN"/>
        </w:rPr>
        <w:t>；</w:t>
      </w:r>
      <w:r>
        <w:rPr>
          <w:rFonts w:hint="default"/>
          <w:b w:val="0"/>
          <w:bCs w:val="0"/>
          <w:highlight w:val="none"/>
          <w:lang w:val="en-US" w:eastAsia="zh-CN"/>
        </w:rPr>
        <w:t>餐饮服务许可证</w:t>
      </w:r>
      <w:r>
        <w:rPr>
          <w:rFonts w:hint="eastAsia"/>
          <w:b w:val="0"/>
          <w:bCs w:val="0"/>
          <w:highlight w:val="none"/>
          <w:lang w:val="en-US" w:eastAsia="zh-CN"/>
        </w:rPr>
        <w:t>。</w:t>
      </w:r>
    </w:p>
    <w:p>
      <w:pPr>
        <w:ind w:firstLine="240" w:firstLineChars="100"/>
        <w:rPr>
          <w:rFonts w:hint="eastAsia"/>
          <w:b w:val="0"/>
          <w:bCs w:val="0"/>
          <w:highlight w:val="none"/>
          <w:lang w:val="en-US" w:eastAsia="zh-CN"/>
        </w:rPr>
      </w:pPr>
      <w:r>
        <w:rPr>
          <w:rFonts w:hint="default"/>
          <w:b w:val="0"/>
          <w:bCs w:val="0"/>
          <w:highlight w:val="none"/>
          <w:lang w:val="en-US" w:eastAsia="zh-CN"/>
        </w:rPr>
        <w:t>在中华人民共和国境内，从事</w:t>
      </w:r>
      <w:r>
        <w:rPr>
          <w:rFonts w:hint="default"/>
          <w:b/>
          <w:bCs/>
          <w:highlight w:val="yellow"/>
          <w:lang w:val="en-US" w:eastAsia="zh-CN"/>
        </w:rPr>
        <w:t>食品生产</w:t>
      </w:r>
      <w:r>
        <w:rPr>
          <w:rFonts w:hint="default"/>
          <w:b w:val="0"/>
          <w:bCs w:val="0"/>
          <w:highlight w:val="none"/>
          <w:lang w:val="en-US" w:eastAsia="zh-CN"/>
        </w:rPr>
        <w:t>活动，应当依法取得食品生产许可</w:t>
      </w:r>
      <w:r>
        <w:rPr>
          <w:rFonts w:hint="eastAsia"/>
          <w:b w:val="0"/>
          <w:bCs w:val="0"/>
          <w:highlight w:val="none"/>
          <w:lang w:val="en-US" w:eastAsia="zh-CN"/>
        </w:rPr>
        <w:t>。</w:t>
      </w:r>
    </w:p>
    <w:p>
      <w:pPr>
        <w:rPr>
          <w:rFonts w:hint="eastAsia"/>
          <w:b w:val="0"/>
          <w:bCs w:val="0"/>
          <w:highlight w:val="none"/>
          <w:lang w:val="en-US" w:eastAsia="zh-CN"/>
        </w:rPr>
      </w:pPr>
      <w:r>
        <w:rPr>
          <w:rFonts w:hint="default"/>
          <w:b w:val="0"/>
          <w:bCs w:val="0"/>
          <w:highlight w:val="yellow"/>
          <w:lang w:val="en-US" w:eastAsia="zh-CN"/>
        </w:rPr>
        <w:t>国家市场监督管理总局负责监督指导全国食品生产许可管理工作</w:t>
      </w:r>
      <w:r>
        <w:rPr>
          <w:rFonts w:hint="eastAsia"/>
          <w:b w:val="0"/>
          <w:bCs w:val="0"/>
          <w:highlight w:val="none"/>
          <w:lang w:val="en-US" w:eastAsia="zh-CN"/>
        </w:rPr>
        <w:t>。县级以上地方市场监督管理部门负责本行政区域内的食品生产许可监督管理工作。</w:t>
      </w:r>
    </w:p>
    <w:p>
      <w:pPr>
        <w:rPr>
          <w:rFonts w:hint="eastAsia"/>
          <w:b w:val="0"/>
          <w:bCs w:val="0"/>
          <w:highlight w:val="none"/>
          <w:lang w:val="en-US" w:eastAsia="zh-CN"/>
        </w:rPr>
      </w:pPr>
      <w:r>
        <w:rPr>
          <w:rFonts w:hint="eastAsia"/>
          <w:b w:val="0"/>
          <w:bCs w:val="0"/>
          <w:highlight w:val="yellow"/>
          <w:lang w:val="en-US" w:eastAsia="zh-CN"/>
        </w:rPr>
        <w:t>保健食品、特殊医学用途配方食品、婴幼儿配方食品、婴幼儿辅助食品、食盐等食品的生产许可，由省、自治区、直辖市市场监督管理部门负责</w:t>
      </w:r>
      <w:r>
        <w:rPr>
          <w:rFonts w:hint="eastAsia"/>
          <w:b w:val="0"/>
          <w:bCs w:val="0"/>
          <w:highlight w:val="none"/>
          <w:lang w:val="en-US" w:eastAsia="zh-CN"/>
        </w:rPr>
        <w:t>。</w:t>
      </w:r>
    </w:p>
    <w:p>
      <w:pPr>
        <w:rPr>
          <w:rFonts w:hint="default"/>
          <w:b/>
          <w:bCs/>
          <w:highlight w:val="yellow"/>
          <w:lang w:val="en-US" w:eastAsia="zh-CN"/>
        </w:rPr>
      </w:pPr>
      <w:r>
        <w:rPr>
          <w:rFonts w:hint="eastAsia"/>
          <w:b w:val="0"/>
          <w:bCs w:val="0"/>
          <w:highlight w:val="none"/>
          <w:lang w:val="en-US" w:eastAsia="zh-CN"/>
        </w:rPr>
        <w:t>已取消</w:t>
      </w:r>
      <w:r>
        <w:rPr>
          <w:rFonts w:hint="eastAsia"/>
          <w:b w:val="0"/>
          <w:bCs w:val="0"/>
          <w:highlight w:val="none"/>
          <w:lang w:val="en-US" w:eastAsia="zh-CN"/>
        </w:rPr>
        <w:tab/>
        <w:t>QS,</w:t>
      </w:r>
      <w:r>
        <w:rPr>
          <w:rFonts w:hint="eastAsia"/>
          <w:b/>
          <w:bCs/>
          <w:highlight w:val="yellow"/>
          <w:lang w:val="en-US" w:eastAsia="zh-CN"/>
        </w:rPr>
        <w:t>改为食品生产许可证编号（SC+14位编码），有效期5年</w:t>
      </w:r>
    </w:p>
    <w:p>
      <w:pPr>
        <w:ind w:firstLine="240" w:firstLineChars="100"/>
        <w:rPr>
          <w:rFonts w:hint="eastAsia"/>
          <w:b w:val="0"/>
          <w:bCs w:val="0"/>
          <w:highlight w:val="none"/>
          <w:lang w:val="en-US" w:eastAsia="zh-CN"/>
        </w:rPr>
      </w:pPr>
      <w:r>
        <w:rPr>
          <w:rFonts w:hint="default"/>
          <w:b w:val="0"/>
          <w:bCs w:val="0"/>
          <w:highlight w:val="none"/>
          <w:lang w:val="en-US" w:eastAsia="zh-CN"/>
        </w:rPr>
        <w:t>在中华人民共和国境内，从事</w:t>
      </w:r>
      <w:r>
        <w:rPr>
          <w:rFonts w:hint="default"/>
          <w:b/>
          <w:bCs/>
          <w:highlight w:val="yellow"/>
          <w:lang w:val="en-US" w:eastAsia="zh-CN"/>
        </w:rPr>
        <w:t>食品销售和餐饮服务活动</w:t>
      </w:r>
      <w:r>
        <w:rPr>
          <w:rFonts w:hint="default"/>
          <w:b w:val="0"/>
          <w:bCs w:val="0"/>
          <w:highlight w:val="none"/>
          <w:lang w:val="en-US" w:eastAsia="zh-CN"/>
        </w:rPr>
        <w:t>，应当依法取得</w:t>
      </w:r>
      <w:r>
        <w:rPr>
          <w:rFonts w:hint="default"/>
          <w:b/>
          <w:bCs/>
          <w:highlight w:val="yellow"/>
          <w:lang w:val="en-US" w:eastAsia="zh-CN"/>
        </w:rPr>
        <w:t>食品经营许可</w:t>
      </w:r>
      <w:r>
        <w:rPr>
          <w:rFonts w:hint="eastAsia"/>
          <w:b w:val="0"/>
          <w:bCs w:val="0"/>
          <w:highlight w:val="none"/>
          <w:lang w:val="en-US" w:eastAsia="zh-CN"/>
        </w:rPr>
        <w:t>。</w:t>
      </w:r>
    </w:p>
    <w:p>
      <w:pPr>
        <w:rPr>
          <w:rFonts w:hint="eastAsia"/>
          <w:b w:val="0"/>
          <w:bCs w:val="0"/>
          <w:highlight w:val="none"/>
          <w:lang w:val="en-US" w:eastAsia="zh-CN"/>
        </w:rPr>
      </w:pPr>
      <w:r>
        <w:rPr>
          <w:rFonts w:hint="eastAsia"/>
          <w:b w:val="0"/>
          <w:bCs w:val="0"/>
          <w:highlight w:val="none"/>
          <w:lang w:val="en-US" w:eastAsia="zh-CN"/>
        </w:rPr>
        <w:t>食品经营许可证有效期5年。</w:t>
      </w:r>
    </w:p>
    <w:p>
      <w:pPr>
        <w:ind w:firstLine="240" w:firstLineChars="100"/>
        <w:rPr>
          <w:rFonts w:hint="eastAsia"/>
          <w:b w:val="0"/>
          <w:bCs w:val="0"/>
          <w:highlight w:val="none"/>
          <w:lang w:val="en-US" w:eastAsia="zh-CN"/>
        </w:rPr>
      </w:pPr>
      <w:r>
        <w:rPr>
          <w:rFonts w:hint="default"/>
          <w:b w:val="0"/>
          <w:bCs w:val="0"/>
          <w:highlight w:val="none"/>
          <w:lang w:val="en-US" w:eastAsia="zh-CN"/>
        </w:rPr>
        <w:t>认可是由认可机构对认证机构、检查机构实验室以及从事审核、评审等认证活动人员的能力和职业资格予以承认的合格评定活动</w:t>
      </w:r>
      <w:r>
        <w:rPr>
          <w:rFonts w:hint="eastAsia"/>
          <w:b w:val="0"/>
          <w:bCs w:val="0"/>
          <w:highlight w:val="none"/>
          <w:lang w:val="en-US" w:eastAsia="zh-CN"/>
        </w:rPr>
        <w:t>。</w:t>
      </w:r>
    </w:p>
    <w:p>
      <w:pPr>
        <w:ind w:firstLine="240" w:firstLineChars="100"/>
        <w:rPr>
          <w:rFonts w:hint="eastAsia"/>
          <w:b w:val="0"/>
          <w:bCs w:val="0"/>
          <w:highlight w:val="none"/>
          <w:lang w:val="en-US" w:eastAsia="zh-CN"/>
        </w:rPr>
      </w:pPr>
      <w:r>
        <w:rPr>
          <w:rFonts w:hint="eastAsia"/>
          <w:b w:val="0"/>
          <w:bCs w:val="0"/>
          <w:highlight w:val="none"/>
          <w:lang w:val="en-US" w:eastAsia="zh-CN"/>
        </w:rPr>
        <w:t>认证分类：强制认证、自愿认证。按认证范围：国家认证、区域认证和国际认证</w:t>
      </w:r>
    </w:p>
    <w:p>
      <w:pPr>
        <w:ind w:firstLine="240" w:firstLineChars="100"/>
        <w:rPr>
          <w:rFonts w:hint="eastAsia"/>
          <w:b w:val="0"/>
          <w:bCs w:val="0"/>
          <w:highlight w:val="none"/>
          <w:lang w:val="en-US" w:eastAsia="zh-CN"/>
        </w:rPr>
      </w:pPr>
      <w:r>
        <w:rPr>
          <w:rFonts w:hint="eastAsia"/>
          <w:b w:val="0"/>
          <w:bCs w:val="0"/>
          <w:highlight w:val="none"/>
          <w:lang w:val="en-US" w:eastAsia="zh-CN"/>
        </w:rPr>
        <w:t>认证的证明方式有认证证书和认证标志。</w:t>
      </w:r>
    </w:p>
    <w:p>
      <w:pPr>
        <w:ind w:firstLine="240" w:firstLineChars="100"/>
        <w:rPr>
          <w:rFonts w:hint="eastAsia"/>
          <w:b w:val="0"/>
          <w:bCs w:val="0"/>
          <w:highlight w:val="none"/>
          <w:lang w:val="en-US" w:eastAsia="zh-CN"/>
        </w:rPr>
      </w:pPr>
      <w:r>
        <w:rPr>
          <w:rFonts w:hint="default"/>
          <w:b w:val="0"/>
          <w:bCs w:val="0"/>
          <w:highlight w:val="none"/>
          <w:lang w:val="en-US" w:eastAsia="zh-CN"/>
        </w:rPr>
        <w:t>中国强制认证（China Compulsory Certification） “CCC”标志</w:t>
      </w:r>
      <w:r>
        <w:rPr>
          <w:rFonts w:hint="eastAsia"/>
          <w:b w:val="0"/>
          <w:bCs w:val="0"/>
          <w:highlight w:val="none"/>
          <w:lang w:val="en-US" w:eastAsia="zh-CN"/>
        </w:rPr>
        <w:t>。</w:t>
      </w:r>
    </w:p>
    <w:p>
      <w:pPr>
        <w:ind w:firstLine="240" w:firstLineChars="100"/>
        <w:rPr>
          <w:rFonts w:hint="default"/>
          <w:b w:val="0"/>
          <w:bCs w:val="0"/>
          <w:highlight w:val="none"/>
          <w:lang w:val="en-US" w:eastAsia="zh-CN"/>
        </w:rPr>
      </w:pPr>
      <w:r>
        <w:rPr>
          <w:rFonts w:hint="default"/>
          <w:b w:val="0"/>
          <w:bCs w:val="0"/>
          <w:highlight w:val="none"/>
          <w:lang w:val="en-US" w:eastAsia="zh-CN"/>
        </w:rPr>
        <w:t>产品认证：对象是特定的产品或服务，如绿色食品、有机食品</w:t>
      </w:r>
    </w:p>
    <w:p>
      <w:pPr>
        <w:ind w:firstLine="240" w:firstLineChars="100"/>
        <w:rPr>
          <w:rFonts w:hint="default"/>
          <w:b w:val="0"/>
          <w:bCs w:val="0"/>
          <w:highlight w:val="none"/>
          <w:lang w:val="en-US" w:eastAsia="zh-CN"/>
        </w:rPr>
      </w:pPr>
      <w:r>
        <w:rPr>
          <w:rFonts w:hint="default"/>
          <w:b w:val="0"/>
          <w:bCs w:val="0"/>
          <w:highlight w:val="none"/>
          <w:lang w:val="en-US" w:eastAsia="zh-CN"/>
        </w:rPr>
        <w:t>体系认证：对象是生产企业的管理体制，包括质量管理体系、环境管理体系等，体现的是企业保证产品质量的能力，如ISO9000，HACCP等</w:t>
      </w:r>
    </w:p>
    <w:p>
      <w:pPr>
        <w:rPr>
          <w:rFonts w:hint="eastAsia"/>
          <w:b w:val="0"/>
          <w:bCs w:val="0"/>
          <w:highlight w:val="none"/>
          <w:lang w:val="en-US" w:eastAsia="zh-CN"/>
        </w:rPr>
      </w:pPr>
      <w:r>
        <w:rPr>
          <w:rFonts w:hint="eastAsia"/>
          <w:b w:val="0"/>
          <w:bCs w:val="0"/>
          <w:highlight w:val="none"/>
          <w:lang w:val="en-US" w:eastAsia="zh-CN"/>
        </w:rPr>
        <w:t>食品认证：有机产品（食品），绿色食品，农产品地理标志。</w:t>
      </w:r>
    </w:p>
    <w:p>
      <w:pPr>
        <w:rPr>
          <w:rFonts w:hint="eastAsia"/>
          <w:b w:val="0"/>
          <w:bCs w:val="0"/>
          <w:highlight w:val="none"/>
          <w:lang w:val="en-US" w:eastAsia="zh-CN"/>
        </w:rPr>
      </w:pPr>
      <w:r>
        <w:rPr>
          <w:rFonts w:hint="default"/>
          <w:b w:val="0"/>
          <w:bCs w:val="0"/>
          <w:highlight w:val="none"/>
          <w:lang w:val="en-US" w:eastAsia="zh-CN"/>
        </w:rPr>
        <w:t>有机食品是指来自于有机农业生产体系，根据有机农业生产要求和相应的标准生产、加工和销售，并通过独立的有机认证机构认证的农产品及其加工产品（包括粮食、蔬菜、水果、奶制品、禽畜产品、蜂蜜、水产品、调料等）</w:t>
      </w:r>
      <w:r>
        <w:rPr>
          <w:rFonts w:hint="eastAsia"/>
          <w:b w:val="0"/>
          <w:bCs w:val="0"/>
          <w:highlight w:val="none"/>
          <w:lang w:val="en-US" w:eastAsia="zh-CN"/>
        </w:rPr>
        <w:t>。</w:t>
      </w:r>
    </w:p>
    <w:p>
      <w:pPr>
        <w:rPr>
          <w:rFonts w:hint="eastAsia"/>
          <w:b w:val="0"/>
          <w:bCs w:val="0"/>
          <w:highlight w:val="none"/>
          <w:lang w:val="en-US" w:eastAsia="zh-CN"/>
        </w:rPr>
      </w:pPr>
      <w:r>
        <w:rPr>
          <w:rFonts w:hint="eastAsia"/>
          <w:b w:val="0"/>
          <w:bCs w:val="0"/>
          <w:highlight w:val="yellow"/>
          <w:lang w:val="en-US" w:eastAsia="zh-CN"/>
        </w:rPr>
        <w:t>有机食品必须通过独立的有机食品认证机构的认证</w:t>
      </w:r>
      <w:r>
        <w:rPr>
          <w:rFonts w:hint="eastAsia"/>
          <w:b w:val="0"/>
          <w:bCs w:val="0"/>
          <w:highlight w:val="none"/>
          <w:lang w:val="en-US" w:eastAsia="zh-CN"/>
        </w:rPr>
        <w:t>。按照国际惯例，</w:t>
      </w:r>
      <w:r>
        <w:rPr>
          <w:rFonts w:hint="eastAsia"/>
          <w:b/>
          <w:bCs/>
          <w:highlight w:val="yellow"/>
          <w:lang w:val="en-US" w:eastAsia="zh-CN"/>
        </w:rPr>
        <w:t>有机食品标志认证一次有效许可期限为一年</w:t>
      </w:r>
      <w:r>
        <w:rPr>
          <w:rFonts w:hint="eastAsia"/>
          <w:b w:val="0"/>
          <w:bCs w:val="0"/>
          <w:highlight w:val="none"/>
          <w:lang w:val="en-US" w:eastAsia="zh-CN"/>
        </w:rPr>
        <w:t>。一年期满后可申请“保持认证”，通过检查、审核合格后方可继续使用有机食品标志。</w:t>
      </w:r>
    </w:p>
    <w:p>
      <w:pPr>
        <w:ind w:firstLine="241" w:firstLineChars="100"/>
        <w:rPr>
          <w:rFonts w:hint="eastAsia"/>
          <w:b w:val="0"/>
          <w:bCs w:val="0"/>
          <w:highlight w:val="none"/>
          <w:lang w:val="en-US" w:eastAsia="zh-CN"/>
        </w:rPr>
      </w:pPr>
      <w:r>
        <w:rPr>
          <w:rFonts w:hint="default"/>
          <w:b/>
          <w:bCs/>
          <w:highlight w:val="yellow"/>
          <w:lang w:val="en-US" w:eastAsia="zh-CN"/>
        </w:rPr>
        <w:t>绿色食品认证有效期为三年</w:t>
      </w:r>
      <w:r>
        <w:rPr>
          <w:rFonts w:hint="default"/>
          <w:b w:val="0"/>
          <w:bCs w:val="0"/>
          <w:highlight w:val="none"/>
          <w:lang w:val="en-US" w:eastAsia="zh-CN"/>
        </w:rPr>
        <w:t>，三年期满后可申请延续，通过认证审核后方可继续使用绿色食品标志</w:t>
      </w:r>
      <w:r>
        <w:rPr>
          <w:rFonts w:hint="eastAsia"/>
          <w:b w:val="0"/>
          <w:bCs w:val="0"/>
          <w:highlight w:val="none"/>
          <w:lang w:val="en-US" w:eastAsia="zh-CN"/>
        </w:rPr>
        <w:t>。</w:t>
      </w:r>
    </w:p>
    <w:p>
      <w:pPr>
        <w:rPr>
          <w:rFonts w:hint="eastAsia"/>
          <w:b w:val="0"/>
          <w:bCs w:val="0"/>
          <w:highlight w:val="none"/>
          <w:lang w:val="en-US" w:eastAsia="zh-CN"/>
        </w:rPr>
      </w:pPr>
    </w:p>
    <w:p>
      <w:pPr>
        <w:rPr>
          <w:rFonts w:hint="eastAsia"/>
          <w:b w:val="0"/>
          <w:bCs w:val="0"/>
          <w:highlight w:val="none"/>
          <w:lang w:val="en-US" w:eastAsia="zh-CN"/>
        </w:rPr>
      </w:pPr>
    </w:p>
    <w:p>
      <w:pPr>
        <w:pStyle w:val="2"/>
        <w:bidi w:val="0"/>
        <w:jc w:val="center"/>
        <w:rPr>
          <w:rFonts w:hint="eastAsia"/>
          <w:lang w:val="en-US" w:eastAsia="zh-CN"/>
        </w:rPr>
      </w:pPr>
      <w:r>
        <w:rPr>
          <w:rFonts w:hint="eastAsia"/>
          <w:lang w:val="en-US" w:eastAsia="zh-CN"/>
        </w:rPr>
        <w:t>复习大纲</w:t>
      </w:r>
    </w:p>
    <w:p>
      <w:pPr>
        <w:keepNext w:val="0"/>
        <w:keepLines w:val="0"/>
        <w:widowControl/>
        <w:suppressLineNumbers w:val="0"/>
        <w:jc w:val="left"/>
        <w:rPr>
          <w:sz w:val="24"/>
          <w:szCs w:val="24"/>
        </w:rPr>
      </w:pPr>
      <w:r>
        <w:rPr>
          <w:rFonts w:hint="eastAsia" w:ascii="宋体" w:hAnsi="宋体" w:eastAsia="宋体" w:cs="宋体"/>
          <w:color w:val="000000"/>
          <w:kern w:val="0"/>
          <w:sz w:val="24"/>
          <w:szCs w:val="24"/>
          <w:lang w:val="en-US" w:eastAsia="zh-CN" w:bidi="ar"/>
        </w:rPr>
        <w:t xml:space="preserve">1.世界标准日、中国标准日的主题和时间（近三年） </w:t>
      </w:r>
    </w:p>
    <w:p>
      <w:pPr>
        <w:rPr>
          <w:rFonts w:hint="default"/>
          <w:sz w:val="24"/>
          <w:szCs w:val="24"/>
          <w:lang w:val="en-US" w:eastAsia="zh-CN"/>
        </w:rPr>
      </w:pPr>
      <w:r>
        <w:rPr>
          <w:rFonts w:hint="eastAsia"/>
          <w:sz w:val="24"/>
          <w:szCs w:val="24"/>
          <w:lang w:val="en-US" w:eastAsia="zh-CN"/>
        </w:rPr>
        <w:t>每年10月14日为世界标准日。</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767"/>
        <w:gridCol w:w="4792"/>
        <w:gridCol w:w="4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74" w:hRule="atLeast"/>
        </w:trPr>
        <w:tc>
          <w:tcPr>
            <w:tcW w:w="767" w:type="dxa"/>
          </w:tcPr>
          <w:p>
            <w:pPr>
              <w:rPr>
                <w:rFonts w:hint="default"/>
                <w:sz w:val="24"/>
                <w:szCs w:val="24"/>
                <w:vertAlign w:val="baseline"/>
                <w:lang w:val="en-US" w:eastAsia="zh-CN"/>
              </w:rPr>
            </w:pPr>
            <w:r>
              <w:rPr>
                <w:rFonts w:hint="eastAsia"/>
                <w:sz w:val="24"/>
                <w:szCs w:val="24"/>
                <w:vertAlign w:val="baseline"/>
                <w:lang w:val="en-US" w:eastAsia="zh-CN"/>
              </w:rPr>
              <w:t>时间</w:t>
            </w:r>
          </w:p>
        </w:tc>
        <w:tc>
          <w:tcPr>
            <w:tcW w:w="4792" w:type="dxa"/>
            <w:vAlign w:val="top"/>
          </w:tcPr>
          <w:p>
            <w:pPr>
              <w:rPr>
                <w:rFonts w:hint="default" w:asciiTheme="minorHAnsi" w:hAnsiTheme="minorHAnsi" w:eastAsiaTheme="minorEastAsia" w:cstheme="minorBidi"/>
                <w:kern w:val="2"/>
                <w:sz w:val="24"/>
                <w:szCs w:val="24"/>
                <w:vertAlign w:val="baseline"/>
                <w:lang w:val="en-US" w:eastAsia="zh-CN" w:bidi="ar-SA"/>
              </w:rPr>
            </w:pPr>
            <w:r>
              <w:rPr>
                <w:rFonts w:hint="eastAsia"/>
                <w:sz w:val="24"/>
                <w:szCs w:val="24"/>
                <w:vertAlign w:val="baseline"/>
                <w:lang w:val="en-US" w:eastAsia="zh-CN"/>
              </w:rPr>
              <w:t>世界标准日主题</w:t>
            </w:r>
          </w:p>
        </w:tc>
        <w:tc>
          <w:tcPr>
            <w:tcW w:w="4388" w:type="dxa"/>
            <w:vAlign w:val="top"/>
          </w:tcPr>
          <w:p>
            <w:pPr>
              <w:rPr>
                <w:rFonts w:hint="eastAsia" w:asciiTheme="minorHAnsi" w:hAnsiTheme="minorHAnsi" w:eastAsiaTheme="minorEastAsia" w:cstheme="minorBidi"/>
                <w:kern w:val="2"/>
                <w:sz w:val="24"/>
                <w:szCs w:val="24"/>
                <w:vertAlign w:val="baseline"/>
                <w:lang w:val="en-US" w:eastAsia="zh-CN" w:bidi="ar-SA"/>
              </w:rPr>
            </w:pPr>
            <w:r>
              <w:rPr>
                <w:rFonts w:hint="eastAsia"/>
                <w:sz w:val="24"/>
                <w:szCs w:val="24"/>
                <w:vertAlign w:val="baseline"/>
                <w:lang w:val="en-US" w:eastAsia="zh-CN"/>
              </w:rPr>
              <w:t>中国标准日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70" w:hRule="atLeast"/>
        </w:trPr>
        <w:tc>
          <w:tcPr>
            <w:tcW w:w="767" w:type="dxa"/>
          </w:tcPr>
          <w:p>
            <w:pPr>
              <w:rPr>
                <w:rFonts w:hint="default"/>
                <w:sz w:val="24"/>
                <w:szCs w:val="24"/>
                <w:vertAlign w:val="baseline"/>
                <w:lang w:val="en-US" w:eastAsia="zh-CN"/>
              </w:rPr>
            </w:pPr>
            <w:r>
              <w:rPr>
                <w:rFonts w:hint="eastAsia"/>
                <w:sz w:val="24"/>
                <w:szCs w:val="24"/>
                <w:vertAlign w:val="baseline"/>
                <w:lang w:val="en-US" w:eastAsia="zh-CN"/>
              </w:rPr>
              <w:t>2020</w:t>
            </w:r>
          </w:p>
        </w:tc>
        <w:tc>
          <w:tcPr>
            <w:tcW w:w="4792" w:type="dxa"/>
          </w:tcPr>
          <w:p>
            <w:pPr>
              <w:rPr>
                <w:rFonts w:hint="default"/>
                <w:sz w:val="24"/>
                <w:szCs w:val="24"/>
                <w:vertAlign w:val="baseline"/>
                <w:lang w:val="en-US" w:eastAsia="zh-CN"/>
              </w:rPr>
            </w:pPr>
            <w:r>
              <w:rPr>
                <w:rFonts w:hint="default"/>
                <w:sz w:val="24"/>
                <w:szCs w:val="24"/>
                <w:vertAlign w:val="baseline"/>
                <w:lang w:val="en-US" w:eastAsia="zh-CN"/>
              </w:rPr>
              <w:t>标准保护地球</w:t>
            </w:r>
          </w:p>
        </w:tc>
        <w:tc>
          <w:tcPr>
            <w:tcW w:w="4388" w:type="dxa"/>
          </w:tcPr>
          <w:p>
            <w:pPr>
              <w:rPr>
                <w:rFonts w:hint="default"/>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85" w:hRule="atLeast"/>
        </w:trPr>
        <w:tc>
          <w:tcPr>
            <w:tcW w:w="767" w:type="dxa"/>
          </w:tcPr>
          <w:p>
            <w:pPr>
              <w:rPr>
                <w:rFonts w:hint="default"/>
                <w:sz w:val="24"/>
                <w:szCs w:val="24"/>
                <w:vertAlign w:val="baseline"/>
                <w:lang w:val="en-US" w:eastAsia="zh-CN"/>
              </w:rPr>
            </w:pPr>
            <w:r>
              <w:rPr>
                <w:rFonts w:hint="eastAsia"/>
                <w:sz w:val="24"/>
                <w:szCs w:val="24"/>
                <w:vertAlign w:val="baseline"/>
                <w:lang w:val="en-US" w:eastAsia="zh-CN"/>
              </w:rPr>
              <w:t>2021</w:t>
            </w:r>
          </w:p>
        </w:tc>
        <w:tc>
          <w:tcPr>
            <w:tcW w:w="4792" w:type="dxa"/>
          </w:tcPr>
          <w:p>
            <w:pPr>
              <w:rPr>
                <w:rFonts w:hint="default"/>
                <w:sz w:val="24"/>
                <w:szCs w:val="24"/>
                <w:vertAlign w:val="baseline"/>
                <w:lang w:val="en-US" w:eastAsia="zh-CN"/>
              </w:rPr>
            </w:pPr>
            <w:r>
              <w:rPr>
                <w:rFonts w:hint="default"/>
                <w:sz w:val="24"/>
                <w:szCs w:val="24"/>
                <w:vertAlign w:val="baseline"/>
                <w:lang w:val="en-US" w:eastAsia="zh-CN"/>
              </w:rPr>
              <w:t>标准促进可持续发展</w:t>
            </w:r>
            <w:r>
              <w:rPr>
                <w:rFonts w:hint="eastAsia"/>
                <w:sz w:val="24"/>
                <w:szCs w:val="24"/>
                <w:vertAlign w:val="baseline"/>
                <w:lang w:val="en-US" w:eastAsia="zh-CN"/>
              </w:rPr>
              <w:t>，</w:t>
            </w:r>
            <w:r>
              <w:rPr>
                <w:rFonts w:hint="default"/>
                <w:sz w:val="24"/>
                <w:szCs w:val="24"/>
                <w:vertAlign w:val="baseline"/>
                <w:lang w:val="en-US" w:eastAsia="zh-CN"/>
              </w:rPr>
              <w:t>共建更加美好的世界</w:t>
            </w:r>
          </w:p>
        </w:tc>
        <w:tc>
          <w:tcPr>
            <w:tcW w:w="4388" w:type="dxa"/>
          </w:tcPr>
          <w:p>
            <w:pPr>
              <w:rPr>
                <w:rFonts w:hint="default"/>
                <w:sz w:val="24"/>
                <w:szCs w:val="24"/>
                <w:vertAlign w:val="baseline"/>
                <w:lang w:val="en-US" w:eastAsia="zh-CN"/>
              </w:rPr>
            </w:pPr>
            <w:r>
              <w:rPr>
                <w:rFonts w:hint="default"/>
                <w:sz w:val="24"/>
                <w:szCs w:val="24"/>
                <w:vertAlign w:val="baseline"/>
                <w:lang w:val="en-US" w:eastAsia="zh-CN"/>
              </w:rPr>
              <w:t>实施标准化纲要 促进高质量发展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70" w:hRule="atLeast"/>
        </w:trPr>
        <w:tc>
          <w:tcPr>
            <w:tcW w:w="767" w:type="dxa"/>
          </w:tcPr>
          <w:p>
            <w:pPr>
              <w:rPr>
                <w:rFonts w:hint="default"/>
                <w:sz w:val="24"/>
                <w:szCs w:val="24"/>
                <w:vertAlign w:val="baseline"/>
                <w:lang w:val="en-US" w:eastAsia="zh-CN"/>
              </w:rPr>
            </w:pPr>
            <w:r>
              <w:rPr>
                <w:rFonts w:hint="eastAsia"/>
                <w:sz w:val="24"/>
                <w:szCs w:val="24"/>
                <w:vertAlign w:val="baseline"/>
                <w:lang w:val="en-US" w:eastAsia="zh-CN"/>
              </w:rPr>
              <w:t>2022</w:t>
            </w:r>
          </w:p>
        </w:tc>
        <w:tc>
          <w:tcPr>
            <w:tcW w:w="4792" w:type="dxa"/>
          </w:tcPr>
          <w:p>
            <w:pPr>
              <w:rPr>
                <w:rFonts w:hint="default"/>
                <w:sz w:val="24"/>
                <w:szCs w:val="24"/>
                <w:vertAlign w:val="baseline"/>
                <w:lang w:val="en-US" w:eastAsia="zh-CN"/>
              </w:rPr>
            </w:pPr>
            <w:r>
              <w:rPr>
                <w:rFonts w:hint="default"/>
                <w:sz w:val="24"/>
                <w:szCs w:val="24"/>
                <w:vertAlign w:val="baseline"/>
                <w:lang w:val="en-US" w:eastAsia="zh-CN"/>
              </w:rPr>
              <w:t>美好世界的共同愿景</w:t>
            </w:r>
          </w:p>
        </w:tc>
        <w:tc>
          <w:tcPr>
            <w:tcW w:w="4388" w:type="dxa"/>
          </w:tcPr>
          <w:p>
            <w:pPr>
              <w:rPr>
                <w:rFonts w:hint="default"/>
                <w:sz w:val="24"/>
                <w:szCs w:val="24"/>
                <w:vertAlign w:val="baseline"/>
                <w:lang w:val="en-US" w:eastAsia="zh-CN"/>
              </w:rPr>
            </w:pPr>
            <w:r>
              <w:rPr>
                <w:rFonts w:hint="default"/>
                <w:sz w:val="24"/>
                <w:szCs w:val="24"/>
                <w:vertAlign w:val="baseline"/>
                <w:lang w:val="en-US" w:eastAsia="zh-CN"/>
              </w:rPr>
              <w:t>数字时代的标准化</w:t>
            </w:r>
          </w:p>
        </w:tc>
      </w:tr>
    </w:tbl>
    <w:p>
      <w:pPr>
        <w:keepNext w:val="0"/>
        <w:keepLines w:val="0"/>
        <w:widowControl/>
        <w:suppressLineNumbers w:val="0"/>
        <w:jc w:val="left"/>
        <w:rPr>
          <w:sz w:val="24"/>
          <w:szCs w:val="24"/>
        </w:rPr>
      </w:pP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2.食品标签中保质期的意义和要求。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《食品标识管理规定》第九条规定：</w:t>
      </w:r>
      <w:r>
        <w:rPr>
          <w:rFonts w:hint="eastAsia" w:ascii="宋体" w:hAnsi="宋体" w:eastAsia="宋体" w:cs="宋体"/>
          <w:b/>
          <w:bCs/>
          <w:color w:val="000000"/>
          <w:kern w:val="0"/>
          <w:sz w:val="24"/>
          <w:szCs w:val="24"/>
          <w:highlight w:val="yellow"/>
          <w:lang w:val="en-US" w:eastAsia="zh-CN" w:bidi="ar"/>
        </w:rPr>
        <w:t>食品标识应当清晰地标注食品的生产日期、保质期，并按照有关规定要求标注贮存条件。乙醇含量10%以上（含10%）的饮料酒、食醋、食用盐、固态食糖类，可以免除标注保质期</w:t>
      </w:r>
      <w:r>
        <w:rPr>
          <w:rFonts w:hint="eastAsia" w:ascii="宋体" w:hAnsi="宋体" w:eastAsia="宋体" w:cs="宋体"/>
          <w:color w:val="000000"/>
          <w:kern w:val="0"/>
          <w:sz w:val="24"/>
          <w:szCs w:val="24"/>
          <w:lang w:val="en-US" w:eastAsia="zh-CN" w:bidi="ar"/>
        </w:rPr>
        <w:t>。日期的标注方法应当符合国家标准规定或者采用“年、月、日”表示</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GB 7718—2011《食品安全国家标准 预包装食品标签通则》中的相应要求为：</w:t>
      </w:r>
      <w:r>
        <w:rPr>
          <w:rFonts w:hint="eastAsia" w:ascii="宋体" w:hAnsi="宋体" w:eastAsia="宋体" w:cs="宋体"/>
          <w:color w:val="000000"/>
          <w:kern w:val="0"/>
          <w:sz w:val="24"/>
          <w:szCs w:val="24"/>
          <w:highlight w:val="yellow"/>
          <w:lang w:val="en-US" w:eastAsia="zh-CN" w:bidi="ar"/>
        </w:rPr>
        <w:t>应清晰标示预包装食品的生产日期和保质期。日期标示不得另外加贴、补印或篡改</w:t>
      </w:r>
      <w:r>
        <w:rPr>
          <w:rFonts w:hint="eastAsia" w:ascii="宋体" w:hAnsi="宋体" w:eastAsia="宋体" w:cs="宋体"/>
          <w:color w:val="000000"/>
          <w:kern w:val="0"/>
          <w:sz w:val="24"/>
          <w:szCs w:val="24"/>
          <w:lang w:val="en-US" w:eastAsia="zh-CN" w:bidi="ar"/>
        </w:rPr>
        <w:t>。当同一预包装内含有多个标示了生产日期及保质期的单件预包装食品时，外包装上标示的保质期应按最早到期的单件食品的保质期计算。也可在外包装上分别标示各单件装食品的生产日期和保质期。</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根据附录C部分标签项目的推荐标示形式，保质期的标示方法有如下标示形式： 最好在……之前食（饮）用； ……之前食（饮）用最佳； ……之前最佳； 此日期前最佳……； 此日期前食（饮）用最佳……； 保质期（至）……；保质期××个月（或 ××日，或 ××天，或 ××周，或 ×年）</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3.强制性标准的法律意义。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促进技术创新</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实现规模化、系统化和专业化</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保证产品质量安全</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为消费者提供必要的信息</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降低生产对环境的负面影响</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4.进出口贸易中，食品安全及标准要求。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5.预包装食品中</w:t>
      </w:r>
      <w:r>
        <w:rPr>
          <w:rFonts w:hint="eastAsia" w:ascii="宋体" w:hAnsi="宋体" w:eastAsia="宋体" w:cs="宋体"/>
          <w:b/>
          <w:bCs/>
          <w:color w:val="000000"/>
          <w:kern w:val="0"/>
          <w:sz w:val="24"/>
          <w:szCs w:val="24"/>
          <w:lang w:val="en-US" w:eastAsia="zh-CN" w:bidi="ar"/>
        </w:rPr>
        <w:t>营养强化剂</w:t>
      </w:r>
      <w:r>
        <w:rPr>
          <w:rFonts w:hint="eastAsia" w:ascii="宋体" w:hAnsi="宋体" w:eastAsia="宋体" w:cs="宋体"/>
          <w:color w:val="000000"/>
          <w:kern w:val="0"/>
          <w:sz w:val="24"/>
          <w:szCs w:val="24"/>
          <w:lang w:val="en-US" w:eastAsia="zh-CN" w:bidi="ar"/>
        </w:rPr>
        <w:t xml:space="preserve">的使用和（标签）要求。 </w:t>
      </w:r>
    </w:p>
    <w:p>
      <w:pPr>
        <w:keepNext w:val="0"/>
        <w:keepLines w:val="0"/>
        <w:widowControl/>
        <w:suppressLineNumbers w:val="0"/>
        <w:ind w:firstLine="240" w:firstLineChars="10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使用了营养强化剂的预包装食品，除标示“1+4”外，还应标示强化后食品中该营养素的含量及其占营养素参考值（NRV）的百分比，GB14880中规定了营养强化剂的使用量，指的是在生产过程中允许的实际添加量，而营养标签中则应标示出食品中的最终实际含量。</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6.食品产品标准、食品卫生标准、食品检验标准、食品基础标准的定义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sz w:val="24"/>
          <w:szCs w:val="24"/>
          <w:lang w:val="en-US" w:eastAsia="zh-CN"/>
        </w:rPr>
        <w:t>食品安全标准：为了对食品生产、加工、流通和消费（即从农田到餐桌）食品链全过程影响食品安全和质量的各种要素以及各关键环节进行控制和管理，经协商一致制定并由公认机构批准，共同使用的和重复使用的一种规范性文件。</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食品产品标准：</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食品卫生标准</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食品检验标准</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食品基础标准</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sz w:val="24"/>
          <w:szCs w:val="24"/>
        </w:rPr>
      </w:pPr>
      <w:r>
        <w:rPr>
          <w:rFonts w:hint="eastAsia" w:ascii="宋体" w:hAnsi="宋体" w:eastAsia="宋体" w:cs="宋体"/>
          <w:color w:val="000000"/>
          <w:kern w:val="0"/>
          <w:sz w:val="24"/>
          <w:szCs w:val="24"/>
          <w:lang w:val="en-US" w:eastAsia="zh-CN" w:bidi="ar"/>
        </w:rPr>
        <w:t xml:space="preserve">1.中国国家标准化委员会、技术性贸易壁垒TBT、世界贸易组织、国际标准化组织、国际电工委员会、食品 </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法典委员会等的缩写。 </w:t>
      </w:r>
      <w:r>
        <w:rPr>
          <w:rFonts w:hint="eastAsia" w:ascii="宋体" w:hAnsi="宋体" w:eastAsia="宋体" w:cs="宋体"/>
          <w:color w:val="FF0000"/>
          <w:kern w:val="0"/>
          <w:sz w:val="24"/>
          <w:szCs w:val="24"/>
          <w:lang w:val="en-US" w:eastAsia="zh-CN" w:bidi="ar"/>
        </w:rPr>
        <w:t xml:space="preserve">P7，9，156 </w:t>
      </w:r>
    </w:p>
    <w:p>
      <w:pPr>
        <w:keepNext w:val="0"/>
        <w:keepLines w:val="0"/>
        <w:widowControl/>
        <w:suppressLineNumbers w:val="0"/>
        <w:jc w:val="left"/>
        <w:rPr>
          <w:rFonts w:hint="eastAsia" w:ascii="宋体" w:hAnsi="宋体" w:eastAsia="宋体" w:cs="宋体"/>
          <w:b/>
          <w:bCs/>
          <w:color w:val="000000"/>
          <w:kern w:val="0"/>
          <w:sz w:val="24"/>
          <w:szCs w:val="24"/>
          <w:highlight w:val="yellow"/>
          <w:lang w:val="en-US" w:eastAsia="zh-CN" w:bidi="ar"/>
        </w:rPr>
      </w:pPr>
      <w:r>
        <w:rPr>
          <w:rFonts w:hint="eastAsia" w:ascii="宋体" w:hAnsi="宋体" w:eastAsia="宋体" w:cs="宋体"/>
          <w:b/>
          <w:bCs/>
          <w:color w:val="000000"/>
          <w:kern w:val="0"/>
          <w:sz w:val="24"/>
          <w:szCs w:val="24"/>
          <w:highlight w:val="yellow"/>
          <w:lang w:val="en-US" w:eastAsia="zh-CN" w:bidi="ar"/>
        </w:rPr>
        <w:t>中国国家标准化委员会（SAC）</w:t>
      </w:r>
    </w:p>
    <w:p>
      <w:pPr>
        <w:keepNext w:val="0"/>
        <w:keepLines w:val="0"/>
        <w:widowControl/>
        <w:suppressLineNumbers w:val="0"/>
        <w:jc w:val="left"/>
        <w:rPr>
          <w:rFonts w:hint="eastAsia" w:ascii="宋体" w:hAnsi="宋体" w:eastAsia="宋体" w:cs="宋体"/>
          <w:b/>
          <w:bCs/>
          <w:color w:val="FF0000"/>
          <w:kern w:val="0"/>
          <w:sz w:val="24"/>
          <w:szCs w:val="24"/>
          <w:highlight w:val="yellow"/>
          <w:lang w:val="en-US" w:eastAsia="zh-CN" w:bidi="ar"/>
        </w:rPr>
      </w:pPr>
      <w:r>
        <w:rPr>
          <w:rFonts w:hint="eastAsia" w:ascii="宋体" w:hAnsi="宋体" w:eastAsia="宋体" w:cs="宋体"/>
          <w:b/>
          <w:bCs/>
          <w:color w:val="000000"/>
          <w:kern w:val="0"/>
          <w:sz w:val="24"/>
          <w:szCs w:val="24"/>
          <w:highlight w:val="yellow"/>
          <w:lang w:val="en-US" w:eastAsia="zh-CN" w:bidi="ar"/>
        </w:rPr>
        <w:t>技术性贸易壁垒（TBT）</w:t>
      </w:r>
    </w:p>
    <w:p>
      <w:pPr>
        <w:keepNext w:val="0"/>
        <w:keepLines w:val="0"/>
        <w:widowControl/>
        <w:suppressLineNumbers w:val="0"/>
        <w:jc w:val="left"/>
        <w:rPr>
          <w:rFonts w:hint="eastAsia" w:ascii="宋体" w:hAnsi="宋体" w:eastAsia="宋体" w:cs="宋体"/>
          <w:b/>
          <w:bCs/>
          <w:color w:val="000000"/>
          <w:kern w:val="0"/>
          <w:sz w:val="24"/>
          <w:szCs w:val="24"/>
          <w:highlight w:val="yellow"/>
          <w:lang w:val="en-US" w:eastAsia="zh-CN" w:bidi="ar"/>
        </w:rPr>
      </w:pPr>
      <w:r>
        <w:rPr>
          <w:rFonts w:hint="eastAsia" w:ascii="宋体" w:hAnsi="宋体" w:eastAsia="宋体" w:cs="宋体"/>
          <w:b/>
          <w:bCs/>
          <w:color w:val="000000"/>
          <w:kern w:val="0"/>
          <w:sz w:val="24"/>
          <w:szCs w:val="24"/>
          <w:highlight w:val="yellow"/>
          <w:lang w:val="en-US" w:eastAsia="zh-CN" w:bidi="ar"/>
        </w:rPr>
        <w:t>世界卫生组织（WHO）</w:t>
      </w:r>
    </w:p>
    <w:p>
      <w:pPr>
        <w:keepNext w:val="0"/>
        <w:keepLines w:val="0"/>
        <w:widowControl/>
        <w:suppressLineNumbers w:val="0"/>
        <w:jc w:val="left"/>
        <w:rPr>
          <w:rFonts w:hint="eastAsia" w:ascii="宋体" w:hAnsi="宋体" w:eastAsia="宋体" w:cs="宋体"/>
          <w:b/>
          <w:bCs/>
          <w:color w:val="000000"/>
          <w:kern w:val="0"/>
          <w:sz w:val="24"/>
          <w:szCs w:val="24"/>
          <w:highlight w:val="yellow"/>
          <w:lang w:val="en-US" w:eastAsia="zh-CN" w:bidi="ar"/>
        </w:rPr>
      </w:pPr>
      <w:r>
        <w:rPr>
          <w:rFonts w:hint="eastAsia" w:ascii="宋体" w:hAnsi="宋体" w:eastAsia="宋体" w:cs="宋体"/>
          <w:b/>
          <w:bCs/>
          <w:color w:val="000000"/>
          <w:kern w:val="0"/>
          <w:sz w:val="24"/>
          <w:szCs w:val="24"/>
          <w:highlight w:val="yellow"/>
          <w:lang w:val="en-US" w:eastAsia="zh-CN" w:bidi="ar"/>
        </w:rPr>
        <w:t>联合国粮农组织（FAO）</w:t>
      </w:r>
    </w:p>
    <w:p>
      <w:pPr>
        <w:keepNext w:val="0"/>
        <w:keepLines w:val="0"/>
        <w:widowControl/>
        <w:suppressLineNumbers w:val="0"/>
        <w:jc w:val="left"/>
        <w:rPr>
          <w:rFonts w:hint="eastAsia" w:ascii="宋体" w:hAnsi="宋体" w:eastAsia="宋体" w:cs="宋体"/>
          <w:b/>
          <w:bCs/>
          <w:color w:val="000000"/>
          <w:kern w:val="0"/>
          <w:sz w:val="24"/>
          <w:szCs w:val="24"/>
          <w:highlight w:val="yellow"/>
          <w:lang w:val="en-US" w:eastAsia="zh-CN" w:bidi="ar"/>
        </w:rPr>
      </w:pPr>
      <w:r>
        <w:rPr>
          <w:rFonts w:hint="eastAsia" w:ascii="宋体" w:hAnsi="宋体" w:eastAsia="宋体" w:cs="宋体"/>
          <w:b/>
          <w:bCs/>
          <w:color w:val="000000"/>
          <w:kern w:val="0"/>
          <w:sz w:val="24"/>
          <w:szCs w:val="24"/>
          <w:highlight w:val="yellow"/>
          <w:lang w:val="en-US" w:eastAsia="zh-CN" w:bidi="ar"/>
        </w:rPr>
        <w:t>国际食品法典委员会（CAC）</w:t>
      </w:r>
    </w:p>
    <w:p>
      <w:pPr>
        <w:keepNext w:val="0"/>
        <w:keepLines w:val="0"/>
        <w:widowControl/>
        <w:suppressLineNumbers w:val="0"/>
        <w:jc w:val="left"/>
        <w:rPr>
          <w:rFonts w:hint="eastAsia" w:ascii="宋体" w:hAnsi="宋体" w:eastAsia="宋体" w:cs="宋体"/>
          <w:b/>
          <w:bCs/>
          <w:color w:val="000000"/>
          <w:kern w:val="0"/>
          <w:sz w:val="24"/>
          <w:szCs w:val="24"/>
          <w:highlight w:val="yellow"/>
          <w:lang w:val="en-US" w:eastAsia="zh-CN" w:bidi="ar"/>
        </w:rPr>
      </w:pPr>
      <w:r>
        <w:rPr>
          <w:rFonts w:hint="eastAsia" w:ascii="宋体" w:hAnsi="宋体" w:eastAsia="宋体" w:cs="宋体"/>
          <w:b/>
          <w:bCs/>
          <w:color w:val="000000"/>
          <w:kern w:val="0"/>
          <w:sz w:val="24"/>
          <w:szCs w:val="24"/>
          <w:highlight w:val="yellow"/>
          <w:lang w:val="en-US" w:eastAsia="zh-CN" w:bidi="ar"/>
        </w:rPr>
        <w:t>国际标准化组织（ISO）</w:t>
      </w:r>
    </w:p>
    <w:p>
      <w:pPr>
        <w:keepNext w:val="0"/>
        <w:keepLines w:val="0"/>
        <w:widowControl/>
        <w:suppressLineNumbers w:val="0"/>
        <w:jc w:val="left"/>
        <w:rPr>
          <w:rFonts w:hint="eastAsia" w:ascii="宋体" w:hAnsi="宋体" w:eastAsia="宋体" w:cs="宋体"/>
          <w:b/>
          <w:bCs/>
          <w:color w:val="000000"/>
          <w:kern w:val="0"/>
          <w:sz w:val="24"/>
          <w:szCs w:val="24"/>
          <w:highlight w:val="yellow"/>
          <w:lang w:val="en-US" w:eastAsia="zh-CN" w:bidi="ar"/>
        </w:rPr>
      </w:pPr>
      <w:r>
        <w:rPr>
          <w:rFonts w:hint="eastAsia" w:ascii="宋体" w:hAnsi="宋体" w:eastAsia="宋体" w:cs="宋体"/>
          <w:b/>
          <w:bCs/>
          <w:color w:val="000000"/>
          <w:kern w:val="0"/>
          <w:sz w:val="24"/>
          <w:szCs w:val="24"/>
          <w:highlight w:val="yellow"/>
          <w:lang w:val="en-US" w:eastAsia="zh-CN" w:bidi="ar"/>
        </w:rPr>
        <w:t>世界贸易组织（WTO）</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b/>
          <w:bCs/>
          <w:color w:val="000000"/>
          <w:kern w:val="0"/>
          <w:sz w:val="24"/>
          <w:szCs w:val="24"/>
          <w:highlight w:val="yellow"/>
          <w:lang w:val="en-US" w:eastAsia="zh-CN" w:bidi="ar"/>
        </w:rPr>
        <w:t>国际电工委员会（IEC）</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000000"/>
          <w:kern w:val="0"/>
          <w:sz w:val="24"/>
          <w:szCs w:val="24"/>
          <w:lang w:val="en-US" w:eastAsia="zh-CN" w:bidi="ar"/>
        </w:rPr>
        <w:t>2.标准及标准化的定义和内涵、目的。</w:t>
      </w:r>
      <w:r>
        <w:rPr>
          <w:rFonts w:hint="eastAsia" w:ascii="宋体" w:hAnsi="宋体" w:eastAsia="宋体" w:cs="宋体"/>
          <w:color w:val="FF0000"/>
          <w:kern w:val="0"/>
          <w:sz w:val="24"/>
          <w:szCs w:val="24"/>
          <w:lang w:val="en-US" w:eastAsia="zh-CN" w:bidi="ar"/>
        </w:rPr>
        <w:t xml:space="preserve">P128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标准定义：通过标准化活动，按照规定的程序经协商一致制定，为各种活动或其结构提供规则、指南或特性，供共同使用的和重复使用的文件。</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含义：①标准宜以科学、技术和经验的综合成果为基础；指的标准的来源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②对象是具有重复性的事物标准是重复使用的文件；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③标准是一种特殊文件，该文件需按规定程序经协商一致规定的。</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drawing>
          <wp:inline distT="0" distB="0" distL="114300" distR="114300">
            <wp:extent cx="3100705" cy="1925320"/>
            <wp:effectExtent l="0" t="0" r="444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3100705" cy="192532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标准化：为了在既定范围内获得最佳秩序，促进共同效益，对现实或潜在问题确立共同使用和重复使用的条款以及编制、发布和应用文件的活动。</w:t>
      </w:r>
    </w:p>
    <w:p>
      <w:pPr>
        <w:keepNext w:val="0"/>
        <w:keepLines w:val="0"/>
        <w:widowControl/>
        <w:suppressLineNumbers w:val="0"/>
        <w:jc w:val="left"/>
        <w:rPr>
          <w:rFonts w:hint="default" w:ascii="宋体" w:hAnsi="宋体" w:eastAsia="宋体" w:cs="宋体"/>
          <w:color w:val="FF0000"/>
          <w:kern w:val="0"/>
          <w:sz w:val="24"/>
          <w:szCs w:val="24"/>
          <w:lang w:val="en-US" w:eastAsia="zh-CN" w:bidi="ar"/>
        </w:rPr>
      </w:pPr>
      <w:r>
        <w:drawing>
          <wp:inline distT="0" distB="0" distL="114300" distR="114300">
            <wp:extent cx="2894330" cy="212979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2894330" cy="212979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50770" cy="2135505"/>
            <wp:effectExtent l="0" t="0" r="190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2350770" cy="2135505"/>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000000"/>
          <w:kern w:val="0"/>
          <w:sz w:val="24"/>
          <w:szCs w:val="24"/>
          <w:lang w:val="en-US" w:eastAsia="zh-CN" w:bidi="ar"/>
        </w:rPr>
        <w:t>3.标准化是一项有目的（组织）活动，不是一次性完成的过程。</w:t>
      </w:r>
      <w:r>
        <w:rPr>
          <w:rFonts w:hint="eastAsia" w:ascii="宋体" w:hAnsi="宋体" w:eastAsia="宋体" w:cs="宋体"/>
          <w:color w:val="FF0000"/>
          <w:kern w:val="0"/>
          <w:sz w:val="24"/>
          <w:szCs w:val="24"/>
          <w:lang w:val="en-US" w:eastAsia="zh-CN" w:bidi="ar"/>
        </w:rPr>
        <w:t xml:space="preserve">P128 </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000000"/>
          <w:kern w:val="0"/>
          <w:sz w:val="24"/>
          <w:szCs w:val="24"/>
          <w:lang w:val="en-US" w:eastAsia="zh-CN" w:bidi="ar"/>
        </w:rPr>
        <w:t>4.标准的本质特性、来源。</w:t>
      </w:r>
      <w:r>
        <w:rPr>
          <w:rFonts w:hint="eastAsia" w:ascii="宋体" w:hAnsi="宋体" w:eastAsia="宋体" w:cs="宋体"/>
          <w:color w:val="FF0000"/>
          <w:kern w:val="0"/>
          <w:sz w:val="24"/>
          <w:szCs w:val="24"/>
          <w:lang w:val="en-US" w:eastAsia="zh-CN" w:bidi="ar"/>
        </w:rPr>
        <w:t xml:space="preserve">P129 </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000000"/>
          <w:kern w:val="0"/>
          <w:sz w:val="24"/>
          <w:szCs w:val="24"/>
          <w:lang w:val="en-US" w:eastAsia="zh-CN" w:bidi="ar"/>
        </w:rPr>
        <w:t>5.标准化文件的形成，以什么为基础？ISO/IEC 定义的标准，WTO/TBT 定义的标准的强制性如何。</w:t>
      </w:r>
      <w:r>
        <w:rPr>
          <w:rFonts w:hint="eastAsia" w:ascii="宋体" w:hAnsi="宋体" w:eastAsia="宋体" w:cs="宋体"/>
          <w:color w:val="FF0000"/>
          <w:kern w:val="0"/>
          <w:sz w:val="24"/>
          <w:szCs w:val="24"/>
          <w:lang w:val="en-US" w:eastAsia="zh-CN" w:bidi="ar"/>
        </w:rPr>
        <w:t xml:space="preserve">P129 </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FF0000"/>
          <w:kern w:val="0"/>
          <w:sz w:val="24"/>
          <w:szCs w:val="24"/>
          <w:lang w:val="en-US" w:eastAsia="zh-CN" w:bidi="ar"/>
        </w:rPr>
        <w:t>ISO/IEC定义的标准可以是强制性的，也可以是自愿性的。 而WTO/TBT中标准定义为自愿性文件，技术法规则定义为强制性文件。</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000000"/>
          <w:kern w:val="0"/>
          <w:sz w:val="24"/>
          <w:szCs w:val="24"/>
          <w:lang w:val="en-US" w:eastAsia="zh-CN" w:bidi="ar"/>
        </w:rPr>
        <w:t>6.标注中简化的定义。</w:t>
      </w:r>
      <w:r>
        <w:rPr>
          <w:rFonts w:hint="eastAsia" w:ascii="宋体" w:hAnsi="宋体" w:eastAsia="宋体" w:cs="宋体"/>
          <w:color w:val="FF0000"/>
          <w:kern w:val="0"/>
          <w:sz w:val="24"/>
          <w:szCs w:val="24"/>
          <w:lang w:val="en-US" w:eastAsia="zh-CN" w:bidi="ar"/>
        </w:rPr>
        <w:t xml:space="preserve">P131 </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FF0000"/>
          <w:kern w:val="0"/>
          <w:sz w:val="24"/>
          <w:szCs w:val="24"/>
          <w:lang w:val="en-US" w:eastAsia="zh-CN" w:bidi="ar"/>
        </w:rPr>
        <w:t>简化：在一定范围内缩减标准化对象的类型数目，使之在一定时间内既能满足一般需要，又能达到预期标准化效果的标准化形式</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000000"/>
          <w:kern w:val="0"/>
          <w:sz w:val="24"/>
          <w:szCs w:val="24"/>
          <w:lang w:val="en-US" w:eastAsia="zh-CN" w:bidi="ar"/>
        </w:rPr>
        <w:t>7.国家标准的编号、组成部分、各部分含义、主管部门等。</w:t>
      </w:r>
      <w:r>
        <w:rPr>
          <w:rFonts w:hint="eastAsia" w:ascii="宋体" w:hAnsi="宋体" w:eastAsia="宋体" w:cs="宋体"/>
          <w:color w:val="FF0000"/>
          <w:kern w:val="0"/>
          <w:sz w:val="24"/>
          <w:szCs w:val="24"/>
          <w:lang w:val="en-US" w:eastAsia="zh-CN" w:bidi="ar"/>
        </w:rPr>
        <w:t xml:space="preserve">P135 </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000000"/>
          <w:kern w:val="0"/>
          <w:sz w:val="24"/>
          <w:szCs w:val="24"/>
          <w:lang w:val="en-US" w:eastAsia="zh-CN" w:bidi="ar"/>
        </w:rPr>
        <w:t>8.企业标准与国家标准或者地方标准的关系。</w:t>
      </w:r>
      <w:r>
        <w:rPr>
          <w:rFonts w:hint="eastAsia" w:ascii="宋体" w:hAnsi="宋体" w:eastAsia="宋体" w:cs="宋体"/>
          <w:color w:val="FF0000"/>
          <w:kern w:val="0"/>
          <w:sz w:val="24"/>
          <w:szCs w:val="24"/>
          <w:lang w:val="en-US" w:eastAsia="zh-CN" w:bidi="ar"/>
        </w:rPr>
        <w:t xml:space="preserve">P137 </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drawing>
          <wp:inline distT="0" distB="0" distL="114300" distR="114300">
            <wp:extent cx="2642870" cy="1739265"/>
            <wp:effectExtent l="0" t="0" r="508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2642870" cy="1739265"/>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000000"/>
          <w:kern w:val="0"/>
          <w:sz w:val="24"/>
          <w:szCs w:val="24"/>
          <w:lang w:val="en-US" w:eastAsia="zh-CN" w:bidi="ar"/>
        </w:rPr>
        <w:t>9.团体标准是谁主导制定，代号是什么？</w:t>
      </w:r>
      <w:r>
        <w:rPr>
          <w:rFonts w:hint="eastAsia" w:ascii="宋体" w:hAnsi="宋体" w:eastAsia="宋体" w:cs="宋体"/>
          <w:color w:val="FF0000"/>
          <w:kern w:val="0"/>
          <w:sz w:val="24"/>
          <w:szCs w:val="24"/>
          <w:lang w:val="en-US" w:eastAsia="zh-CN" w:bidi="ar"/>
        </w:rPr>
        <w:t xml:space="preserve">P137 </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000000"/>
          <w:kern w:val="0"/>
          <w:sz w:val="24"/>
          <w:szCs w:val="24"/>
          <w:lang w:val="en-US" w:eastAsia="zh-CN" w:bidi="ar"/>
        </w:rPr>
        <w:t>10.企业采用推荐标准的法律效力。</w:t>
      </w:r>
      <w:r>
        <w:rPr>
          <w:rFonts w:hint="eastAsia" w:ascii="宋体" w:hAnsi="宋体" w:eastAsia="宋体" w:cs="宋体"/>
          <w:color w:val="FF0000"/>
          <w:kern w:val="0"/>
          <w:sz w:val="24"/>
          <w:szCs w:val="24"/>
          <w:lang w:val="en-US" w:eastAsia="zh-CN" w:bidi="ar"/>
        </w:rPr>
        <w:t xml:space="preserve">P138 </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000000"/>
          <w:kern w:val="0"/>
          <w:sz w:val="24"/>
          <w:szCs w:val="24"/>
          <w:lang w:val="en-US" w:eastAsia="zh-CN" w:bidi="ar"/>
        </w:rPr>
        <w:t>11.标准体系表的形成、定义及表现形式。</w:t>
      </w:r>
      <w:r>
        <w:rPr>
          <w:rFonts w:hint="eastAsia" w:ascii="宋体" w:hAnsi="宋体" w:eastAsia="宋体" w:cs="宋体"/>
          <w:color w:val="FF0000"/>
          <w:kern w:val="0"/>
          <w:sz w:val="24"/>
          <w:szCs w:val="24"/>
          <w:lang w:val="en-US" w:eastAsia="zh-CN" w:bidi="ar"/>
        </w:rPr>
        <w:t xml:space="preserve">P141 </w:t>
      </w:r>
    </w:p>
    <w:p>
      <w:pPr>
        <w:keepNext w:val="0"/>
        <w:keepLines w:val="0"/>
        <w:widowControl/>
        <w:suppressLineNumbers w:val="0"/>
        <w:ind w:firstLine="240" w:firstLineChars="100"/>
        <w:jc w:val="left"/>
        <w:rPr>
          <w:rFonts w:hint="eastAsia" w:ascii="宋体" w:hAnsi="宋体" w:eastAsia="宋体" w:cs="宋体"/>
          <w:color w:val="auto"/>
          <w:kern w:val="0"/>
          <w:sz w:val="24"/>
          <w:szCs w:val="24"/>
          <w:highlight w:val="yellow"/>
          <w:lang w:val="en-US" w:eastAsia="zh-CN" w:bidi="ar"/>
        </w:rPr>
      </w:pPr>
      <w:r>
        <w:rPr>
          <w:rFonts w:hint="eastAsia" w:ascii="宋体" w:hAnsi="宋体" w:eastAsia="宋体" w:cs="宋体"/>
          <w:color w:val="auto"/>
          <w:kern w:val="0"/>
          <w:sz w:val="24"/>
          <w:szCs w:val="24"/>
          <w:highlight w:val="yellow"/>
          <w:lang w:val="en-US" w:eastAsia="zh-CN" w:bidi="ar"/>
        </w:rPr>
        <w:t xml:space="preserve">标准体系：是指一定范围内的标准按其内在联系形成的科学有机整体； </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auto"/>
          <w:kern w:val="0"/>
          <w:sz w:val="24"/>
          <w:szCs w:val="24"/>
          <w:highlight w:val="yellow"/>
          <w:lang w:val="en-US" w:eastAsia="zh-CN" w:bidi="ar"/>
        </w:rPr>
        <w:t>标准体系表：是指一定范围内的标准按一定的形式排列起来的图表。</w:t>
      </w:r>
    </w:p>
    <w:p>
      <w:pPr>
        <w:keepNext w:val="0"/>
        <w:keepLines w:val="0"/>
        <w:widowControl/>
        <w:suppressLineNumbers w:val="0"/>
        <w:jc w:val="left"/>
        <w:rPr>
          <w:rFonts w:hint="default" w:ascii="宋体" w:hAnsi="宋体" w:eastAsia="宋体" w:cs="宋体"/>
          <w:color w:val="FF0000"/>
          <w:kern w:val="0"/>
          <w:sz w:val="24"/>
          <w:szCs w:val="24"/>
          <w:lang w:val="en-US" w:eastAsia="zh-CN" w:bidi="ar"/>
        </w:rPr>
      </w:pPr>
      <w:r>
        <w:rPr>
          <w:rFonts w:hint="eastAsia" w:ascii="宋体" w:hAnsi="宋体" w:eastAsia="宋体" w:cs="宋体"/>
          <w:color w:val="FF0000"/>
          <w:kern w:val="0"/>
          <w:sz w:val="24"/>
          <w:szCs w:val="24"/>
          <w:lang w:val="en-US" w:eastAsia="zh-CN" w:bidi="ar"/>
        </w:rPr>
        <w:t>明细表；序列结构图；层次结构图</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000000"/>
          <w:kern w:val="0"/>
          <w:sz w:val="24"/>
          <w:szCs w:val="24"/>
          <w:lang w:val="en-US" w:eastAsia="zh-CN" w:bidi="ar"/>
        </w:rPr>
        <w:t>12.我国国家标准编制过程、编制时间、各阶段的时间及修订时间（一般是 5 年）。</w:t>
      </w:r>
      <w:r>
        <w:rPr>
          <w:rFonts w:hint="eastAsia" w:ascii="宋体" w:hAnsi="宋体" w:eastAsia="宋体" w:cs="宋体"/>
          <w:color w:val="FF0000"/>
          <w:kern w:val="0"/>
          <w:sz w:val="24"/>
          <w:szCs w:val="24"/>
          <w:lang w:val="en-US" w:eastAsia="zh-CN" w:bidi="ar"/>
        </w:rPr>
        <w:t xml:space="preserve">P143，144 </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drawing>
          <wp:inline distT="0" distB="0" distL="114300" distR="114300">
            <wp:extent cx="2818765" cy="2032635"/>
            <wp:effectExtent l="0" t="0" r="63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2818765" cy="2032635"/>
                    </a:xfrm>
                    <a:prstGeom prst="rect">
                      <a:avLst/>
                    </a:prstGeom>
                    <a:noFill/>
                    <a:ln>
                      <a:noFill/>
                    </a:ln>
                  </pic:spPr>
                </pic:pic>
              </a:graphicData>
            </a:graphic>
          </wp:inline>
        </w:drawing>
      </w:r>
      <w:r>
        <w:drawing>
          <wp:inline distT="0" distB="0" distL="114300" distR="114300">
            <wp:extent cx="3369310" cy="20370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3369310" cy="203708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000000"/>
          <w:kern w:val="0"/>
          <w:sz w:val="24"/>
          <w:szCs w:val="24"/>
          <w:lang w:val="en-US" w:eastAsia="zh-CN" w:bidi="ar"/>
        </w:rPr>
        <w:t>13.标准层次的划分与属性。</w:t>
      </w:r>
      <w:r>
        <w:rPr>
          <w:rFonts w:hint="eastAsia" w:ascii="宋体" w:hAnsi="宋体" w:eastAsia="宋体" w:cs="宋体"/>
          <w:color w:val="FF0000"/>
          <w:kern w:val="0"/>
          <w:sz w:val="24"/>
          <w:szCs w:val="24"/>
          <w:lang w:val="en-US" w:eastAsia="zh-CN" w:bidi="ar"/>
        </w:rPr>
        <w:t xml:space="preserve">P145 </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drawing>
          <wp:inline distT="0" distB="0" distL="114300" distR="114300">
            <wp:extent cx="3261995" cy="2146300"/>
            <wp:effectExtent l="0" t="0" r="508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3261995" cy="2146300"/>
                    </a:xfrm>
                    <a:prstGeom prst="rect">
                      <a:avLst/>
                    </a:prstGeom>
                    <a:noFill/>
                    <a:ln>
                      <a:noFill/>
                    </a:ln>
                  </pic:spPr>
                </pic:pic>
              </a:graphicData>
            </a:graphic>
          </wp:inline>
        </w:drawing>
      </w:r>
      <w:r>
        <w:drawing>
          <wp:inline distT="0" distB="0" distL="114300" distR="114300">
            <wp:extent cx="2900045" cy="2150745"/>
            <wp:effectExtent l="0" t="0" r="508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2900045" cy="2150745"/>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000000"/>
          <w:kern w:val="0"/>
          <w:sz w:val="24"/>
          <w:szCs w:val="24"/>
          <w:lang w:val="en-US" w:eastAsia="zh-CN" w:bidi="ar"/>
        </w:rPr>
        <w:t>14.标准化文件中的组成。</w:t>
      </w:r>
      <w:r>
        <w:rPr>
          <w:rFonts w:hint="eastAsia" w:ascii="宋体" w:hAnsi="宋体" w:eastAsia="宋体" w:cs="宋体"/>
          <w:color w:val="FF0000"/>
          <w:kern w:val="0"/>
          <w:sz w:val="24"/>
          <w:szCs w:val="24"/>
          <w:lang w:val="en-US" w:eastAsia="zh-CN" w:bidi="ar"/>
        </w:rPr>
        <w:t xml:space="preserve">P148 </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000000"/>
          <w:kern w:val="0"/>
          <w:sz w:val="24"/>
          <w:szCs w:val="24"/>
          <w:lang w:val="en-US" w:eastAsia="zh-CN" w:bidi="ar"/>
        </w:rPr>
        <w:t>15.标准中各组成部分，如必备的、可选的、资料性概述要素等（表 5-4）。</w:t>
      </w:r>
      <w:r>
        <w:rPr>
          <w:rFonts w:hint="eastAsia" w:ascii="宋体" w:hAnsi="宋体" w:eastAsia="宋体" w:cs="宋体"/>
          <w:color w:val="FF0000"/>
          <w:kern w:val="0"/>
          <w:sz w:val="24"/>
          <w:szCs w:val="24"/>
          <w:lang w:val="en-US" w:eastAsia="zh-CN" w:bidi="ar"/>
        </w:rPr>
        <w:t xml:space="preserve">P148 </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000000"/>
          <w:kern w:val="0"/>
          <w:sz w:val="24"/>
          <w:szCs w:val="24"/>
          <w:lang w:val="en-US" w:eastAsia="zh-CN" w:bidi="ar"/>
        </w:rPr>
        <w:t>16.标准的名称，组成要素。</w:t>
      </w:r>
      <w:r>
        <w:rPr>
          <w:rFonts w:hint="eastAsia" w:ascii="宋体" w:hAnsi="宋体" w:eastAsia="宋体" w:cs="宋体"/>
          <w:color w:val="FF0000"/>
          <w:kern w:val="0"/>
          <w:sz w:val="24"/>
          <w:szCs w:val="24"/>
          <w:lang w:val="en-US" w:eastAsia="zh-CN" w:bidi="ar"/>
        </w:rPr>
        <w:t xml:space="preserve">P149 </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000000"/>
          <w:kern w:val="0"/>
          <w:sz w:val="24"/>
          <w:szCs w:val="24"/>
          <w:lang w:val="en-US" w:eastAsia="zh-CN" w:bidi="ar"/>
        </w:rPr>
        <w:t>17.标准中前言包括的内容，和不应该包括的内容。</w:t>
      </w:r>
      <w:r>
        <w:rPr>
          <w:rFonts w:hint="eastAsia" w:ascii="宋体" w:hAnsi="宋体" w:eastAsia="宋体" w:cs="宋体"/>
          <w:color w:val="FF0000"/>
          <w:kern w:val="0"/>
          <w:sz w:val="24"/>
          <w:szCs w:val="24"/>
          <w:lang w:val="en-US" w:eastAsia="zh-CN" w:bidi="ar"/>
        </w:rPr>
        <w:t xml:space="preserve">P151 </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000000"/>
          <w:kern w:val="0"/>
          <w:sz w:val="24"/>
          <w:szCs w:val="24"/>
          <w:lang w:val="en-US" w:eastAsia="zh-CN" w:bidi="ar"/>
        </w:rPr>
        <w:t>18.预包装食品的定义。</w:t>
      </w:r>
      <w:r>
        <w:rPr>
          <w:rFonts w:hint="eastAsia" w:ascii="宋体" w:hAnsi="宋体" w:eastAsia="宋体" w:cs="宋体"/>
          <w:color w:val="FF0000"/>
          <w:kern w:val="0"/>
          <w:sz w:val="24"/>
          <w:szCs w:val="24"/>
          <w:lang w:val="en-US" w:eastAsia="zh-CN" w:bidi="ar"/>
        </w:rPr>
        <w:t xml:space="preserve">153 </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000000"/>
          <w:kern w:val="0"/>
          <w:sz w:val="24"/>
          <w:szCs w:val="24"/>
          <w:lang w:val="en-US" w:eastAsia="zh-CN" w:bidi="ar"/>
        </w:rPr>
        <w:t>预包装食品：预先定量包装或者制作在包装材料和容器中的食品，包括预先定量包装以及预先定量制作在包装材料和容器中并且在一定量限范围内具有统一的质量或体积标识的食品。</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000000"/>
          <w:kern w:val="0"/>
          <w:sz w:val="24"/>
          <w:szCs w:val="24"/>
          <w:lang w:val="en-US" w:eastAsia="zh-CN" w:bidi="ar"/>
        </w:rPr>
        <w:t>19.规范性引文的排列顺序是什么？文件清单的组成部分，规范性引文的法律效力。</w:t>
      </w:r>
      <w:r>
        <w:rPr>
          <w:rFonts w:hint="eastAsia" w:ascii="宋体" w:hAnsi="宋体" w:eastAsia="宋体" w:cs="宋体"/>
          <w:color w:val="FF0000"/>
          <w:kern w:val="0"/>
          <w:sz w:val="24"/>
          <w:szCs w:val="24"/>
          <w:lang w:val="en-US" w:eastAsia="zh-CN" w:bidi="ar"/>
        </w:rPr>
        <w:t xml:space="preserve">P153 </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000000"/>
          <w:kern w:val="0"/>
          <w:sz w:val="24"/>
          <w:szCs w:val="24"/>
          <w:lang w:val="en-US" w:eastAsia="zh-CN" w:bidi="ar"/>
        </w:rPr>
        <w:t>20.要求是标准中可选的、规范性技术要素的核心，其意义和内涵、各部分组成是什么？</w:t>
      </w:r>
      <w:r>
        <w:rPr>
          <w:rFonts w:hint="eastAsia" w:ascii="宋体" w:hAnsi="宋体" w:eastAsia="宋体" w:cs="宋体"/>
          <w:color w:val="FF0000"/>
          <w:kern w:val="0"/>
          <w:sz w:val="24"/>
          <w:szCs w:val="24"/>
          <w:lang w:val="en-US" w:eastAsia="zh-CN" w:bidi="ar"/>
        </w:rPr>
        <w:t xml:space="preserve">P156 </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000000"/>
          <w:kern w:val="0"/>
          <w:sz w:val="24"/>
          <w:szCs w:val="24"/>
          <w:lang w:val="en-US" w:eastAsia="zh-CN" w:bidi="ar"/>
        </w:rPr>
        <w:t>21.我国食品标准存在的问题，与国外相比存在的差距。</w:t>
      </w:r>
      <w:r>
        <w:rPr>
          <w:rFonts w:hint="eastAsia" w:ascii="宋体" w:hAnsi="宋体" w:eastAsia="宋体" w:cs="宋体"/>
          <w:color w:val="FF0000"/>
          <w:kern w:val="0"/>
          <w:sz w:val="24"/>
          <w:szCs w:val="24"/>
          <w:lang w:val="en-US" w:eastAsia="zh-CN" w:bidi="ar"/>
        </w:rPr>
        <w:t xml:space="preserve">P168 </w:t>
      </w:r>
    </w:p>
    <w:p>
      <w:pPr>
        <w:rPr>
          <w:rFonts w:hint="eastAsia" w:ascii="宋体" w:hAnsi="宋体" w:eastAsia="宋体" w:cs="宋体"/>
          <w:color w:val="FF0000"/>
          <w:kern w:val="0"/>
          <w:sz w:val="24"/>
          <w:szCs w:val="24"/>
          <w:lang w:val="en-US" w:eastAsia="zh-CN" w:bidi="ar"/>
        </w:rPr>
      </w:pPr>
      <w:r>
        <w:rPr>
          <w:rFonts w:hint="eastAsia" w:ascii="宋体" w:hAnsi="宋体" w:eastAsia="宋体" w:cs="宋体"/>
          <w:color w:val="FF0000"/>
          <w:kern w:val="0"/>
          <w:sz w:val="24"/>
          <w:szCs w:val="24"/>
          <w:lang w:val="en-US" w:eastAsia="zh-CN" w:bidi="ar"/>
        </w:rPr>
        <w:t>【我国标准存在的问题】：</w:t>
      </w:r>
    </w:p>
    <w:p>
      <w:pPr>
        <w:rPr>
          <w:rFonts w:hint="default"/>
          <w:lang w:val="en-US" w:eastAsia="zh-CN"/>
        </w:rPr>
      </w:pPr>
      <w:r>
        <w:rPr>
          <w:rFonts w:hint="eastAsia"/>
          <w:lang w:val="en-US" w:eastAsia="zh-CN"/>
        </w:rPr>
        <w:t>(</w:t>
      </w:r>
      <w:r>
        <w:rPr>
          <w:rFonts w:hint="default"/>
          <w:lang w:val="en-US" w:eastAsia="zh-CN"/>
        </w:rPr>
        <w:t>1. 对标准的重视程度仍需提高，数量和质量都还有待提高；农（兽）药残留限量指标少于国际标准和发达国家，而且指标设置不科学，检测技术落后，不能与国际接轨；</w:t>
      </w:r>
    </w:p>
    <w:p>
      <w:pPr>
        <w:rPr>
          <w:rFonts w:hint="default"/>
          <w:lang w:val="en-US" w:eastAsia="zh-CN"/>
        </w:rPr>
      </w:pPr>
      <w:r>
        <w:rPr>
          <w:rFonts w:hint="eastAsia"/>
          <w:lang w:val="en-US" w:eastAsia="zh-CN"/>
        </w:rPr>
        <w:t>(</w:t>
      </w:r>
      <w:r>
        <w:rPr>
          <w:rFonts w:hint="default"/>
          <w:lang w:val="en-US" w:eastAsia="zh-CN"/>
        </w:rPr>
        <w:t>2. 参与国际标准合作的高级人才缺乏，主动参与程度不够</w:t>
      </w:r>
    </w:p>
    <w:p>
      <w:pPr>
        <w:rPr>
          <w:rFonts w:hint="default"/>
          <w:lang w:val="en-US" w:eastAsia="zh-CN"/>
        </w:rPr>
      </w:pPr>
      <w:r>
        <w:rPr>
          <w:rFonts w:hint="eastAsia"/>
          <w:lang w:val="en-US" w:eastAsia="zh-CN"/>
        </w:rPr>
        <w:t>(</w:t>
      </w:r>
      <w:r>
        <w:rPr>
          <w:rFonts w:hint="default"/>
          <w:lang w:val="en-US" w:eastAsia="zh-CN"/>
        </w:rPr>
        <w:t>3. 国家标准采标时效性不高，滞后于国际标准；</w:t>
      </w:r>
    </w:p>
    <w:p>
      <w:pPr>
        <w:rPr>
          <w:rFonts w:hint="default"/>
          <w:lang w:val="en-US" w:eastAsia="zh-CN"/>
        </w:rPr>
      </w:pPr>
      <w:r>
        <w:rPr>
          <w:rFonts w:hint="eastAsia"/>
          <w:lang w:val="en-US" w:eastAsia="zh-CN"/>
        </w:rPr>
        <w:t>(</w:t>
      </w:r>
      <w:r>
        <w:rPr>
          <w:rFonts w:hint="default"/>
          <w:lang w:val="en-US" w:eastAsia="zh-CN"/>
        </w:rPr>
        <w:t>4. 我国现行标准涉及一些技术领域偏少，今后我国需要加强乳和乳制品、食品加工器具、包装材料和设备等标准的研制；</w:t>
      </w:r>
    </w:p>
    <w:p>
      <w:pPr>
        <w:keepNext w:val="0"/>
        <w:keepLines w:val="0"/>
        <w:widowControl/>
        <w:suppressLineNumbers w:val="0"/>
        <w:jc w:val="left"/>
        <w:rPr>
          <w:rFonts w:hint="default"/>
          <w:lang w:val="en-US" w:eastAsia="zh-CN"/>
        </w:rPr>
      </w:pPr>
      <w:r>
        <w:rPr>
          <w:rFonts w:hint="eastAsia"/>
          <w:lang w:val="en-US" w:eastAsia="zh-CN"/>
        </w:rPr>
        <w:t>(</w:t>
      </w:r>
      <w:r>
        <w:rPr>
          <w:rFonts w:hint="default"/>
          <w:lang w:val="en-US" w:eastAsia="zh-CN"/>
        </w:rPr>
        <w:t>5. 我国缺少加工过程中的质量安全监控标准</w:t>
      </w:r>
    </w:p>
    <w:p>
      <w:pPr>
        <w:rPr>
          <w:rFonts w:hint="eastAsia"/>
          <w:lang w:val="en-US" w:eastAsia="zh-CN"/>
        </w:rPr>
      </w:pPr>
      <w:r>
        <w:rPr>
          <w:rFonts w:hint="eastAsia"/>
          <w:lang w:val="en-US" w:eastAsia="zh-CN"/>
        </w:rPr>
        <w:t>【如何借鉴国际标准】</w:t>
      </w:r>
    </w:p>
    <w:p>
      <w:pPr>
        <w:rPr>
          <w:rFonts w:hint="default"/>
          <w:lang w:val="en-US" w:eastAsia="zh-CN"/>
        </w:rPr>
      </w:pPr>
      <w:r>
        <w:rPr>
          <w:rFonts w:hint="eastAsia"/>
          <w:lang w:val="en-US" w:eastAsia="zh-CN"/>
        </w:rPr>
        <w:t>(</w:t>
      </w:r>
      <w:r>
        <w:rPr>
          <w:rFonts w:hint="default"/>
          <w:lang w:val="en-US" w:eastAsia="zh-CN"/>
        </w:rPr>
        <w:t>1. 灵活运用食品法典标准；</w:t>
      </w:r>
    </w:p>
    <w:p>
      <w:pPr>
        <w:rPr>
          <w:rFonts w:hint="default"/>
          <w:lang w:val="en-US" w:eastAsia="zh-CN"/>
        </w:rPr>
      </w:pPr>
      <w:r>
        <w:rPr>
          <w:rFonts w:hint="eastAsia"/>
          <w:lang w:val="en-US" w:eastAsia="zh-CN"/>
        </w:rPr>
        <w:t>(</w:t>
      </w:r>
      <w:r>
        <w:rPr>
          <w:rFonts w:hint="default"/>
          <w:lang w:val="en-US" w:eastAsia="zh-CN"/>
        </w:rPr>
        <w:t>2. 重视基础标准；</w:t>
      </w:r>
    </w:p>
    <w:p>
      <w:pPr>
        <w:rPr>
          <w:rFonts w:hint="default"/>
          <w:lang w:val="en-US" w:eastAsia="zh-CN"/>
        </w:rPr>
      </w:pPr>
      <w:r>
        <w:rPr>
          <w:rFonts w:hint="eastAsia"/>
          <w:lang w:val="en-US" w:eastAsia="zh-CN"/>
        </w:rPr>
        <w:t>(</w:t>
      </w:r>
      <w:r>
        <w:rPr>
          <w:rFonts w:hint="default"/>
          <w:lang w:val="en-US" w:eastAsia="zh-CN"/>
        </w:rPr>
        <w:t>3. 提高各类生产规范的综合性和可行性；</w:t>
      </w:r>
    </w:p>
    <w:p>
      <w:pPr>
        <w:rPr>
          <w:rFonts w:hint="default"/>
          <w:lang w:val="en-US" w:eastAsia="zh-CN"/>
        </w:rPr>
      </w:pPr>
      <w:r>
        <w:rPr>
          <w:rFonts w:hint="eastAsia"/>
          <w:lang w:val="en-US" w:eastAsia="zh-CN"/>
        </w:rPr>
        <w:t>(</w:t>
      </w:r>
      <w:r>
        <w:rPr>
          <w:rFonts w:hint="default"/>
          <w:lang w:val="en-US" w:eastAsia="zh-CN"/>
        </w:rPr>
        <w:t>4. 积极借鉴和采纳检验方法标准；</w:t>
      </w:r>
    </w:p>
    <w:p>
      <w:pPr>
        <w:rPr>
          <w:rFonts w:hint="default"/>
          <w:lang w:val="en-US" w:eastAsia="zh-CN"/>
        </w:rPr>
      </w:pPr>
      <w:r>
        <w:rPr>
          <w:rFonts w:hint="eastAsia"/>
          <w:lang w:val="en-US" w:eastAsia="zh-CN"/>
        </w:rPr>
        <w:t>(</w:t>
      </w:r>
      <w:r>
        <w:rPr>
          <w:rFonts w:hint="default"/>
          <w:lang w:val="en-US" w:eastAsia="zh-CN"/>
        </w:rPr>
        <w:t>5. 逐步纳入对食品中营养方面的要求；</w:t>
      </w:r>
    </w:p>
    <w:p>
      <w:pPr>
        <w:rPr>
          <w:rFonts w:hint="default"/>
          <w:lang w:val="en-US" w:eastAsia="zh-CN"/>
        </w:rPr>
      </w:pPr>
      <w:r>
        <w:rPr>
          <w:rFonts w:hint="eastAsia"/>
          <w:lang w:val="en-US" w:eastAsia="zh-CN"/>
        </w:rPr>
        <w:t>(</w:t>
      </w:r>
      <w:r>
        <w:rPr>
          <w:rFonts w:hint="default"/>
          <w:lang w:val="en-US" w:eastAsia="zh-CN"/>
        </w:rPr>
        <w:t>6. 加强标准修订所需的检测及评估工作能力建设；</w:t>
      </w:r>
    </w:p>
    <w:p>
      <w:pPr>
        <w:keepNext w:val="0"/>
        <w:keepLines w:val="0"/>
        <w:widowControl/>
        <w:suppressLineNumbers w:val="0"/>
        <w:jc w:val="left"/>
        <w:rPr>
          <w:rFonts w:hint="default"/>
          <w:lang w:val="en-US" w:eastAsia="zh-CN"/>
        </w:rPr>
      </w:pPr>
      <w:r>
        <w:rPr>
          <w:rFonts w:hint="eastAsia"/>
          <w:lang w:val="en-US" w:eastAsia="zh-CN"/>
        </w:rPr>
        <w:t>(</w:t>
      </w:r>
      <w:r>
        <w:rPr>
          <w:rFonts w:hint="default"/>
          <w:lang w:val="en-US" w:eastAsia="zh-CN"/>
        </w:rPr>
        <w:t>7. 采用国际标准的方法：翻译法和重新起草法</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000000"/>
          <w:kern w:val="0"/>
          <w:sz w:val="24"/>
          <w:szCs w:val="24"/>
          <w:lang w:val="en-US" w:eastAsia="zh-CN" w:bidi="ar"/>
        </w:rPr>
        <w:t>22.食品标准中的术语表现形式。</w:t>
      </w:r>
      <w:r>
        <w:rPr>
          <w:rFonts w:hint="eastAsia" w:ascii="宋体" w:hAnsi="宋体" w:eastAsia="宋体" w:cs="宋体"/>
          <w:color w:val="FF0000"/>
          <w:kern w:val="0"/>
          <w:sz w:val="24"/>
          <w:szCs w:val="24"/>
          <w:lang w:val="en-US" w:eastAsia="zh-CN" w:bidi="ar"/>
        </w:rPr>
        <w:t xml:space="preserve">P169 </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000000"/>
          <w:kern w:val="0"/>
          <w:sz w:val="24"/>
          <w:szCs w:val="24"/>
          <w:lang w:val="en-US" w:eastAsia="zh-CN" w:bidi="ar"/>
        </w:rPr>
        <w:t>23.食品基础标准包括的内容、强制性、制定依据、制定部门等。</w:t>
      </w:r>
      <w:r>
        <w:rPr>
          <w:rFonts w:hint="eastAsia" w:ascii="宋体" w:hAnsi="宋体" w:eastAsia="宋体" w:cs="宋体"/>
          <w:color w:val="FF0000"/>
          <w:kern w:val="0"/>
          <w:sz w:val="24"/>
          <w:szCs w:val="24"/>
          <w:lang w:val="en-US" w:eastAsia="zh-CN" w:bidi="ar"/>
        </w:rPr>
        <w:t xml:space="preserve">P169-172 </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000000"/>
          <w:kern w:val="0"/>
          <w:sz w:val="24"/>
          <w:szCs w:val="24"/>
          <w:lang w:val="en-US" w:eastAsia="zh-CN" w:bidi="ar"/>
        </w:rPr>
        <w:t>24.中国的食品安全标准是自愿性还是强制性、推荐性？</w:t>
      </w:r>
      <w:r>
        <w:rPr>
          <w:rFonts w:hint="eastAsia" w:ascii="宋体" w:hAnsi="宋体" w:eastAsia="宋体" w:cs="宋体"/>
          <w:color w:val="FF0000"/>
          <w:kern w:val="0"/>
          <w:sz w:val="24"/>
          <w:szCs w:val="24"/>
          <w:lang w:val="en-US" w:eastAsia="zh-CN" w:bidi="ar"/>
        </w:rPr>
        <w:t xml:space="preserve">P171 </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25.儿童食品安全国家标准的制定依据 </w:t>
      </w:r>
      <w:r>
        <w:rPr>
          <w:rFonts w:hint="eastAsia" w:ascii="宋体" w:hAnsi="宋体" w:eastAsia="宋体" w:cs="宋体"/>
          <w:color w:val="FF0000"/>
          <w:kern w:val="0"/>
          <w:sz w:val="24"/>
          <w:szCs w:val="24"/>
          <w:lang w:val="en-US" w:eastAsia="zh-CN" w:bidi="ar"/>
        </w:rPr>
        <w:t>P171-172</w:t>
      </w:r>
    </w:p>
    <w:p>
      <w:pPr>
        <w:keepNext w:val="0"/>
        <w:keepLines w:val="0"/>
        <w:widowControl/>
        <w:suppressLineNumbers w:val="0"/>
        <w:jc w:val="left"/>
        <w:rPr>
          <w:sz w:val="24"/>
          <w:szCs w:val="24"/>
        </w:rPr>
      </w:pPr>
      <w:r>
        <w:rPr>
          <w:rFonts w:hint="eastAsia" w:ascii="宋体" w:hAnsi="宋体" w:eastAsia="宋体" w:cs="宋体"/>
          <w:color w:val="FF0000"/>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000000"/>
          <w:kern w:val="0"/>
          <w:sz w:val="24"/>
          <w:szCs w:val="24"/>
          <w:lang w:val="en-US" w:eastAsia="zh-CN" w:bidi="ar"/>
        </w:rPr>
        <w:t>26.何为食品安全？食品安全风险评估结果对于指导标准的作用。</w:t>
      </w:r>
      <w:r>
        <w:rPr>
          <w:rFonts w:hint="eastAsia" w:ascii="宋体" w:hAnsi="宋体" w:eastAsia="宋体" w:cs="宋体"/>
          <w:color w:val="FF0000"/>
          <w:kern w:val="0"/>
          <w:sz w:val="24"/>
          <w:szCs w:val="24"/>
          <w:lang w:val="en-US" w:eastAsia="zh-CN" w:bidi="ar"/>
        </w:rPr>
        <w:t xml:space="preserve">P171 </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000000"/>
          <w:kern w:val="0"/>
          <w:sz w:val="24"/>
          <w:szCs w:val="24"/>
          <w:lang w:val="en-US" w:eastAsia="zh-CN" w:bidi="ar"/>
        </w:rPr>
        <w:t>27.我国食品安全标准的现状和存在的问题。</w:t>
      </w:r>
      <w:r>
        <w:rPr>
          <w:rFonts w:hint="eastAsia" w:ascii="宋体" w:hAnsi="宋体" w:eastAsia="宋体" w:cs="宋体"/>
          <w:color w:val="FF0000"/>
          <w:kern w:val="0"/>
          <w:sz w:val="24"/>
          <w:szCs w:val="24"/>
          <w:lang w:val="en-US" w:eastAsia="zh-CN" w:bidi="ar"/>
        </w:rPr>
        <w:t xml:space="preserve">P173 </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000000"/>
          <w:kern w:val="0"/>
          <w:sz w:val="24"/>
          <w:szCs w:val="24"/>
          <w:lang w:val="en-US" w:eastAsia="zh-CN" w:bidi="ar"/>
        </w:rPr>
        <w:t>28.食品安全国家标准的内容、制定部门、食品标签标准。</w:t>
      </w:r>
      <w:r>
        <w:rPr>
          <w:rFonts w:hint="eastAsia" w:ascii="宋体" w:hAnsi="宋体" w:eastAsia="宋体" w:cs="宋体"/>
          <w:color w:val="FF0000"/>
          <w:kern w:val="0"/>
          <w:sz w:val="24"/>
          <w:szCs w:val="24"/>
          <w:lang w:val="en-US" w:eastAsia="zh-CN" w:bidi="ar"/>
        </w:rPr>
        <w:t xml:space="preserve">P172 </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bookmarkStart w:id="0" w:name="_GoBack"/>
      <w:bookmarkEnd w:id="0"/>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000000"/>
          <w:kern w:val="0"/>
          <w:sz w:val="24"/>
          <w:szCs w:val="24"/>
          <w:lang w:val="en-US" w:eastAsia="zh-CN" w:bidi="ar"/>
        </w:rPr>
        <w:t>29.食品添加剂的定义。</w:t>
      </w:r>
      <w:r>
        <w:rPr>
          <w:rFonts w:hint="eastAsia" w:ascii="宋体" w:hAnsi="宋体" w:eastAsia="宋体" w:cs="宋体"/>
          <w:color w:val="FF0000"/>
          <w:kern w:val="0"/>
          <w:sz w:val="24"/>
          <w:szCs w:val="24"/>
          <w:lang w:val="en-US" w:eastAsia="zh-CN" w:bidi="ar"/>
        </w:rPr>
        <w:t>P177</w:t>
      </w:r>
    </w:p>
    <w:p>
      <w:pPr>
        <w:keepNext w:val="0"/>
        <w:keepLines w:val="0"/>
        <w:widowControl/>
        <w:suppressLineNumbers w:val="0"/>
        <w:jc w:val="left"/>
        <w:rPr>
          <w:rFonts w:hint="default" w:ascii="宋体" w:hAnsi="宋体" w:eastAsia="宋体" w:cs="宋体"/>
          <w:color w:val="auto"/>
          <w:kern w:val="0"/>
          <w:sz w:val="24"/>
          <w:szCs w:val="24"/>
          <w:lang w:val="en-US" w:eastAsia="zh-CN" w:bidi="ar"/>
        </w:rPr>
      </w:pPr>
      <w:r>
        <w:rPr>
          <w:rFonts w:hint="eastAsia" w:ascii="宋体" w:hAnsi="宋体" w:eastAsia="宋体" w:cs="宋体"/>
          <w:color w:val="FF0000"/>
          <w:kern w:val="0"/>
          <w:sz w:val="24"/>
          <w:szCs w:val="24"/>
          <w:lang w:val="en-US" w:eastAsia="zh-CN" w:bidi="ar"/>
        </w:rPr>
        <w:t xml:space="preserve"> </w:t>
      </w:r>
      <w:r>
        <w:rPr>
          <w:rFonts w:hint="eastAsia" w:ascii="宋体" w:hAnsi="宋体" w:eastAsia="宋体" w:cs="宋体"/>
          <w:color w:val="auto"/>
          <w:kern w:val="0"/>
          <w:sz w:val="24"/>
          <w:szCs w:val="24"/>
          <w:lang w:val="en-US" w:eastAsia="zh-CN" w:bidi="ar"/>
        </w:rPr>
        <w:t>为改善食品品质</w:t>
      </w:r>
      <w:r>
        <w:rPr>
          <w:rFonts w:hint="eastAsia" w:ascii="宋体" w:hAnsi="宋体" w:eastAsia="宋体" w:cs="宋体"/>
          <w:color w:val="auto"/>
          <w:kern w:val="0"/>
          <w:sz w:val="24"/>
          <w:szCs w:val="24"/>
          <w:lang w:val="en-US" w:eastAsia="zh-CN" w:bidi="ar"/>
        </w:rPr>
        <w:t>和色、香、味，以及为防腐和加工工艺的需要而加入食品中的化学合成或天然物质。包括营养强化剂。</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auto"/>
          <w:kern w:val="0"/>
          <w:sz w:val="24"/>
          <w:szCs w:val="24"/>
          <w:lang w:val="en-US" w:eastAsia="zh-CN" w:bidi="ar"/>
        </w:rPr>
        <w:t>30.食品营养强化</w:t>
      </w:r>
      <w:r>
        <w:rPr>
          <w:rFonts w:hint="eastAsia" w:ascii="宋体" w:hAnsi="宋体" w:eastAsia="宋体" w:cs="宋体"/>
          <w:color w:val="000000"/>
          <w:kern w:val="0"/>
          <w:sz w:val="24"/>
          <w:szCs w:val="24"/>
          <w:lang w:val="en-US" w:eastAsia="zh-CN" w:bidi="ar"/>
        </w:rPr>
        <w:t>剂的定义、使用标准。</w:t>
      </w:r>
      <w:r>
        <w:rPr>
          <w:rFonts w:hint="eastAsia" w:ascii="宋体" w:hAnsi="宋体" w:eastAsia="宋体" w:cs="宋体"/>
          <w:color w:val="FF0000"/>
          <w:kern w:val="0"/>
          <w:sz w:val="24"/>
          <w:szCs w:val="24"/>
          <w:lang w:val="en-US" w:eastAsia="zh-CN" w:bidi="ar"/>
        </w:rPr>
        <w:t xml:space="preserve">P178 </w:t>
      </w:r>
    </w:p>
    <w:p>
      <w:pPr>
        <w:keepNext w:val="0"/>
        <w:keepLines w:val="0"/>
        <w:widowControl/>
        <w:suppressLineNumbers w:val="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人为增加营养成份而加入食品中的天然的或人工合成的属于天然营养素范围的食品添加剂。</w:t>
      </w:r>
    </w:p>
    <w:p>
      <w:pPr>
        <w:keepNext w:val="0"/>
        <w:keepLines w:val="0"/>
        <w:widowControl/>
        <w:suppressLineNumbers w:val="0"/>
        <w:jc w:val="left"/>
        <w:rPr>
          <w:rFonts w:hint="default"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使用标准，按照《食品营养强化剂使用标准》（GB14880-2012）。</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000000"/>
          <w:kern w:val="0"/>
          <w:sz w:val="24"/>
          <w:szCs w:val="24"/>
          <w:lang w:val="en-US" w:eastAsia="zh-CN" w:bidi="ar"/>
        </w:rPr>
        <w:t>31.婴幼儿食品的国家标准。</w:t>
      </w:r>
      <w:r>
        <w:rPr>
          <w:rFonts w:hint="eastAsia" w:ascii="宋体" w:hAnsi="宋体" w:eastAsia="宋体" w:cs="宋体"/>
          <w:color w:val="FF0000"/>
          <w:kern w:val="0"/>
          <w:sz w:val="24"/>
          <w:szCs w:val="24"/>
          <w:lang w:val="en-US" w:eastAsia="zh-CN" w:bidi="ar"/>
        </w:rPr>
        <w:t xml:space="preserve">P180 </w:t>
      </w:r>
    </w:p>
    <w:p>
      <w:pPr>
        <w:keepNext w:val="0"/>
        <w:keepLines w:val="0"/>
        <w:widowControl/>
        <w:suppressLineNumbers w:val="0"/>
        <w:jc w:val="left"/>
        <w:rPr>
          <w:rFonts w:hint="eastAsia" w:ascii="宋体" w:hAnsi="宋体" w:eastAsia="宋体" w:cs="宋体"/>
          <w:color w:val="auto"/>
          <w:kern w:val="0"/>
          <w:sz w:val="24"/>
          <w:szCs w:val="24"/>
          <w:highlight w:val="yellow"/>
          <w:lang w:val="en-US" w:eastAsia="zh-CN" w:bidi="ar"/>
        </w:rPr>
      </w:pPr>
      <w:r>
        <w:rPr>
          <w:rFonts w:hint="eastAsia" w:ascii="宋体" w:hAnsi="宋体" w:eastAsia="宋体" w:cs="宋体"/>
          <w:color w:val="auto"/>
          <w:kern w:val="0"/>
          <w:sz w:val="24"/>
          <w:szCs w:val="24"/>
          <w:highlight w:val="yellow"/>
          <w:lang w:val="en-US" w:eastAsia="zh-CN" w:bidi="ar"/>
        </w:rPr>
        <w:t>GB 10765-2010 食品安全国家标准 婴儿配方食品</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000000"/>
          <w:kern w:val="0"/>
          <w:sz w:val="24"/>
          <w:szCs w:val="24"/>
          <w:lang w:val="en-US" w:eastAsia="zh-CN" w:bidi="ar"/>
        </w:rPr>
        <w:t>32.我国的食品安全标准的强制性。</w:t>
      </w:r>
      <w:r>
        <w:rPr>
          <w:rFonts w:hint="eastAsia" w:ascii="宋体" w:hAnsi="宋体" w:eastAsia="宋体" w:cs="宋体"/>
          <w:color w:val="FF0000"/>
          <w:kern w:val="0"/>
          <w:sz w:val="24"/>
          <w:szCs w:val="24"/>
          <w:lang w:val="en-US" w:eastAsia="zh-CN" w:bidi="ar"/>
        </w:rPr>
        <w:t xml:space="preserve">P181 </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000000"/>
          <w:kern w:val="0"/>
          <w:sz w:val="24"/>
          <w:szCs w:val="24"/>
          <w:lang w:val="en-US" w:eastAsia="zh-CN" w:bidi="ar"/>
        </w:rPr>
        <w:t>33.食品安全标准的技术要求指标包括哪些？</w:t>
      </w:r>
      <w:r>
        <w:rPr>
          <w:rFonts w:hint="eastAsia" w:ascii="宋体" w:hAnsi="宋体" w:eastAsia="宋体" w:cs="宋体"/>
          <w:color w:val="FF0000"/>
          <w:kern w:val="0"/>
          <w:sz w:val="24"/>
          <w:szCs w:val="24"/>
          <w:lang w:val="en-US" w:eastAsia="zh-CN" w:bidi="ar"/>
        </w:rPr>
        <w:t xml:space="preserve">P184 </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000000"/>
          <w:kern w:val="0"/>
          <w:sz w:val="24"/>
          <w:szCs w:val="24"/>
          <w:lang w:val="en-US" w:eastAsia="zh-CN" w:bidi="ar"/>
        </w:rPr>
        <w:t>34.A 级绿色食品、AA 级绿色食品的定义和要求。</w:t>
      </w:r>
      <w:r>
        <w:rPr>
          <w:rFonts w:hint="eastAsia" w:ascii="宋体" w:hAnsi="宋体" w:eastAsia="宋体" w:cs="宋体"/>
          <w:color w:val="FF0000"/>
          <w:kern w:val="0"/>
          <w:sz w:val="24"/>
          <w:szCs w:val="24"/>
          <w:lang w:val="en-US" w:eastAsia="zh-CN" w:bidi="ar"/>
        </w:rPr>
        <w:t xml:space="preserve">P201 </w:t>
      </w:r>
    </w:p>
    <w:p>
      <w:pPr>
        <w:keepNext w:val="0"/>
        <w:keepLines w:val="0"/>
        <w:widowControl/>
        <w:suppressLineNumbers w:val="0"/>
        <w:ind w:firstLine="240" w:firstLineChars="10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A级绿色食品系指在生态环境质量符合规定的产地，生产过程中允许限量使用限定的化学合成物质，按特定的生产操作规程生产、加工，产品质量及包装经检测、检查符合特定标志，并经专门机构认定，许可使用A级绿色食品标志的产品。A级绿色食品在生产过程中允许限量使用限定的化学合成物质。</w:t>
      </w:r>
    </w:p>
    <w:p>
      <w:pPr>
        <w:keepNext w:val="0"/>
        <w:keepLines w:val="0"/>
        <w:widowControl/>
        <w:suppressLineNumbers w:val="0"/>
        <w:ind w:firstLine="240" w:firstLineChars="10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AA级绿色审批系指在生态环境质量符合规定标准的产地，生产过程中不使用任何有害化学合成物质，按特定的生产操作规程生产、加工，产品质量及包装经检测、检查符合特定标准，并经专门机构认定，许可使用 AA级绿色审批标志的产品。</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000000"/>
          <w:kern w:val="0"/>
          <w:sz w:val="24"/>
          <w:szCs w:val="24"/>
          <w:lang w:val="en-US" w:eastAsia="zh-CN" w:bidi="ar"/>
        </w:rPr>
        <w:t>35.有机食品认证标识使用的有效期。</w:t>
      </w:r>
      <w:r>
        <w:rPr>
          <w:rFonts w:hint="eastAsia" w:ascii="宋体" w:hAnsi="宋体" w:eastAsia="宋体" w:cs="宋体"/>
          <w:color w:val="FF0000"/>
          <w:kern w:val="0"/>
          <w:sz w:val="24"/>
          <w:szCs w:val="24"/>
          <w:lang w:val="en-US" w:eastAsia="zh-CN" w:bidi="ar"/>
        </w:rPr>
        <w:t xml:space="preserve">P201 </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b/>
          <w:bCs/>
          <w:highlight w:val="yellow"/>
          <w:lang w:val="en-US" w:eastAsia="zh-CN"/>
        </w:rPr>
        <w:t>有机食品标志认证一次有效许可期限为一年</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000000"/>
          <w:kern w:val="0"/>
          <w:sz w:val="24"/>
          <w:szCs w:val="24"/>
          <w:lang w:val="en-US" w:eastAsia="zh-CN" w:bidi="ar"/>
        </w:rPr>
        <w:t>36.目前世界上最大、最有权威的国际标准化专门机构。</w:t>
      </w:r>
      <w:r>
        <w:rPr>
          <w:rFonts w:hint="eastAsia" w:ascii="宋体" w:hAnsi="宋体" w:eastAsia="宋体" w:cs="宋体"/>
          <w:color w:val="FF0000"/>
          <w:kern w:val="0"/>
          <w:sz w:val="24"/>
          <w:szCs w:val="24"/>
          <w:lang w:val="en-US" w:eastAsia="zh-CN" w:bidi="ar"/>
        </w:rPr>
        <w:t xml:space="preserve">P205 </w:t>
      </w:r>
    </w:p>
    <w:p>
      <w:pPr>
        <w:keepNext w:val="0"/>
        <w:keepLines w:val="0"/>
        <w:widowControl/>
        <w:suppressLineNumbers w:val="0"/>
        <w:jc w:val="left"/>
        <w:rPr>
          <w:rFonts w:hint="default" w:ascii="宋体" w:hAnsi="宋体" w:eastAsia="宋体" w:cs="宋体"/>
          <w:color w:val="FF0000"/>
          <w:kern w:val="0"/>
          <w:sz w:val="24"/>
          <w:szCs w:val="24"/>
          <w:lang w:val="en-US" w:eastAsia="zh-CN" w:bidi="ar"/>
        </w:rPr>
      </w:pPr>
      <w:r>
        <w:rPr>
          <w:rFonts w:hint="eastAsia" w:ascii="宋体" w:hAnsi="宋体" w:eastAsia="宋体" w:cs="宋体"/>
          <w:color w:val="FF0000"/>
          <w:kern w:val="0"/>
          <w:sz w:val="24"/>
          <w:szCs w:val="24"/>
          <w:lang w:val="en-US" w:eastAsia="zh-CN" w:bidi="ar"/>
        </w:rPr>
        <w:t>ISO</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000000"/>
          <w:kern w:val="0"/>
          <w:sz w:val="24"/>
          <w:szCs w:val="24"/>
          <w:lang w:val="en-US" w:eastAsia="zh-CN" w:bidi="ar"/>
        </w:rPr>
        <w:t>37.国际标准分类法采用几级分类。</w:t>
      </w:r>
      <w:r>
        <w:rPr>
          <w:rFonts w:hint="eastAsia" w:ascii="宋体" w:hAnsi="宋体" w:eastAsia="宋体" w:cs="宋体"/>
          <w:color w:val="FF0000"/>
          <w:kern w:val="0"/>
          <w:sz w:val="24"/>
          <w:szCs w:val="24"/>
          <w:lang w:val="en-US" w:eastAsia="zh-CN" w:bidi="ar"/>
        </w:rPr>
        <w:t>P207</w:t>
      </w:r>
    </w:p>
    <w:p>
      <w:pPr>
        <w:keepNext w:val="0"/>
        <w:keepLines w:val="0"/>
        <w:widowControl/>
        <w:suppressLineNumbers w:val="0"/>
        <w:jc w:val="left"/>
        <w:rPr>
          <w:sz w:val="24"/>
          <w:szCs w:val="24"/>
        </w:rPr>
      </w:pPr>
      <w:r>
        <w:rPr>
          <w:rFonts w:hint="eastAsia" w:ascii="宋体" w:hAnsi="宋体" w:eastAsia="宋体" w:cs="宋体"/>
          <w:color w:val="FF0000"/>
          <w:kern w:val="0"/>
          <w:sz w:val="24"/>
          <w:szCs w:val="24"/>
          <w:lang w:val="en-US" w:eastAsia="zh-CN" w:bidi="ar"/>
        </w:rPr>
        <w:t xml:space="preserve">3级分类 </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000000"/>
          <w:kern w:val="0"/>
          <w:sz w:val="24"/>
          <w:szCs w:val="24"/>
          <w:lang w:val="en-US" w:eastAsia="zh-CN" w:bidi="ar"/>
        </w:rPr>
        <w:t>38.企业标准体系的组成、分类方式、各分类方式中标准的属性及分工。</w:t>
      </w:r>
      <w:r>
        <w:rPr>
          <w:rFonts w:hint="eastAsia" w:ascii="宋体" w:hAnsi="宋体" w:eastAsia="宋体" w:cs="宋体"/>
          <w:color w:val="FF0000"/>
          <w:kern w:val="0"/>
          <w:sz w:val="24"/>
          <w:szCs w:val="24"/>
          <w:lang w:val="en-US" w:eastAsia="zh-CN" w:bidi="ar"/>
        </w:rPr>
        <w:t xml:space="preserve">P241 </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p>
    <w:p>
      <w:pPr>
        <w:keepNext w:val="0"/>
        <w:keepLines w:val="0"/>
        <w:widowControl/>
        <w:suppressLineNumbers w:val="0"/>
        <w:jc w:val="left"/>
        <w:rPr>
          <w:sz w:val="24"/>
          <w:szCs w:val="24"/>
        </w:rPr>
      </w:pPr>
      <w:r>
        <w:rPr>
          <w:rFonts w:hint="eastAsia" w:ascii="宋体" w:hAnsi="宋体" w:eastAsia="宋体" w:cs="宋体"/>
          <w:color w:val="000000"/>
          <w:kern w:val="0"/>
          <w:sz w:val="24"/>
          <w:szCs w:val="24"/>
          <w:lang w:val="en-US" w:eastAsia="zh-CN" w:bidi="ar"/>
        </w:rPr>
        <w:t>39.当用翻译法采用国际食品标准时，哪些可以直译，哪些不能？</w:t>
      </w:r>
      <w:r>
        <w:rPr>
          <w:rFonts w:hint="eastAsia" w:ascii="宋体" w:hAnsi="宋体" w:eastAsia="宋体" w:cs="宋体"/>
          <w:color w:val="FF0000"/>
          <w:kern w:val="0"/>
          <w:sz w:val="24"/>
          <w:szCs w:val="24"/>
          <w:lang w:val="en-US" w:eastAsia="zh-CN" w:bidi="ar"/>
        </w:rPr>
        <w:t>P</w:t>
      </w:r>
    </w:p>
    <w:p>
      <w:pPr>
        <w:rPr>
          <w:rFonts w:hint="default"/>
          <w:sz w:val="24"/>
          <w:szCs w:val="24"/>
          <w:lang w:val="en-US" w:eastAsia="zh-CN"/>
        </w:rPr>
      </w:pPr>
    </w:p>
    <w:sectPr>
      <w:pgSz w:w="11906" w:h="16838"/>
      <w:pgMar w:top="567" w:right="567" w:bottom="567" w:left="56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隶书">
    <w:panose1 w:val="02010509060101010101"/>
    <w:charset w:val="86"/>
    <w:family w:val="auto"/>
    <w:pitch w:val="default"/>
    <w:sig w:usb0="00000001" w:usb1="080E0000" w:usb2="00000000" w:usb3="00000000" w:csb0="00040000" w:csb1="00000000"/>
  </w:font>
  <w:font w:name="Wingdings">
    <w:panose1 w:val="05000000000000000000"/>
    <w:charset w:val="00"/>
    <w:family w:val="auto"/>
    <w:pitch w:val="default"/>
    <w:sig w:usb0="00000000" w:usb1="00000000" w:usb2="00000000" w:usb3="00000000" w:csb0="80000000" w:csb1="00000000"/>
  </w:font>
  <w:font w:name="Wingdings 2">
    <w:panose1 w:val="050201020105070707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华文楷体">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Arial">
    <w:panose1 w:val="020B0604020202020204"/>
    <w:charset w:val="00"/>
    <w:family w:val="auto"/>
    <w:pitch w:val="default"/>
    <w:sig w:usb0="E0002EFF" w:usb1="C000785B" w:usb2="00000009" w:usb3="00000000" w:csb0="400001FF" w:csb1="FFFF0000"/>
  </w:font>
  <w:font w:name="楷体">
    <w:panose1 w:val="02010609060101010101"/>
    <w:charset w:val="86"/>
    <w:family w:val="auto"/>
    <w:pitch w:val="default"/>
    <w:sig w:usb0="800002BF" w:usb1="38CF7CFA" w:usb2="00000016" w:usb3="00000000" w:csb0="00040001"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AB376B"/>
    <w:multiLevelType w:val="singleLevel"/>
    <w:tmpl w:val="CDAB376B"/>
    <w:lvl w:ilvl="0" w:tentative="0">
      <w:start w:val="3"/>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QzNjk0OTdjYmVhZTUyM2I5ODkwNzhiMGMwOGJiY2YifQ=="/>
  </w:docVars>
  <w:rsids>
    <w:rsidRoot w:val="22476C80"/>
    <w:rsid w:val="04E92477"/>
    <w:rsid w:val="05790131"/>
    <w:rsid w:val="05E15967"/>
    <w:rsid w:val="06A27213"/>
    <w:rsid w:val="06F9676B"/>
    <w:rsid w:val="071D53FA"/>
    <w:rsid w:val="0A27015B"/>
    <w:rsid w:val="0B9510F4"/>
    <w:rsid w:val="0BA37CB5"/>
    <w:rsid w:val="0EAF118E"/>
    <w:rsid w:val="110A60E1"/>
    <w:rsid w:val="11660B07"/>
    <w:rsid w:val="11E372EB"/>
    <w:rsid w:val="124045A2"/>
    <w:rsid w:val="13160D6D"/>
    <w:rsid w:val="14033D19"/>
    <w:rsid w:val="14F378D0"/>
    <w:rsid w:val="158F3258"/>
    <w:rsid w:val="16225C7A"/>
    <w:rsid w:val="18903A4D"/>
    <w:rsid w:val="18AA7FD0"/>
    <w:rsid w:val="1B8F5B60"/>
    <w:rsid w:val="1C35495A"/>
    <w:rsid w:val="1C7D1E5D"/>
    <w:rsid w:val="1D306ECF"/>
    <w:rsid w:val="1D58475E"/>
    <w:rsid w:val="1E201112"/>
    <w:rsid w:val="209B2C72"/>
    <w:rsid w:val="20A0436C"/>
    <w:rsid w:val="22476C80"/>
    <w:rsid w:val="25034EC9"/>
    <w:rsid w:val="253F23A5"/>
    <w:rsid w:val="25B3069D"/>
    <w:rsid w:val="2912753F"/>
    <w:rsid w:val="29E7326B"/>
    <w:rsid w:val="2BF41F57"/>
    <w:rsid w:val="2CC94C4A"/>
    <w:rsid w:val="2D960FD0"/>
    <w:rsid w:val="2DCF214E"/>
    <w:rsid w:val="2E3E2DA1"/>
    <w:rsid w:val="2EC15BD9"/>
    <w:rsid w:val="2F2F55AF"/>
    <w:rsid w:val="2FD86CE5"/>
    <w:rsid w:val="32F84DF3"/>
    <w:rsid w:val="33E86E49"/>
    <w:rsid w:val="359470BC"/>
    <w:rsid w:val="38B16CBE"/>
    <w:rsid w:val="39F33306"/>
    <w:rsid w:val="3B9A7E9A"/>
    <w:rsid w:val="3BE23632"/>
    <w:rsid w:val="3CBB635D"/>
    <w:rsid w:val="3D78424E"/>
    <w:rsid w:val="3F446ADE"/>
    <w:rsid w:val="3FB511AB"/>
    <w:rsid w:val="3FDA0DE9"/>
    <w:rsid w:val="43505326"/>
    <w:rsid w:val="439D67BD"/>
    <w:rsid w:val="445F1CC4"/>
    <w:rsid w:val="44AB6CB7"/>
    <w:rsid w:val="458D52AA"/>
    <w:rsid w:val="45ED51BC"/>
    <w:rsid w:val="46794B93"/>
    <w:rsid w:val="46C027C2"/>
    <w:rsid w:val="4876582E"/>
    <w:rsid w:val="4A5F5BA3"/>
    <w:rsid w:val="4E391B7B"/>
    <w:rsid w:val="4F2953A8"/>
    <w:rsid w:val="500F0EF8"/>
    <w:rsid w:val="515C0243"/>
    <w:rsid w:val="53311748"/>
    <w:rsid w:val="537C4D9E"/>
    <w:rsid w:val="57002DC1"/>
    <w:rsid w:val="57A203EE"/>
    <w:rsid w:val="59E51C67"/>
    <w:rsid w:val="5B9938B6"/>
    <w:rsid w:val="5CDA5F34"/>
    <w:rsid w:val="5D13599D"/>
    <w:rsid w:val="5DC616A5"/>
    <w:rsid w:val="5E167440"/>
    <w:rsid w:val="60EC0B8B"/>
    <w:rsid w:val="613B4FD5"/>
    <w:rsid w:val="61A91D7E"/>
    <w:rsid w:val="61D373F6"/>
    <w:rsid w:val="64CF659A"/>
    <w:rsid w:val="658D6460"/>
    <w:rsid w:val="67211A19"/>
    <w:rsid w:val="678621C2"/>
    <w:rsid w:val="6BEA5A68"/>
    <w:rsid w:val="6C150D37"/>
    <w:rsid w:val="6D087337"/>
    <w:rsid w:val="6D632886"/>
    <w:rsid w:val="6DC53E25"/>
    <w:rsid w:val="6E095305"/>
    <w:rsid w:val="6F8779FC"/>
    <w:rsid w:val="703D085C"/>
    <w:rsid w:val="72F86293"/>
    <w:rsid w:val="7394444F"/>
    <w:rsid w:val="73AD5CF9"/>
    <w:rsid w:val="741713C4"/>
    <w:rsid w:val="74B63DAF"/>
    <w:rsid w:val="75852CEC"/>
    <w:rsid w:val="7596337E"/>
    <w:rsid w:val="75AD2E60"/>
    <w:rsid w:val="78A551F0"/>
    <w:rsid w:val="7ABE6923"/>
    <w:rsid w:val="7B4E1B6F"/>
    <w:rsid w:val="7E1E7AB0"/>
    <w:rsid w:val="7E6C1824"/>
    <w:rsid w:val="7F8042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164</TotalTime>
  <ScaleCrop>false</ScaleCrop>
  <LinksUpToDate>false</LinksUpToDate>
  <CharactersWithSpaces>0</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2022-12-22T09:07:00Z</dcterms:created>
  <dc:creator>普朗克</dc:creator>
  <cp:lastModifiedBy>普朗克</cp:lastModifiedBy>
  <dcterms:modified xsi:type="dcterms:W3CDTF">2022-12-26T02:31:07Z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9F46492623034F66B86947E0448E6484</vt:lpwstr>
  </property>
</Properties>
</file>