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CE05" w14:textId="734228B0" w:rsidR="00C87A6A" w:rsidRPr="009A240A" w:rsidRDefault="00C87A6A" w:rsidP="00C87A6A">
      <w:pPr>
        <w:jc w:val="center"/>
        <w:rPr>
          <w:rFonts w:cs="Arial"/>
          <w:b/>
          <w:bCs/>
          <w:sz w:val="36"/>
          <w:szCs w:val="36"/>
        </w:rPr>
      </w:pPr>
      <w:r w:rsidRPr="009A240A">
        <w:rPr>
          <w:rFonts w:cs="Arial"/>
          <w:b/>
          <w:bCs/>
          <w:sz w:val="36"/>
          <w:szCs w:val="36"/>
        </w:rPr>
        <w:t>ACTIVIDAD 1. Tarea de reforzamiento</w:t>
      </w:r>
    </w:p>
    <w:p w14:paraId="7D255553" w14:textId="77777777" w:rsidR="00C87A6A" w:rsidRPr="009A240A" w:rsidRDefault="00C87A6A" w:rsidP="00C87A6A">
      <w:pPr>
        <w:jc w:val="center"/>
        <w:rPr>
          <w:rFonts w:cs="Arial"/>
          <w:b/>
          <w:bCs/>
          <w:sz w:val="36"/>
          <w:szCs w:val="36"/>
        </w:rPr>
      </w:pPr>
    </w:p>
    <w:p w14:paraId="520B6A1C" w14:textId="77777777" w:rsidR="00C87A6A" w:rsidRPr="009A240A" w:rsidRDefault="00C87A6A" w:rsidP="00C87A6A">
      <w:pPr>
        <w:jc w:val="center"/>
        <w:rPr>
          <w:rFonts w:cs="Arial"/>
          <w:b/>
          <w:bCs/>
          <w:sz w:val="36"/>
          <w:szCs w:val="36"/>
        </w:rPr>
      </w:pPr>
      <w:r w:rsidRPr="009A240A">
        <w:rPr>
          <w:rFonts w:cs="Arial"/>
          <w:b/>
          <w:bCs/>
          <w:sz w:val="36"/>
          <w:szCs w:val="36"/>
        </w:rPr>
        <w:drawing>
          <wp:inline distT="0" distB="0" distL="0" distR="0" wp14:anchorId="6D38D449" wp14:editId="3834ED28">
            <wp:extent cx="3429000" cy="3429000"/>
            <wp:effectExtent l="19050" t="19050" r="19050" b="19050"/>
            <wp:docPr id="1056233270"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3270" name="Picture 2" descr="A black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6041" cy="3446041"/>
                    </a:xfrm>
                    <a:prstGeom prst="rect">
                      <a:avLst/>
                    </a:prstGeom>
                    <a:noFill/>
                    <a:ln>
                      <a:solidFill>
                        <a:schemeClr val="tx1"/>
                      </a:solidFill>
                    </a:ln>
                  </pic:spPr>
                </pic:pic>
              </a:graphicData>
            </a:graphic>
          </wp:inline>
        </w:drawing>
      </w:r>
    </w:p>
    <w:p w14:paraId="1AF29B47" w14:textId="77777777" w:rsidR="00C87A6A" w:rsidRPr="009A240A" w:rsidRDefault="00C87A6A" w:rsidP="00C87A6A">
      <w:pPr>
        <w:jc w:val="center"/>
        <w:rPr>
          <w:rFonts w:cs="Arial"/>
          <w:b/>
          <w:bCs/>
          <w:sz w:val="36"/>
          <w:szCs w:val="36"/>
        </w:rPr>
      </w:pPr>
    </w:p>
    <w:p w14:paraId="683BA3DE" w14:textId="77777777" w:rsidR="00C87A6A" w:rsidRPr="009A240A" w:rsidRDefault="00C87A6A" w:rsidP="00C87A6A">
      <w:pPr>
        <w:jc w:val="center"/>
        <w:rPr>
          <w:rFonts w:cs="Arial"/>
          <w:b/>
          <w:bCs/>
          <w:sz w:val="36"/>
          <w:szCs w:val="36"/>
        </w:rPr>
      </w:pPr>
    </w:p>
    <w:p w14:paraId="530A7AE0" w14:textId="77777777" w:rsidR="00C87A6A" w:rsidRPr="009A240A" w:rsidRDefault="00C87A6A" w:rsidP="00C87A6A">
      <w:pPr>
        <w:jc w:val="center"/>
        <w:rPr>
          <w:rFonts w:cs="Arial"/>
          <w:b/>
          <w:bCs/>
          <w:sz w:val="36"/>
          <w:szCs w:val="36"/>
        </w:rPr>
      </w:pPr>
    </w:p>
    <w:p w14:paraId="5418CD8C" w14:textId="77777777" w:rsidR="00C87A6A" w:rsidRPr="009A240A" w:rsidRDefault="00C87A6A" w:rsidP="00C87A6A">
      <w:pPr>
        <w:jc w:val="center"/>
        <w:rPr>
          <w:rFonts w:cs="Arial"/>
          <w:b/>
          <w:bCs/>
          <w:sz w:val="36"/>
          <w:szCs w:val="36"/>
        </w:rPr>
      </w:pPr>
    </w:p>
    <w:p w14:paraId="56925C75" w14:textId="77777777" w:rsidR="00C87A6A" w:rsidRPr="009A240A" w:rsidRDefault="00C87A6A" w:rsidP="00C87A6A">
      <w:pPr>
        <w:jc w:val="center"/>
        <w:rPr>
          <w:rFonts w:cs="Arial"/>
          <w:b/>
          <w:bCs/>
          <w:sz w:val="36"/>
          <w:szCs w:val="36"/>
        </w:rPr>
      </w:pPr>
    </w:p>
    <w:p w14:paraId="47F1E439" w14:textId="77777777" w:rsidR="00C87A6A" w:rsidRPr="009A240A" w:rsidRDefault="00C87A6A" w:rsidP="00C87A6A">
      <w:pPr>
        <w:jc w:val="right"/>
        <w:rPr>
          <w:rFonts w:cs="Arial"/>
          <w:sz w:val="28"/>
          <w:szCs w:val="28"/>
        </w:rPr>
      </w:pPr>
      <w:r w:rsidRPr="009A240A">
        <w:rPr>
          <w:rFonts w:cs="Arial"/>
          <w:sz w:val="28"/>
          <w:szCs w:val="28"/>
        </w:rPr>
        <w:t>André Rafael Fajardo Salaiza</w:t>
      </w:r>
    </w:p>
    <w:p w14:paraId="25CD31E1" w14:textId="77777777" w:rsidR="00C87A6A" w:rsidRPr="009A240A" w:rsidRDefault="00C87A6A" w:rsidP="00C87A6A">
      <w:pPr>
        <w:jc w:val="right"/>
        <w:rPr>
          <w:rFonts w:cs="Arial"/>
          <w:sz w:val="28"/>
          <w:szCs w:val="28"/>
        </w:rPr>
      </w:pPr>
      <w:r w:rsidRPr="009A240A">
        <w:rPr>
          <w:rFonts w:cs="Arial"/>
          <w:sz w:val="28"/>
          <w:szCs w:val="28"/>
        </w:rPr>
        <w:t>Código: 219280136</w:t>
      </w:r>
    </w:p>
    <w:p w14:paraId="1BF36D89" w14:textId="05CEA37A" w:rsidR="00C87A6A" w:rsidRPr="009A240A" w:rsidRDefault="00C87A6A" w:rsidP="00C87A6A">
      <w:pPr>
        <w:jc w:val="right"/>
        <w:rPr>
          <w:rFonts w:cs="Arial"/>
          <w:sz w:val="28"/>
          <w:szCs w:val="28"/>
        </w:rPr>
      </w:pPr>
      <w:r w:rsidRPr="009A240A">
        <w:rPr>
          <w:rFonts w:cs="Arial"/>
          <w:sz w:val="28"/>
          <w:szCs w:val="28"/>
        </w:rPr>
        <w:t>Programación II</w:t>
      </w:r>
    </w:p>
    <w:p w14:paraId="1CAE7E87" w14:textId="4EBB1372" w:rsidR="00C87A6A" w:rsidRPr="009A240A" w:rsidRDefault="00C87A6A" w:rsidP="00C87A6A">
      <w:pPr>
        <w:jc w:val="right"/>
        <w:rPr>
          <w:rFonts w:cs="Arial"/>
          <w:sz w:val="28"/>
          <w:szCs w:val="28"/>
        </w:rPr>
      </w:pPr>
      <w:r w:rsidRPr="009A240A">
        <w:rPr>
          <w:rFonts w:cs="Arial"/>
          <w:sz w:val="28"/>
          <w:szCs w:val="28"/>
        </w:rPr>
        <w:t>Profesor: Ramon Osvaldo Guardado Medina</w:t>
      </w:r>
    </w:p>
    <w:p w14:paraId="6A82A66E" w14:textId="3137BEB3" w:rsidR="00D43826" w:rsidRPr="009A240A" w:rsidRDefault="00D43826">
      <w:pPr>
        <w:rPr>
          <w:rFonts w:cs="Arial"/>
          <w:sz w:val="28"/>
          <w:szCs w:val="28"/>
        </w:rPr>
      </w:pPr>
      <w:r w:rsidRPr="009A240A">
        <w:rPr>
          <w:rFonts w:cs="Arial"/>
          <w:sz w:val="28"/>
          <w:szCs w:val="28"/>
        </w:rPr>
        <w:br w:type="page"/>
      </w:r>
    </w:p>
    <w:p w14:paraId="429BB2B7" w14:textId="02023DBB" w:rsidR="00D43826" w:rsidRPr="009A240A" w:rsidRDefault="00D43826" w:rsidP="00AF0B95">
      <w:pPr>
        <w:pStyle w:val="Heading2"/>
        <w:jc w:val="both"/>
        <w:rPr>
          <w:rFonts w:ascii="Arial" w:hAnsi="Arial"/>
          <w:szCs w:val="24"/>
        </w:rPr>
      </w:pPr>
      <w:r w:rsidRPr="009A240A">
        <w:rPr>
          <w:rFonts w:ascii="Arial" w:hAnsi="Arial"/>
          <w:szCs w:val="24"/>
        </w:rPr>
        <w:lastRenderedPageBreak/>
        <w:t xml:space="preserve">1.El Teorema del Límite Central: </w:t>
      </w:r>
    </w:p>
    <w:p w14:paraId="11EBEF84" w14:textId="05659670" w:rsidR="00D43826" w:rsidRPr="009A240A" w:rsidRDefault="00D43826" w:rsidP="00AF0B95">
      <w:pPr>
        <w:jc w:val="both"/>
        <w:rPr>
          <w:rFonts w:ascii="Arial" w:hAnsi="Arial" w:cs="Arial"/>
        </w:rPr>
      </w:pPr>
      <w:r w:rsidRPr="009A240A">
        <w:rPr>
          <w:rFonts w:ascii="Arial" w:hAnsi="Arial" w:cs="Arial"/>
        </w:rPr>
        <w:t xml:space="preserve">Este teorema nos dice </w:t>
      </w:r>
      <w:r w:rsidR="00AF0B95" w:rsidRPr="009A240A">
        <w:rPr>
          <w:rFonts w:ascii="Arial" w:hAnsi="Arial" w:cs="Arial"/>
        </w:rPr>
        <w:t>que,</w:t>
      </w:r>
      <w:r w:rsidRPr="009A240A">
        <w:rPr>
          <w:rFonts w:ascii="Arial" w:hAnsi="Arial" w:cs="Arial"/>
        </w:rPr>
        <w:t xml:space="preserve"> si tomamos muestras suficientemente significativas de cualquier población, la distribución de las medias o sea como se distribuyen la mayoría de los datos, obtendremos una distribución normal independientemente de </w:t>
      </w:r>
      <w:r w:rsidR="007E606A" w:rsidRPr="009A240A">
        <w:rPr>
          <w:rFonts w:ascii="Arial" w:hAnsi="Arial" w:cs="Arial"/>
        </w:rPr>
        <w:t>cómo</w:t>
      </w:r>
      <w:r w:rsidRPr="009A240A">
        <w:rPr>
          <w:rFonts w:ascii="Arial" w:hAnsi="Arial" w:cs="Arial"/>
        </w:rPr>
        <w:t xml:space="preserve"> sean los </w:t>
      </w:r>
      <w:r w:rsidR="007E606A" w:rsidRPr="009A240A">
        <w:rPr>
          <w:rFonts w:ascii="Arial" w:hAnsi="Arial" w:cs="Arial"/>
        </w:rPr>
        <w:t>datos originales</w:t>
      </w:r>
      <w:r w:rsidRPr="009A240A">
        <w:rPr>
          <w:rFonts w:ascii="Arial" w:hAnsi="Arial" w:cs="Arial"/>
        </w:rPr>
        <w:t xml:space="preserve">. </w:t>
      </w:r>
    </w:p>
    <w:p w14:paraId="424D299F" w14:textId="61D7FDC7" w:rsidR="00D43826" w:rsidRPr="009A240A" w:rsidRDefault="00D43826" w:rsidP="00AF0B95">
      <w:pPr>
        <w:jc w:val="both"/>
        <w:rPr>
          <w:rFonts w:ascii="Arial" w:hAnsi="Arial" w:cs="Arial"/>
        </w:rPr>
      </w:pPr>
      <w:r w:rsidRPr="009A240A">
        <w:rPr>
          <w:rFonts w:ascii="Arial" w:hAnsi="Arial" w:cs="Arial"/>
        </w:rPr>
        <w:t xml:space="preserve">Esto es importante porque al tener datos normalizados podemos hacer un análisis estadístico más fácilmente y profundo. </w:t>
      </w:r>
    </w:p>
    <w:p w14:paraId="5E41BF70" w14:textId="534F824B" w:rsidR="00D43826" w:rsidRPr="009A240A" w:rsidRDefault="007E606A" w:rsidP="00AF0B95">
      <w:pPr>
        <w:jc w:val="both"/>
        <w:rPr>
          <w:rFonts w:ascii="Arial" w:hAnsi="Arial" w:cs="Arial"/>
        </w:rPr>
      </w:pPr>
      <w:r w:rsidRPr="009A240A">
        <w:rPr>
          <w:rFonts w:ascii="Arial" w:hAnsi="Arial" w:cs="Arial"/>
        </w:rPr>
        <w:t xml:space="preserve">Si estuviéramos entrenando un modelo es más fácil aplicando el teorema de limite central ya que tendremos datos más normalizados con los que el modelo pueda aprender. </w:t>
      </w:r>
    </w:p>
    <w:p w14:paraId="6B0BF135" w14:textId="4A1A2DE2" w:rsidR="00D43826" w:rsidRPr="009A240A" w:rsidRDefault="00D43826" w:rsidP="00AF0B95">
      <w:pPr>
        <w:pStyle w:val="Heading2"/>
        <w:jc w:val="both"/>
        <w:rPr>
          <w:rFonts w:ascii="Arial" w:hAnsi="Arial"/>
          <w:szCs w:val="24"/>
        </w:rPr>
      </w:pPr>
      <w:r w:rsidRPr="009A240A">
        <w:rPr>
          <w:rFonts w:ascii="Arial" w:hAnsi="Arial"/>
          <w:szCs w:val="24"/>
        </w:rPr>
        <w:t xml:space="preserve">2.Sampling (Muestreo): </w:t>
      </w:r>
    </w:p>
    <w:p w14:paraId="431CFCD3" w14:textId="0BC19C53" w:rsidR="00D43826" w:rsidRPr="009A240A" w:rsidRDefault="00773199" w:rsidP="00AF0B95">
      <w:pPr>
        <w:jc w:val="both"/>
        <w:rPr>
          <w:rFonts w:ascii="Arial" w:hAnsi="Arial" w:cs="Arial"/>
        </w:rPr>
      </w:pPr>
      <w:r w:rsidRPr="009A240A">
        <w:rPr>
          <w:rFonts w:ascii="Arial" w:hAnsi="Arial" w:cs="Arial"/>
        </w:rPr>
        <w:t xml:space="preserve">El muestreo es un método para obtener datos de una población y que esto sean lo más apegados a la realidad. Existen distintos tipos de muestreos </w:t>
      </w:r>
      <w:r w:rsidR="00FB0D10" w:rsidRPr="009A240A">
        <w:rPr>
          <w:rFonts w:ascii="Arial" w:hAnsi="Arial" w:cs="Arial"/>
        </w:rPr>
        <w:t>como el aleatorio simple donde c</w:t>
      </w:r>
      <w:r w:rsidR="00FB0D10" w:rsidRPr="009A240A">
        <w:rPr>
          <w:rFonts w:ascii="Arial" w:hAnsi="Arial" w:cs="Arial"/>
        </w:rPr>
        <w:t>ada elemento tiene igual probabilidad de selección</w:t>
      </w:r>
      <w:r w:rsidR="00FB0D10" w:rsidRPr="009A240A">
        <w:rPr>
          <w:rFonts w:ascii="Arial" w:hAnsi="Arial" w:cs="Arial"/>
        </w:rPr>
        <w:t xml:space="preserve"> y normalmente se utiliza en poblaciones homogéneas. El muestreo sistemático que selecciona elementos a intervalos regulares tras elegir aleatoriamente el primer elemento. Que se una n listados ordenados sin patrón cíclico. </w:t>
      </w:r>
    </w:p>
    <w:p w14:paraId="528FE964" w14:textId="056AAA26" w:rsidR="00FB0D10" w:rsidRPr="009A240A" w:rsidRDefault="00FB0D10" w:rsidP="00AF0B95">
      <w:pPr>
        <w:jc w:val="both"/>
        <w:rPr>
          <w:rFonts w:ascii="Arial" w:hAnsi="Arial" w:cs="Arial"/>
        </w:rPr>
      </w:pPr>
      <w:r w:rsidRPr="009A240A">
        <w:rPr>
          <w:rFonts w:ascii="Arial" w:hAnsi="Arial" w:cs="Arial"/>
        </w:rPr>
        <w:t xml:space="preserve">Es muy importante en machine </w:t>
      </w:r>
      <w:proofErr w:type="spellStart"/>
      <w:r w:rsidRPr="009A240A">
        <w:rPr>
          <w:rFonts w:ascii="Arial" w:hAnsi="Arial" w:cs="Arial"/>
        </w:rPr>
        <w:t>learning</w:t>
      </w:r>
      <w:proofErr w:type="spellEnd"/>
      <w:r w:rsidRPr="009A240A">
        <w:rPr>
          <w:rFonts w:ascii="Arial" w:hAnsi="Arial" w:cs="Arial"/>
        </w:rPr>
        <w:t xml:space="preserve"> ya que seleccionar el diseño muestral adecuado según los objetivos y recursos disponibles permite tener y garantizar una validez interna y externa de resultados. </w:t>
      </w:r>
    </w:p>
    <w:p w14:paraId="353B34D0" w14:textId="4BD71182" w:rsidR="00D43826" w:rsidRPr="009A240A" w:rsidRDefault="00D43826" w:rsidP="00AF0B95">
      <w:pPr>
        <w:pStyle w:val="Heading2"/>
        <w:jc w:val="both"/>
        <w:rPr>
          <w:rFonts w:ascii="Arial" w:hAnsi="Arial"/>
          <w:szCs w:val="24"/>
        </w:rPr>
      </w:pPr>
      <w:r w:rsidRPr="009A240A">
        <w:rPr>
          <w:rFonts w:ascii="Arial" w:hAnsi="Arial"/>
          <w:szCs w:val="24"/>
        </w:rPr>
        <w:t>3.Diferencia entre Error Tipo I y Error Tipo I:</w:t>
      </w:r>
    </w:p>
    <w:p w14:paraId="46ACCE6D" w14:textId="2F14F976" w:rsidR="00D43826" w:rsidRPr="009A240A" w:rsidRDefault="00AF0B95" w:rsidP="00AF0B95">
      <w:pPr>
        <w:jc w:val="both"/>
        <w:rPr>
          <w:rFonts w:ascii="Arial" w:hAnsi="Arial" w:cs="Arial"/>
        </w:rPr>
      </w:pPr>
      <w:r w:rsidRPr="009A240A">
        <w:rPr>
          <w:rFonts w:ascii="Arial" w:hAnsi="Arial" w:cs="Arial"/>
        </w:rPr>
        <w:t xml:space="preserve">Esto se da en las hipótesis estadísticas donde se contrata dos proposiciones mutuamente excluyentes. Los errores tipo I y tipo II surgen de decisiones incorrectas a la hora de rechazar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sidRPr="009A240A">
        <w:rPr>
          <w:rFonts w:ascii="Arial" w:hAnsi="Arial" w:cs="Arial"/>
        </w:rPr>
        <w:t xml:space="preserve">. </w:t>
      </w:r>
    </w:p>
    <w:p w14:paraId="50A53622" w14:textId="73D84A9B" w:rsidR="00AF0B95" w:rsidRPr="009A240A" w:rsidRDefault="00AF0B95" w:rsidP="00AF0B95">
      <w:pPr>
        <w:jc w:val="both"/>
        <w:rPr>
          <w:rFonts w:ascii="Arial" w:hAnsi="Arial" w:cs="Arial"/>
        </w:rPr>
      </w:pPr>
      <w:r w:rsidRPr="009A240A">
        <w:rPr>
          <w:rFonts w:ascii="Arial" w:hAnsi="Arial" w:cs="Arial"/>
        </w:rPr>
        <w:t>Error Tipo I (Falso Positivo</w:t>
      </w:r>
      <w:r w:rsidRPr="009A240A">
        <w:rPr>
          <w:rFonts w:ascii="Arial" w:hAnsi="Arial" w:cs="Arial"/>
        </w:rPr>
        <w:t xml:space="preserve">): </w:t>
      </w:r>
      <w:r w:rsidRPr="009A240A">
        <w:rPr>
          <w:rFonts w:ascii="Arial" w:hAnsi="Arial" w:cs="Arial"/>
        </w:rPr>
        <w:t xml:space="preserve">Rechazar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w:rPr>
            <w:rFonts w:ascii="Cambria Math" w:hAnsi="Cambria Math" w:cs="Arial"/>
          </w:rPr>
          <m:t xml:space="preserve"> </m:t>
        </m:r>
      </m:oMath>
      <w:r w:rsidRPr="009A240A">
        <w:rPr>
          <w:rFonts w:ascii="Arial" w:hAnsi="Arial" w:cs="Arial"/>
        </w:rPr>
        <w:t>cuando esta es verdadera</w:t>
      </w:r>
      <w:r w:rsidRPr="009A240A">
        <w:rPr>
          <w:rFonts w:ascii="Arial" w:hAnsi="Arial" w:cs="Arial"/>
        </w:rPr>
        <w:t xml:space="preserve">. </w:t>
      </w:r>
    </w:p>
    <w:p w14:paraId="6C891665" w14:textId="72749168" w:rsidR="00AF0B95" w:rsidRPr="009A240A" w:rsidRDefault="00AF0B95" w:rsidP="00AF0B95">
      <w:pPr>
        <w:jc w:val="both"/>
        <w:rPr>
          <w:rFonts w:ascii="Arial" w:hAnsi="Arial" w:cs="Arial"/>
        </w:rPr>
      </w:pPr>
      <w:r w:rsidRPr="009A240A">
        <w:rPr>
          <w:rFonts w:ascii="Arial" w:hAnsi="Arial" w:cs="Arial"/>
        </w:rPr>
        <w:t>Error Tipo II (Falso Negativo)</w:t>
      </w:r>
      <w:r w:rsidRPr="009A240A">
        <w:rPr>
          <w:rFonts w:ascii="Arial" w:hAnsi="Arial" w:cs="Arial"/>
        </w:rPr>
        <w:t xml:space="preserve">:  </w:t>
      </w:r>
      <w:r w:rsidRPr="009A240A">
        <w:rPr>
          <w:rFonts w:ascii="Arial" w:hAnsi="Arial" w:cs="Arial"/>
        </w:rPr>
        <w:t xml:space="preserve">No rechazar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sidRPr="009A240A">
        <w:rPr>
          <w:rFonts w:ascii="Arial" w:hAnsi="Arial" w:cs="Arial"/>
        </w:rPr>
        <w:t>cuando esta es falsa</w:t>
      </w:r>
      <w:r w:rsidRPr="009A240A">
        <w:rPr>
          <w:rFonts w:ascii="Arial" w:hAnsi="Arial" w:cs="Arial"/>
        </w:rPr>
        <w:t xml:space="preserve">. </w:t>
      </w:r>
    </w:p>
    <w:p w14:paraId="4B06D4BE" w14:textId="3BE2952B" w:rsidR="00AF0B95" w:rsidRPr="009A240A" w:rsidRDefault="00146321" w:rsidP="00AF0B95">
      <w:pPr>
        <w:jc w:val="both"/>
        <w:rPr>
          <w:rFonts w:ascii="Arial" w:hAnsi="Arial" w:cs="Arial"/>
        </w:rPr>
      </w:pPr>
      <w:r w:rsidRPr="009A240A">
        <w:rPr>
          <w:rFonts w:ascii="Arial" w:hAnsi="Arial" w:cs="Arial"/>
        </w:rPr>
        <w:t xml:space="preserve">Si habláramos de un mal diagnostico (falso positivo) generamos estrés y prueba innecesarios al paciente. Y por el lado contrario si es un falso negativo podemos permitir que la enfermedad progrese sin tratamiento efectivo. </w:t>
      </w:r>
    </w:p>
    <w:p w14:paraId="3C879393" w14:textId="77777777" w:rsidR="00AF0B95" w:rsidRPr="009A240A" w:rsidRDefault="00AF0B95" w:rsidP="00AF0B95">
      <w:pPr>
        <w:jc w:val="both"/>
        <w:rPr>
          <w:rFonts w:ascii="Arial" w:hAnsi="Arial" w:cs="Arial"/>
        </w:rPr>
      </w:pPr>
    </w:p>
    <w:p w14:paraId="3059F4CD" w14:textId="4A1C1606" w:rsidR="000F798B" w:rsidRPr="009A240A" w:rsidRDefault="00D43826" w:rsidP="00AF0B95">
      <w:pPr>
        <w:pStyle w:val="Heading2"/>
        <w:jc w:val="both"/>
        <w:rPr>
          <w:rFonts w:ascii="Arial" w:hAnsi="Arial"/>
          <w:szCs w:val="24"/>
        </w:rPr>
      </w:pPr>
      <w:r w:rsidRPr="009A240A">
        <w:rPr>
          <w:rFonts w:ascii="Arial" w:hAnsi="Arial"/>
          <w:szCs w:val="24"/>
        </w:rPr>
        <w:t>4. Regresión Lineal y sus Métricas:</w:t>
      </w:r>
    </w:p>
    <w:p w14:paraId="7AA322BD" w14:textId="791398A5" w:rsidR="00DD4DBC" w:rsidRPr="009A240A" w:rsidRDefault="00DD4DBC" w:rsidP="00AF0B95">
      <w:pPr>
        <w:jc w:val="both"/>
        <w:rPr>
          <w:rFonts w:ascii="Arial" w:hAnsi="Arial" w:cs="Arial"/>
        </w:rPr>
      </w:pPr>
      <w:r w:rsidRPr="009A240A">
        <w:rPr>
          <w:rFonts w:ascii="Arial" w:hAnsi="Arial" w:cs="Arial"/>
        </w:rPr>
        <w:t xml:space="preserve">La regresión lineal es una técnica estadística que sirve para medir principalmente la relación que existe entre dos variables, una dependiente y otra independiente, si </w:t>
      </w:r>
      <w:r w:rsidRPr="009A240A">
        <w:rPr>
          <w:rFonts w:ascii="Arial" w:hAnsi="Arial" w:cs="Arial"/>
        </w:rPr>
        <w:lastRenderedPageBreak/>
        <w:t xml:space="preserve">planteamos un modelo de regresión lineal podemos inferir y predecir valores futuros con los datos ya evaluados y reales. </w:t>
      </w:r>
    </w:p>
    <w:p w14:paraId="026EB6E6" w14:textId="7E60A5F8" w:rsidR="00924164" w:rsidRPr="009A240A" w:rsidRDefault="00924164" w:rsidP="00AF0B95">
      <w:pPr>
        <w:jc w:val="both"/>
        <w:rPr>
          <w:rFonts w:ascii="Arial" w:hAnsi="Arial" w:cs="Arial"/>
        </w:rPr>
      </w:pPr>
      <w:r w:rsidRPr="009A240A">
        <w:rPr>
          <w:rFonts w:ascii="Arial" w:hAnsi="Arial" w:cs="Arial"/>
        </w:rPr>
        <w:t xml:space="preserve">Esta relación lineal se establece por la variable continua y </w:t>
      </w:r>
      <w:proofErr w:type="spellStart"/>
      <w:r w:rsidRPr="009A240A">
        <w:rPr>
          <w:rFonts w:ascii="Arial" w:hAnsi="Arial" w:cs="Arial"/>
        </w:rPr>
        <w:t>y</w:t>
      </w:r>
      <w:proofErr w:type="spellEnd"/>
      <w:r w:rsidRPr="009A240A">
        <w:rPr>
          <w:rFonts w:ascii="Arial" w:hAnsi="Arial" w:cs="Arial"/>
        </w:rPr>
        <w:t xml:space="preserve"> un conjunto de variables predictoras. </w:t>
      </w:r>
    </w:p>
    <w:p w14:paraId="3F412B9F" w14:textId="77777777" w:rsidR="00924164" w:rsidRPr="00924164" w:rsidRDefault="00924164" w:rsidP="00924164">
      <w:pPr>
        <w:jc w:val="both"/>
        <w:rPr>
          <w:rFonts w:ascii="Arial" w:hAnsi="Arial" w:cs="Arial"/>
        </w:rPr>
      </w:pPr>
      <w:r w:rsidRPr="00924164">
        <w:rPr>
          <w:rFonts w:ascii="Arial" w:hAnsi="Arial" w:cs="Arial"/>
        </w:rPr>
        <w:t>Su formulación matemática se expresa como:</w:t>
      </w:r>
    </w:p>
    <w:p w14:paraId="216B0021" w14:textId="77777777" w:rsidR="00924164" w:rsidRPr="009A240A" w:rsidRDefault="00924164" w:rsidP="00924164">
      <w:pPr>
        <w:jc w:val="both"/>
        <w:rPr>
          <w:rFonts w:ascii="Arial" w:eastAsiaTheme="minorEastAsia" w:hAnsi="Arial"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1</m:t>
              </m:r>
            </m:sub>
          </m:sSub>
          <m:sSub>
            <m:sSubPr>
              <m:ctrlPr>
                <w:rPr>
                  <w:rFonts w:ascii="Cambria Math" w:hAnsi="Cambria Math" w:cs="Arial"/>
                </w:rPr>
              </m:ctrlPr>
            </m:sSubPr>
            <m:e>
              <m:r>
                <w:rPr>
                  <w:rFonts w:ascii="Cambria Math" w:hAnsi="Cambria Math" w:cs="Arial"/>
                </w:rPr>
                <m:t>x</m:t>
              </m:r>
            </m:e>
            <m:sub>
              <m:r>
                <w:rPr>
                  <w:rFonts w:ascii="Cambria Math" w:hAnsi="Cambria Math" w:cs="Arial"/>
                </w:rPr>
                <m:t>i1</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2</m:t>
              </m:r>
            </m:sub>
          </m:sSub>
          <m:sSub>
            <m:sSubPr>
              <m:ctrlPr>
                <w:rPr>
                  <w:rFonts w:ascii="Cambria Math" w:hAnsi="Cambria Math" w:cs="Arial"/>
                </w:rPr>
              </m:ctrlPr>
            </m:sSubPr>
            <m:e>
              <m:r>
                <w:rPr>
                  <w:rFonts w:ascii="Cambria Math" w:hAnsi="Cambria Math" w:cs="Arial"/>
                </w:rPr>
                <m:t>x</m:t>
              </m:r>
            </m:e>
            <m:sub>
              <m:r>
                <w:rPr>
                  <w:rFonts w:ascii="Cambria Math" w:hAnsi="Cambria Math" w:cs="Arial"/>
                </w:rPr>
                <m:t>i2</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p</m:t>
              </m:r>
            </m:sub>
          </m:sSub>
          <m:sSub>
            <m:sSubPr>
              <m:ctrlPr>
                <w:rPr>
                  <w:rFonts w:ascii="Cambria Math" w:hAnsi="Cambria Math" w:cs="Arial"/>
                </w:rPr>
              </m:ctrlPr>
            </m:sSubPr>
            <m:e>
              <m:r>
                <w:rPr>
                  <w:rFonts w:ascii="Cambria Math" w:hAnsi="Cambria Math" w:cs="Arial"/>
                </w:rPr>
                <m:t>x</m:t>
              </m:r>
            </m:e>
            <m:sub>
              <m:r>
                <w:rPr>
                  <w:rFonts w:ascii="Cambria Math" w:hAnsi="Cambria Math" w:cs="Arial"/>
                </w:rPr>
                <m:t>ip</m:t>
              </m:r>
            </m:sub>
          </m:sSub>
          <m: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i</m:t>
              </m:r>
            </m:sub>
          </m:sSub>
          <m: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m:t>
              </m:r>
            </m:sub>
            <m:sup>
              <m:r>
                <w:rPr>
                  <w:rFonts w:ascii="Cambria Math" w:hAnsi="Cambria Math" w:cs="Arial"/>
                </w:rPr>
                <m:t>T</m:t>
              </m:r>
            </m:sup>
          </m:sSubSup>
          <m:r>
            <m:rPr>
              <m:sty m:val="bi"/>
            </m:rPr>
            <w:rPr>
              <w:rFonts w:ascii="Cambria Math" w:hAnsi="Cambria Math" w:cs="Arial"/>
            </w:rPr>
            <m:t>β</m:t>
          </m:r>
          <m: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i</m:t>
              </m:r>
            </m:sub>
          </m:sSub>
        </m:oMath>
      </m:oMathPara>
    </w:p>
    <w:p w14:paraId="6A6AD90F" w14:textId="77777777" w:rsidR="00924164" w:rsidRPr="00924164" w:rsidRDefault="00924164" w:rsidP="00924164">
      <w:pPr>
        <w:jc w:val="both"/>
        <w:rPr>
          <w:rFonts w:ascii="Arial" w:hAnsi="Arial" w:cs="Arial"/>
        </w:rPr>
      </w:pPr>
      <w:r w:rsidRPr="00924164">
        <w:rPr>
          <w:rFonts w:ascii="Arial" w:hAnsi="Arial" w:cs="Arial"/>
        </w:rPr>
        <w:t>donde:</w:t>
      </w:r>
    </w:p>
    <w:p w14:paraId="20160D3C" w14:textId="6E0829A0" w:rsidR="00924164" w:rsidRPr="00924164" w:rsidRDefault="00924164" w:rsidP="00924164">
      <w:pPr>
        <w:numPr>
          <w:ilvl w:val="0"/>
          <w:numId w:val="2"/>
        </w:numPr>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oMath>
      <w:r w:rsidRPr="00924164">
        <w:rPr>
          <w:rFonts w:ascii="Arial" w:hAnsi="Arial" w:cs="Arial"/>
        </w:rPr>
        <w:t xml:space="preserve">: intercepto (valor esperado de </w:t>
      </w:r>
      <m:oMath>
        <m:r>
          <w:rPr>
            <w:rFonts w:ascii="Cambria Math" w:hAnsi="Cambria Math" w:cs="Arial"/>
          </w:rPr>
          <m:t>y</m:t>
        </m:r>
      </m:oMath>
      <w:r w:rsidRPr="00924164">
        <w:rPr>
          <w:rFonts w:ascii="Arial" w:hAnsi="Arial" w:cs="Arial"/>
        </w:rPr>
        <w:t xml:space="preserve">cuando todas las </w:t>
      </w:r>
      <m:oMath>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w:rPr>
            <w:rFonts w:ascii="Cambria Math" w:hAnsi="Cambria Math" w:cs="Arial"/>
          </w:rPr>
          <m:t>=0</m:t>
        </m:r>
      </m:oMath>
      <w:r w:rsidRPr="00924164">
        <w:rPr>
          <w:rFonts w:ascii="Arial" w:hAnsi="Arial" w:cs="Arial"/>
        </w:rPr>
        <w:t>)</w:t>
      </w:r>
    </w:p>
    <w:p w14:paraId="09068926" w14:textId="259D799E" w:rsidR="00924164" w:rsidRPr="00924164" w:rsidRDefault="00924164" w:rsidP="00924164">
      <w:pPr>
        <w:numPr>
          <w:ilvl w:val="0"/>
          <w:numId w:val="2"/>
        </w:numPr>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j</m:t>
            </m:r>
          </m:sub>
        </m:sSub>
      </m:oMath>
      <w:r w:rsidRPr="00924164">
        <w:rPr>
          <w:rFonts w:ascii="Arial" w:hAnsi="Arial" w:cs="Arial"/>
        </w:rPr>
        <w:t>: coeficientes de regresión (pendientes)</w:t>
      </w:r>
    </w:p>
    <w:p w14:paraId="5AC81BD1" w14:textId="12C1093A" w:rsidR="00924164" w:rsidRPr="00924164" w:rsidRDefault="00924164" w:rsidP="00924164">
      <w:pPr>
        <w:numPr>
          <w:ilvl w:val="0"/>
          <w:numId w:val="2"/>
        </w:numPr>
        <w:jc w:val="both"/>
        <w:rPr>
          <w:rFonts w:ascii="Arial" w:hAnsi="Arial" w:cs="Arial"/>
        </w:rPr>
      </w:pPr>
      <m:oMath>
        <m:sSub>
          <m:sSubPr>
            <m:ctrlPr>
              <w:rPr>
                <w:rFonts w:ascii="Cambria Math" w:hAnsi="Cambria Math" w:cs="Arial"/>
              </w:rPr>
            </m:ctrlPr>
          </m:sSubPr>
          <m:e>
            <m:r>
              <w:rPr>
                <w:rFonts w:ascii="Cambria Math" w:hAnsi="Cambria Math" w:cs="Arial"/>
              </w:rPr>
              <m:t>ϵ</m:t>
            </m:r>
          </m:e>
          <m:sub>
            <m:r>
              <w:rPr>
                <w:rFonts w:ascii="Cambria Math" w:hAnsi="Cambria Math" w:cs="Arial"/>
              </w:rPr>
              <m:t>i</m:t>
            </m:r>
          </m:sub>
        </m:sSub>
        <m:r>
          <m:rPr>
            <m:scr m:val="script"/>
          </m:rPr>
          <w:rPr>
            <w:rFonts w:ascii="Cambria Math" w:hAnsi="Cambria Math" w:cs="Arial"/>
          </w:rPr>
          <m:t>∼N</m:t>
        </m:r>
        <m:r>
          <w:rPr>
            <w:rFonts w:ascii="Cambria Math" w:hAnsi="Cambria Math" w:cs="Arial"/>
          </w:rPr>
          <m:t>(0,</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m:t>
        </m:r>
      </m:oMath>
      <w:r w:rsidRPr="00924164">
        <w:rPr>
          <w:rFonts w:ascii="Arial" w:hAnsi="Arial" w:cs="Arial"/>
        </w:rPr>
        <w:t>: término de error aleatorio con media cero y varianza constante</w:t>
      </w:r>
    </w:p>
    <w:p w14:paraId="42334615" w14:textId="3FCAB296" w:rsidR="00924164" w:rsidRPr="009A240A" w:rsidRDefault="00924164" w:rsidP="00924164">
      <w:pPr>
        <w:jc w:val="both"/>
        <w:rPr>
          <w:rFonts w:ascii="Arial" w:hAnsi="Arial" w:cs="Arial"/>
        </w:rPr>
      </w:pPr>
      <w:r w:rsidRPr="009A240A">
        <w:rPr>
          <w:rFonts w:ascii="Arial" w:hAnsi="Arial" w:cs="Arial"/>
        </w:rPr>
        <w:t xml:space="preserve">Para Machine </w:t>
      </w:r>
      <w:proofErr w:type="spellStart"/>
      <w:r w:rsidRPr="009A240A">
        <w:rPr>
          <w:rFonts w:ascii="Arial" w:hAnsi="Arial" w:cs="Arial"/>
        </w:rPr>
        <w:t>Learning</w:t>
      </w:r>
      <w:proofErr w:type="spellEnd"/>
      <w:r w:rsidRPr="009A240A">
        <w:rPr>
          <w:rFonts w:ascii="Arial" w:hAnsi="Arial" w:cs="Arial"/>
        </w:rPr>
        <w:t xml:space="preserve"> normalmente se usa como el modelo base para problemas de regresión supervisada. </w:t>
      </w:r>
    </w:p>
    <w:p w14:paraId="3D6186C9" w14:textId="1CCF2876" w:rsidR="00924164" w:rsidRPr="009A240A" w:rsidRDefault="00924164" w:rsidP="00924164">
      <w:pPr>
        <w:jc w:val="both"/>
        <w:rPr>
          <w:rFonts w:ascii="Arial" w:hAnsi="Arial" w:cs="Arial"/>
        </w:rPr>
      </w:pPr>
      <w:r w:rsidRPr="009A240A">
        <w:rPr>
          <w:rFonts w:ascii="Arial" w:hAnsi="Arial" w:cs="Arial"/>
        </w:rPr>
        <w:t xml:space="preserve">En finanzas por ejemplo se puede aplicar un modelo que valore los activos donde todo se calcules con base en los precios de las acciones y pueda utilizar predictores como indicadores macroeconómicos. </w:t>
      </w:r>
    </w:p>
    <w:p w14:paraId="3C840A32" w14:textId="5F913067" w:rsidR="00924164" w:rsidRPr="009A240A" w:rsidRDefault="00924164" w:rsidP="00924164">
      <w:pPr>
        <w:jc w:val="both"/>
        <w:rPr>
          <w:rFonts w:ascii="Arial" w:hAnsi="Arial" w:cs="Arial"/>
        </w:rPr>
      </w:pPr>
      <w:r w:rsidRPr="009A240A">
        <w:rPr>
          <w:rFonts w:ascii="Arial" w:hAnsi="Arial" w:cs="Arial"/>
        </w:rPr>
        <w:t>Métricas de Evaluación</w:t>
      </w:r>
      <w:r w:rsidRPr="009A240A">
        <w:rPr>
          <w:rFonts w:ascii="Arial" w:hAnsi="Arial" w:cs="Arial"/>
        </w:rPr>
        <w:t xml:space="preserve">: </w:t>
      </w:r>
    </w:p>
    <w:p w14:paraId="31AA5EC0" w14:textId="242DE943" w:rsidR="00924164" w:rsidRPr="009A240A" w:rsidRDefault="00924164" w:rsidP="00737E6C">
      <w:pPr>
        <w:jc w:val="both"/>
        <w:rPr>
          <w:rFonts w:ascii="Arial" w:hAnsi="Arial" w:cs="Arial"/>
        </w:rPr>
      </w:pPr>
      <w:r w:rsidRPr="009A240A">
        <w:rPr>
          <w:rFonts w:ascii="Arial" w:hAnsi="Arial" w:cs="Arial"/>
        </w:rPr>
        <w:t>El valor P representa la probabilidad de observar un valor tan extremo o más extremo que estimado bajo la hipótesis nula.</w:t>
      </w:r>
      <w:r w:rsidR="00737E6C" w:rsidRPr="009A240A">
        <w:rPr>
          <w:rFonts w:ascii="Arial" w:hAnsi="Arial" w:cs="Arial"/>
        </w:rPr>
        <w:t xml:space="preserve"> Es importante considerar el</w:t>
      </w:r>
      <w:r w:rsidR="00737E6C" w:rsidRPr="009A240A">
        <w:rPr>
          <w:rFonts w:ascii="Arial" w:hAnsi="Arial" w:cs="Arial"/>
        </w:rPr>
        <w:t xml:space="preserve"> </w:t>
      </w:r>
      <w:r w:rsidR="00737E6C" w:rsidRPr="009A240A">
        <w:rPr>
          <w:rFonts w:ascii="Arial" w:hAnsi="Arial" w:cs="Arial"/>
        </w:rPr>
        <w:t>valor p</w:t>
      </w:r>
      <w:r w:rsidR="00737E6C" w:rsidRPr="009A240A">
        <w:rPr>
          <w:rFonts w:ascii="Arial" w:hAnsi="Arial" w:cs="Arial"/>
        </w:rPr>
        <w:t xml:space="preserve"> evalúa significancia estadística, no importancia predictiva. </w:t>
      </w:r>
    </w:p>
    <w:p w14:paraId="1B3ED141" w14:textId="29E64697" w:rsidR="00737E6C" w:rsidRPr="00737E6C" w:rsidRDefault="00737E6C" w:rsidP="00737E6C">
      <w:pPr>
        <w:jc w:val="both"/>
        <w:rPr>
          <w:rFonts w:ascii="Arial" w:hAnsi="Arial" w:cs="Arial"/>
        </w:rPr>
      </w:pPr>
      <w:r w:rsidRPr="009A240A">
        <w:rPr>
          <w:rFonts w:ascii="Arial" w:hAnsi="Arial" w:cs="Arial"/>
        </w:rPr>
        <w:t xml:space="preserve">Los coeficientes de interpretación como el intercepto </w:t>
      </w:r>
      <w:r w:rsidRPr="009A240A">
        <w:rPr>
          <w:rFonts w:ascii="Arial" w:hAnsi="Arial" w:cs="Arial"/>
          <w:b/>
          <w:bCs/>
        </w:rPr>
        <w:t>(</w:t>
      </w:r>
      <m:oMath>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oMath>
      <w:r w:rsidRPr="009A240A">
        <w:rPr>
          <w:rFonts w:ascii="Arial" w:hAnsi="Arial" w:cs="Arial"/>
          <w:b/>
          <w:bCs/>
        </w:rPr>
        <w:t>)</w:t>
      </w:r>
      <w:r w:rsidRPr="009A240A">
        <w:rPr>
          <w:rFonts w:ascii="Arial" w:hAnsi="Arial" w:cs="Arial"/>
        </w:rPr>
        <w:t>:</w:t>
      </w:r>
      <w:r w:rsidRPr="009A240A">
        <w:rPr>
          <w:rFonts w:ascii="Arial" w:hAnsi="Arial" w:cs="Arial"/>
        </w:rPr>
        <w:t xml:space="preserve"> nos dan el valor esperado de y cuando todas las variables predictoras son 0. O sea en donde estaría cruzado con el eje y con el x si lo viéramos gráficamente. </w:t>
      </w:r>
    </w:p>
    <w:p w14:paraId="36AC7A5E" w14:textId="77777777" w:rsidR="00232BB7" w:rsidRDefault="00737E6C" w:rsidP="00232BB7">
      <w:pPr>
        <w:spacing w:before="240" w:after="0"/>
        <w:jc w:val="both"/>
        <w:rPr>
          <w:rFonts w:ascii="Arial" w:hAnsi="Arial" w:cs="Arial"/>
        </w:rPr>
      </w:pPr>
      <w:r w:rsidRPr="00737E6C">
        <w:rPr>
          <w:rFonts w:ascii="Arial" w:hAnsi="Arial" w:cs="Arial"/>
        </w:rPr>
        <w:t>Pendientes</w:t>
      </w:r>
      <w:r w:rsidR="00232BB7">
        <w:rPr>
          <w:rFonts w:ascii="Arial" w:hAnsi="Arial" w:cs="Arial"/>
        </w:rPr>
        <w:t xml:space="preserve"> </w:t>
      </w:r>
      <w:r w:rsidRPr="00737E6C">
        <w:rPr>
          <w:rFonts w:ascii="Arial" w:hAnsi="Arial" w:cs="Arial"/>
          <w:b/>
          <w:bCs/>
        </w:rPr>
        <w:t>(</w:t>
      </w:r>
      <m:oMath>
        <m:sSub>
          <m:sSubPr>
            <m:ctrlPr>
              <w:rPr>
                <w:rFonts w:ascii="Cambria Math" w:hAnsi="Cambria Math" w:cs="Arial"/>
              </w:rPr>
            </m:ctrlPr>
          </m:sSubPr>
          <m:e>
            <m:r>
              <w:rPr>
                <w:rFonts w:ascii="Cambria Math" w:hAnsi="Cambria Math" w:cs="Arial"/>
              </w:rPr>
              <m:t>β</m:t>
            </m:r>
          </m:e>
          <m:sub>
            <m:r>
              <w:rPr>
                <w:rFonts w:ascii="Cambria Math" w:hAnsi="Cambria Math" w:cs="Arial"/>
              </w:rPr>
              <m:t>j</m:t>
            </m:r>
          </m:sub>
        </m:sSub>
      </m:oMath>
      <w:r w:rsidRPr="00737E6C">
        <w:rPr>
          <w:rFonts w:ascii="Arial" w:hAnsi="Arial" w:cs="Arial"/>
          <w:b/>
          <w:bCs/>
        </w:rPr>
        <w:t>)</w:t>
      </w:r>
      <w:r w:rsidRPr="00737E6C">
        <w:rPr>
          <w:rFonts w:ascii="Arial" w:hAnsi="Arial" w:cs="Arial"/>
        </w:rPr>
        <w:t>:</w:t>
      </w:r>
      <w:r w:rsidR="00232BB7">
        <w:rPr>
          <w:rFonts w:ascii="Arial" w:hAnsi="Arial" w:cs="Arial"/>
        </w:rPr>
        <w:t xml:space="preserve"> </w:t>
      </w:r>
    </w:p>
    <w:p w14:paraId="040CF459" w14:textId="3DAB504E" w:rsidR="00737E6C" w:rsidRPr="00737E6C" w:rsidRDefault="00737E6C" w:rsidP="00232BB7">
      <w:pPr>
        <w:spacing w:before="240" w:after="0"/>
        <w:jc w:val="both"/>
        <w:rPr>
          <w:rFonts w:ascii="Arial" w:hAnsi="Arial" w:cs="Arial"/>
        </w:rPr>
      </w:pPr>
      <w:r w:rsidRPr="00737E6C">
        <w:rPr>
          <w:rFonts w:ascii="Arial" w:hAnsi="Arial" w:cs="Arial"/>
        </w:rPr>
        <w:t xml:space="preserve">Cambio marginal esperado en </w:t>
      </w:r>
      <m:oMath>
        <m:r>
          <w:rPr>
            <w:rFonts w:ascii="Cambria Math" w:hAnsi="Cambria Math" w:cs="Arial"/>
          </w:rPr>
          <m:t>y</m:t>
        </m:r>
      </m:oMath>
      <w:r w:rsidR="00232BB7">
        <w:rPr>
          <w:rFonts w:ascii="Arial" w:eastAsiaTheme="minorEastAsia" w:hAnsi="Arial" w:cs="Arial"/>
        </w:rPr>
        <w:t xml:space="preserve"> </w:t>
      </w:r>
      <w:r w:rsidRPr="00737E6C">
        <w:rPr>
          <w:rFonts w:ascii="Arial" w:hAnsi="Arial" w:cs="Arial"/>
        </w:rPr>
        <w:t xml:space="preserve">por incremento unitario en </w:t>
      </w:r>
      <m:oMath>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oMath>
      <w:r w:rsidRPr="00737E6C">
        <w:rPr>
          <w:rFonts w:ascii="Arial" w:hAnsi="Arial" w:cs="Arial"/>
        </w:rPr>
        <w:t>, manteniendo constantes</w:t>
      </w:r>
      <w:r w:rsidR="00232BB7">
        <w:rPr>
          <w:rFonts w:ascii="Arial" w:hAnsi="Arial" w:cs="Arial"/>
        </w:rPr>
        <w:t xml:space="preserve"> </w:t>
      </w:r>
      <w:r w:rsidRPr="00737E6C">
        <w:rPr>
          <w:rFonts w:ascii="Arial" w:hAnsi="Arial" w:cs="Arial"/>
        </w:rPr>
        <w:t>todas las demás variable</w:t>
      </w:r>
      <w:r w:rsidRPr="00232BB7">
        <w:rPr>
          <w:rFonts w:ascii="Arial" w:hAnsi="Arial" w:cs="Arial"/>
        </w:rPr>
        <w:t xml:space="preserve">s. </w:t>
      </w:r>
      <w:r w:rsidR="00232BB7">
        <w:rPr>
          <w:rFonts w:ascii="Arial" w:hAnsi="Arial" w:cs="Arial"/>
        </w:rPr>
        <w:t xml:space="preserve">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 </m:t>
        </m:r>
      </m:oMath>
      <w:r w:rsidRPr="00737E6C">
        <w:rPr>
          <w:rFonts w:ascii="Arial" w:hAnsi="Arial" w:cs="Arial"/>
        </w:rPr>
        <w:t xml:space="preserve">representa la proporción de varianza en </w:t>
      </w:r>
      <m:oMath>
        <m:r>
          <w:rPr>
            <w:rFonts w:ascii="Cambria Math" w:hAnsi="Cambria Math" w:cs="Arial"/>
          </w:rPr>
          <m:t xml:space="preserve">y </m:t>
        </m:r>
      </m:oMath>
      <w:r w:rsidRPr="00737E6C">
        <w:rPr>
          <w:rFonts w:ascii="Arial" w:hAnsi="Arial" w:cs="Arial"/>
        </w:rPr>
        <w:t xml:space="preserve">explicada por el modelo lineal. Un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=0.72</m:t>
        </m:r>
      </m:oMath>
      <w:r w:rsidRPr="00737E6C">
        <w:rPr>
          <w:rFonts w:ascii="Arial" w:hAnsi="Arial" w:cs="Arial"/>
        </w:rPr>
        <w:t>indica que el 72% de la variabilidad observada en la variable respuesta es capturada por las variables predictoras incluidas.</w:t>
      </w:r>
      <w:r w:rsidRPr="00232BB7">
        <w:rPr>
          <w:rFonts w:ascii="Arial" w:hAnsi="Arial" w:cs="Arial"/>
        </w:rPr>
        <w:t xml:space="preserve"> Y el R ajustado corrige el sesgo de r cuadrada por números de predictores, </w:t>
      </w:r>
      <w:r w:rsidR="00255996" w:rsidRPr="00232BB7">
        <w:rPr>
          <w:rFonts w:ascii="Arial" w:hAnsi="Arial" w:cs="Arial"/>
        </w:rPr>
        <w:t>normalmente</w:t>
      </w:r>
      <w:r w:rsidRPr="00232BB7">
        <w:rPr>
          <w:rFonts w:ascii="Arial" w:hAnsi="Arial" w:cs="Arial"/>
        </w:rPr>
        <w:t xml:space="preserve"> </w:t>
      </w:r>
      <w:r w:rsidR="00255996" w:rsidRPr="00232BB7">
        <w:rPr>
          <w:rFonts w:ascii="Arial" w:hAnsi="Arial" w:cs="Arial"/>
        </w:rPr>
        <w:t xml:space="preserve">se utilizaría para comparar modelos con distintos números de predictores ya que este indicador penaliza la inclusión de variables irrelevantes. </w:t>
      </w:r>
    </w:p>
    <w:p w14:paraId="1E7E3A4C" w14:textId="77777777" w:rsidR="00737E6C" w:rsidRPr="00737E6C" w:rsidRDefault="00737E6C" w:rsidP="00737E6C">
      <w:pPr>
        <w:rPr>
          <w:rFonts w:ascii="Arial" w:hAnsi="Arial" w:cs="Arial"/>
        </w:rPr>
      </w:pPr>
    </w:p>
    <w:p w14:paraId="7166E717" w14:textId="77777777" w:rsidR="00924164" w:rsidRPr="009A240A" w:rsidRDefault="00924164" w:rsidP="00924164">
      <w:pPr>
        <w:jc w:val="both"/>
        <w:rPr>
          <w:rFonts w:ascii="Arial" w:hAnsi="Arial" w:cs="Arial"/>
        </w:rPr>
      </w:pPr>
    </w:p>
    <w:p w14:paraId="392DAD6D" w14:textId="77777777" w:rsidR="00924164" w:rsidRPr="00924164" w:rsidRDefault="00924164" w:rsidP="00924164">
      <w:pPr>
        <w:jc w:val="both"/>
        <w:rPr>
          <w:rFonts w:ascii="Arial" w:hAnsi="Arial" w:cs="Arial"/>
        </w:rPr>
      </w:pPr>
    </w:p>
    <w:p w14:paraId="70F14B6B" w14:textId="15C2DAAB" w:rsidR="00D43826" w:rsidRPr="009A240A" w:rsidRDefault="009E3261" w:rsidP="00AF0B95">
      <w:pPr>
        <w:pStyle w:val="Heading2"/>
        <w:jc w:val="both"/>
        <w:rPr>
          <w:rFonts w:ascii="Arial" w:hAnsi="Arial"/>
          <w:szCs w:val="24"/>
        </w:rPr>
      </w:pPr>
      <w:r w:rsidRPr="009A240A">
        <w:rPr>
          <w:rFonts w:ascii="Arial" w:hAnsi="Arial"/>
          <w:szCs w:val="24"/>
        </w:rPr>
        <w:t xml:space="preserve">5. </w:t>
      </w:r>
      <w:r w:rsidR="00D43826" w:rsidRPr="009A240A">
        <w:rPr>
          <w:rFonts w:ascii="Arial" w:hAnsi="Arial"/>
          <w:szCs w:val="24"/>
        </w:rPr>
        <w:t>Estadística por Iteración</w:t>
      </w:r>
      <w:r w:rsidR="004214E9" w:rsidRPr="009A240A">
        <w:rPr>
          <w:rFonts w:ascii="Arial" w:hAnsi="Arial"/>
          <w:szCs w:val="24"/>
        </w:rPr>
        <w:t xml:space="preserve">; </w:t>
      </w:r>
    </w:p>
    <w:p w14:paraId="4361A170" w14:textId="14776A33" w:rsidR="004214E9" w:rsidRDefault="009A240A" w:rsidP="00232BB7">
      <w:pPr>
        <w:jc w:val="both"/>
      </w:pPr>
      <w:r w:rsidRPr="009A240A">
        <w:t xml:space="preserve">En la literatura clásica de la estadística el concepto de estadística por iteración no existe, pero esto hace referencia a la combinación de varios métodos computacionales que utilizan iteraciones o procesos repetitivos para estimar la distribución muestral de estadísticos mediante remuestreo, optimizar parámetros, aproximar distribuciones </w:t>
      </w:r>
      <w:r>
        <w:t>mediante métodos estocásticos</w:t>
      </w:r>
      <w:r w:rsidR="00232BB7">
        <w:t xml:space="preserve">. Estos métodos aprovechan la capacidad computacional para resolver problemas que con estadística clásica no se podía resolver. </w:t>
      </w:r>
    </w:p>
    <w:p w14:paraId="294D4A03" w14:textId="0F16A55B" w:rsidR="004214E9" w:rsidRPr="009A240A" w:rsidRDefault="00167B50" w:rsidP="00AB48EA">
      <w:pPr>
        <w:jc w:val="both"/>
      </w:pPr>
      <w:r>
        <w:t xml:space="preserve">En Machine </w:t>
      </w:r>
      <w:proofErr w:type="spellStart"/>
      <w:r>
        <w:t>Learning</w:t>
      </w:r>
      <w:proofErr w:type="spellEnd"/>
      <w:r>
        <w:t xml:space="preserve"> se puede cuantificar incertidumbre en modelos complejos, optimizar parámetros en espacios de alta dimensionalidad y construir ensambles robustos mediante combinación iterativa de modelos débiles. Tiene las ventajas de aprovechar la capacidad computacional y resolver problemas de una forma más “</w:t>
      </w:r>
      <w:r w:rsidR="00AB48EA">
        <w:t>sencilla” sin</w:t>
      </w:r>
      <w:r>
        <w:t xml:space="preserve"> embargo se debe sa</w:t>
      </w:r>
      <w:r w:rsidR="00AB48EA">
        <w:t xml:space="preserve">bes muy bien como se utilizan estos métodos para no generar un problema enmascarando problemas que los mismos datos tienen ya desde su estructura. </w:t>
      </w:r>
    </w:p>
    <w:p w14:paraId="157BB496" w14:textId="151D24AB" w:rsidR="00D43826" w:rsidRPr="009A240A" w:rsidRDefault="00D43826" w:rsidP="00AF0B95">
      <w:pPr>
        <w:pStyle w:val="Heading2"/>
        <w:jc w:val="both"/>
        <w:rPr>
          <w:rFonts w:ascii="Arial" w:hAnsi="Arial"/>
          <w:szCs w:val="24"/>
        </w:rPr>
      </w:pPr>
      <w:r w:rsidRPr="009A240A">
        <w:rPr>
          <w:rFonts w:ascii="Arial" w:hAnsi="Arial"/>
          <w:szCs w:val="24"/>
        </w:rPr>
        <w:t>6. Selección de Bias (Sesgo de Selección)</w:t>
      </w:r>
      <w:r w:rsidR="004214E9" w:rsidRPr="009A240A">
        <w:rPr>
          <w:rFonts w:ascii="Arial" w:hAnsi="Arial"/>
          <w:szCs w:val="24"/>
        </w:rPr>
        <w:t>:</w:t>
      </w:r>
    </w:p>
    <w:p w14:paraId="1B4770B9" w14:textId="2EDF421D" w:rsidR="004214E9" w:rsidRDefault="0040466F" w:rsidP="0040466F">
      <w:pPr>
        <w:jc w:val="both"/>
      </w:pPr>
      <w:r>
        <w:t xml:space="preserve">Un sesgo de selección es básicamente que la muestra que se escoge para representar a una población no la representa de manera objetiva o real. Esto quiere decir que la muestra no es uniforme y no es aleatoria respecto a la variable que queremos estudiar. </w:t>
      </w:r>
    </w:p>
    <w:p w14:paraId="5A9D89A2" w14:textId="2EAF3DF2" w:rsidR="0040466F" w:rsidRDefault="0040466F" w:rsidP="0040466F">
      <w:pPr>
        <w:jc w:val="both"/>
      </w:pPr>
      <w:r>
        <w:t xml:space="preserve">Se afecta la validez interna del modelo ya que en teoría el modelo funciona y es “correcto” per solo para esa maestra especifica, pero las relaciones que podemos obtener de ese modelo son espurias. </w:t>
      </w:r>
    </w:p>
    <w:p w14:paraId="434B0122" w14:textId="2235DF2A" w:rsidR="0040466F" w:rsidRPr="009A240A" w:rsidRDefault="00647515" w:rsidP="0040466F">
      <w:pPr>
        <w:jc w:val="both"/>
      </w:pPr>
      <w:r>
        <w:t xml:space="preserve">Para la validez externa el modelo fallara claramente ya que cuando se usen los datos fuera de entrenamiento estas ya no tendrán las mismas distorsiones que los de la muestra utilizada. </w:t>
      </w:r>
    </w:p>
    <w:p w14:paraId="33B61F74" w14:textId="00D9158E" w:rsidR="004214E9" w:rsidRDefault="00A6706A" w:rsidP="004214E9">
      <w:r>
        <w:t xml:space="preserve">Para mitigar este problema en lugar de tomar datos al azar es necesario dividir a la población en subgrupos relevantes y asegurar que la muestra contenga una proporción de cada extracto idéntica a la de la población real. </w:t>
      </w:r>
    </w:p>
    <w:p w14:paraId="1B0C29F4" w14:textId="108BB4EE" w:rsidR="00A6706A" w:rsidRPr="009A240A" w:rsidRDefault="00A6706A" w:rsidP="004214E9">
      <w:r>
        <w:t xml:space="preserve">Otra opción puede ser una reponderación de datos cuando ya se tiene una muestra sesgada se puede asignar un peso mayor a las observaciones de los grupos subrepresentados. </w:t>
      </w:r>
    </w:p>
    <w:p w14:paraId="1D592854" w14:textId="77777777" w:rsidR="004214E9" w:rsidRPr="009A240A" w:rsidRDefault="004214E9" w:rsidP="004214E9"/>
    <w:p w14:paraId="6E051DCD" w14:textId="77777777" w:rsidR="004214E9" w:rsidRPr="009A240A" w:rsidRDefault="004214E9" w:rsidP="004214E9"/>
    <w:p w14:paraId="5F08AD74" w14:textId="3DFCDE3A" w:rsidR="00D43826" w:rsidRPr="009A240A" w:rsidRDefault="00D43826" w:rsidP="00AF0B95">
      <w:pPr>
        <w:pStyle w:val="Heading2"/>
        <w:jc w:val="both"/>
        <w:rPr>
          <w:rFonts w:ascii="Arial" w:hAnsi="Arial"/>
          <w:szCs w:val="24"/>
        </w:rPr>
      </w:pPr>
      <w:r w:rsidRPr="009A240A">
        <w:rPr>
          <w:rFonts w:ascii="Arial" w:hAnsi="Arial"/>
          <w:szCs w:val="24"/>
        </w:rPr>
        <w:t>7. Probabilidad Binomial</w:t>
      </w:r>
      <w:r w:rsidR="004214E9" w:rsidRPr="009A240A">
        <w:rPr>
          <w:rFonts w:ascii="Arial" w:hAnsi="Arial"/>
          <w:szCs w:val="24"/>
        </w:rPr>
        <w:t xml:space="preserve">: </w:t>
      </w:r>
    </w:p>
    <w:p w14:paraId="216252A8" w14:textId="154726F1" w:rsidR="004214E9" w:rsidRDefault="00A06B14" w:rsidP="004214E9">
      <w:r>
        <w:t xml:space="preserve">La probabilidad binomial es uno de los pilares fundamentales de la probabilidad, nos dice la probabilidad que tiene un numero de éxitos X en una secuencia o número de repeticiones n. P es la probabilidad de éxito de eso que se mide y 1-P es la de que no. Para poder aplicar un modelo se tiene: </w:t>
      </w:r>
    </w:p>
    <w:p w14:paraId="72D2D1BE" w14:textId="5E513899" w:rsidR="00A06B14" w:rsidRPr="00A06B14" w:rsidRDefault="00A06B14" w:rsidP="00E92417">
      <w:pPr>
        <w:numPr>
          <w:ilvl w:val="0"/>
          <w:numId w:val="3"/>
        </w:numPr>
        <w:spacing w:after="0"/>
        <w:rPr>
          <w:rFonts w:ascii="Arial" w:hAnsi="Arial" w:cs="Arial"/>
        </w:rPr>
      </w:pPr>
      <w:r w:rsidRPr="00A06B14">
        <w:rPr>
          <w:rFonts w:ascii="Arial" w:hAnsi="Arial" w:cs="Arial"/>
        </w:rPr>
        <w:t>Número fijo de ensayos (</w:t>
      </w:r>
      <m:oMath>
        <m:r>
          <w:rPr>
            <w:rFonts w:ascii="Cambria Math" w:hAnsi="Cambria Math" w:cs="Arial"/>
          </w:rPr>
          <m:t>n</m:t>
        </m:r>
      </m:oMath>
      <w:r w:rsidRPr="00A06B14">
        <w:rPr>
          <w:rFonts w:ascii="Arial" w:hAnsi="Arial" w:cs="Arial"/>
        </w:rPr>
        <w:t xml:space="preserve"> constante y </w:t>
      </w:r>
      <w:r w:rsidRPr="00E92417">
        <w:rPr>
          <w:rFonts w:ascii="Arial" w:hAnsi="Arial" w:cs="Arial"/>
        </w:rPr>
        <w:t>conocido</w:t>
      </w:r>
      <w:r w:rsidRPr="00E92417">
        <w:rPr>
          <w:rFonts w:ascii="Arial" w:hAnsi="Arial" w:cs="Arial"/>
          <w:i/>
          <w:iCs/>
        </w:rPr>
        <w:t>)</w:t>
      </w:r>
    </w:p>
    <w:p w14:paraId="1CC5615C" w14:textId="77777777" w:rsidR="00A06B14" w:rsidRPr="00A06B14" w:rsidRDefault="00A06B14" w:rsidP="00E92417">
      <w:pPr>
        <w:numPr>
          <w:ilvl w:val="0"/>
          <w:numId w:val="3"/>
        </w:numPr>
        <w:spacing w:after="0"/>
        <w:rPr>
          <w:rFonts w:ascii="Arial" w:hAnsi="Arial" w:cs="Arial"/>
        </w:rPr>
      </w:pPr>
      <w:r w:rsidRPr="00A06B14">
        <w:rPr>
          <w:rFonts w:ascii="Arial" w:hAnsi="Arial" w:cs="Arial"/>
        </w:rPr>
        <w:t>Independencia entre ensayos: El resultado de un ensayo no afecta a los demás</w:t>
      </w:r>
    </w:p>
    <w:p w14:paraId="5B34B94C" w14:textId="77777777" w:rsidR="00A06B14" w:rsidRPr="00A06B14" w:rsidRDefault="00A06B14" w:rsidP="00E92417">
      <w:pPr>
        <w:numPr>
          <w:ilvl w:val="0"/>
          <w:numId w:val="3"/>
        </w:numPr>
        <w:spacing w:after="0"/>
        <w:rPr>
          <w:rFonts w:ascii="Arial" w:hAnsi="Arial" w:cs="Arial"/>
        </w:rPr>
      </w:pPr>
      <w:r w:rsidRPr="00A06B14">
        <w:rPr>
          <w:rFonts w:ascii="Arial" w:hAnsi="Arial" w:cs="Arial"/>
        </w:rPr>
        <w:t>Dicotomía del resultado: Cada ensayo produce únicamente dos resultados mutuamente excluyentes (éxito/fracaso)</w:t>
      </w:r>
    </w:p>
    <w:p w14:paraId="10B57F44" w14:textId="7854A13F" w:rsidR="00A06B14" w:rsidRPr="00A06B14" w:rsidRDefault="00A06B14" w:rsidP="00E92417">
      <w:pPr>
        <w:numPr>
          <w:ilvl w:val="0"/>
          <w:numId w:val="3"/>
        </w:numPr>
        <w:spacing w:after="0"/>
        <w:rPr>
          <w:rFonts w:ascii="Arial" w:hAnsi="Arial" w:cs="Arial"/>
        </w:rPr>
      </w:pPr>
      <w:r w:rsidRPr="00A06B14">
        <w:rPr>
          <w:rFonts w:ascii="Arial" w:hAnsi="Arial" w:cs="Arial"/>
        </w:rPr>
        <w:t xml:space="preserve">Probabilidad constante: </w:t>
      </w:r>
      <m:oMath>
        <m:r>
          <w:rPr>
            <w:rFonts w:ascii="Cambria Math" w:hAnsi="Cambria Math" w:cs="Arial"/>
          </w:rPr>
          <m:t>p</m:t>
        </m:r>
      </m:oMath>
      <w:r w:rsidRPr="00A06B14">
        <w:rPr>
          <w:rFonts w:ascii="Arial" w:hAnsi="Arial" w:cs="Arial"/>
        </w:rPr>
        <w:t>permanece invariante a lo largo de todos los ensayos</w:t>
      </w:r>
    </w:p>
    <w:p w14:paraId="6751FE3E" w14:textId="3B596191" w:rsidR="00E92417" w:rsidRPr="00E92417" w:rsidRDefault="00E92417" w:rsidP="00E92417">
      <w:pPr>
        <w:rPr>
          <w:lang w:val="en-US"/>
        </w:rPr>
      </w:pPr>
      <w:r>
        <w:t xml:space="preserve">Formula: </w:t>
      </w:r>
    </w:p>
    <w:p w14:paraId="69975316" w14:textId="63FA5F33" w:rsidR="00E92417" w:rsidRPr="00E92417" w:rsidRDefault="00E92417" w:rsidP="00E92417">
      <w:pPr>
        <w:rPr>
          <w:lang w:val="en-US"/>
        </w:rPr>
      </w:pPr>
      <m:oMathPara>
        <m:oMath>
          <m:r>
            <w:rPr>
              <w:rFonts w:ascii="Cambria Math" w:hAnsi="Cambria Math"/>
              <w:lang w:val="en-US"/>
            </w:rPr>
            <m:t>P(X=k)=</m:t>
          </m:r>
          <m:d>
            <m:dPr>
              <m:ctrlPr>
                <w:rPr>
                  <w:rFonts w:ascii="Cambria Math" w:hAnsi="Cambria Math"/>
                  <w:lang w:val="en-US"/>
                </w:rPr>
              </m:ctrlPr>
            </m:dPr>
            <m:e>
              <m:f>
                <m:fPr>
                  <m:type m:val="noBar"/>
                  <m:ctrlPr>
                    <w:rPr>
                      <w:rFonts w:ascii="Cambria Math" w:hAnsi="Cambria Math"/>
                      <w:lang w:val="en-US"/>
                    </w:rPr>
                  </m:ctrlPr>
                </m:fPr>
                <m:num>
                  <m:r>
                    <w:rPr>
                      <w:rFonts w:ascii="Cambria Math" w:hAnsi="Cambria Math"/>
                      <w:lang w:val="en-US"/>
                    </w:rPr>
                    <m:t>n</m:t>
                  </m:r>
                </m:num>
                <m:den>
                  <m:r>
                    <w:rPr>
                      <w:rFonts w:ascii="Cambria Math" w:hAnsi="Cambria Math"/>
                      <w:lang w:val="en-US"/>
                    </w:rPr>
                    <m:t>k</m:t>
                  </m:r>
                </m:den>
              </m:f>
            </m:e>
          </m:d>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r>
            <w:rPr>
              <w:rFonts w:ascii="Cambria Math" w:hAnsi="Cambria Math"/>
              <w:lang w:val="en-US"/>
            </w:rPr>
            <m:t>(1-p</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n-k</m:t>
              </m:r>
            </m:sup>
          </m:sSup>
          <m:r>
            <w:rPr>
              <w:rFonts w:ascii="Cambria Math" w:hAnsi="Cambria Math"/>
              <w:lang w:val="en-US"/>
            </w:rPr>
            <m:t>,k=0,1,2,…,n</m:t>
          </m:r>
          <m:r>
            <w:rPr>
              <w:i/>
              <w:lang w:val="en-US"/>
            </w:rPr>
            <w:br/>
          </m:r>
        </m:oMath>
      </m:oMathPara>
    </w:p>
    <w:p w14:paraId="5183E438" w14:textId="0D2AB126" w:rsidR="00D43826" w:rsidRDefault="00E92417" w:rsidP="00AF0B95">
      <w:pPr>
        <w:jc w:val="both"/>
        <w:rPr>
          <w:rFonts w:ascii="Arial" w:hAnsi="Arial" w:cs="Arial"/>
        </w:rPr>
      </w:pPr>
      <w:r w:rsidRPr="00E92417">
        <w:rPr>
          <w:rFonts w:ascii="Arial" w:hAnsi="Arial" w:cs="Arial"/>
        </w:rPr>
        <w:t>Coeficiente binomial</w:t>
      </w:r>
      <w:r>
        <w:rPr>
          <w:rFonts w:ascii="Arial" w:hAnsi="Arial" w:cs="Arial"/>
        </w:rPr>
        <w:t xml:space="preserve">: </w:t>
      </w:r>
      <w:r w:rsidRPr="00E92417">
        <w:rPr>
          <w:rFonts w:ascii="Arial" w:hAnsi="Arial" w:cs="Arial"/>
        </w:rPr>
        <w:t xml:space="preserve">Número de combinaciones posibles para obtener </w:t>
      </w:r>
      <m:oMath>
        <m:r>
          <w:rPr>
            <w:rFonts w:ascii="Cambria Math" w:hAnsi="Cambria Math" w:cs="Arial"/>
          </w:rPr>
          <m:t>k</m:t>
        </m:r>
        <m:r>
          <w:rPr>
            <w:rFonts w:ascii="Cambria Math" w:hAnsi="Cambria Math" w:cs="Arial"/>
          </w:rPr>
          <m:t xml:space="preserve"> </m:t>
        </m:r>
      </m:oMath>
      <w:r w:rsidRPr="00E92417">
        <w:rPr>
          <w:rFonts w:ascii="Arial" w:hAnsi="Arial" w:cs="Arial"/>
        </w:rPr>
        <w:t xml:space="preserve">éxitos en </w:t>
      </w:r>
      <m:oMath>
        <m:r>
          <w:rPr>
            <w:rFonts w:ascii="Cambria Math" w:hAnsi="Cambria Math" w:cs="Arial"/>
          </w:rPr>
          <m:t>n</m:t>
        </m:r>
        <m:r>
          <w:rPr>
            <w:rFonts w:ascii="Cambria Math" w:hAnsi="Cambria Math" w:cs="Arial"/>
          </w:rPr>
          <m:t xml:space="preserve"> </m:t>
        </m:r>
      </m:oMath>
      <w:r w:rsidRPr="00E92417">
        <w:rPr>
          <w:rFonts w:ascii="Arial" w:hAnsi="Arial" w:cs="Arial"/>
        </w:rPr>
        <w:t>ensayos (sin considerar orden)</w:t>
      </w:r>
      <w:r w:rsidR="00A75CE5">
        <w:rPr>
          <w:rFonts w:ascii="Arial" w:hAnsi="Arial" w:cs="Arial"/>
        </w:rPr>
        <w:t>.</w:t>
      </w:r>
    </w:p>
    <w:p w14:paraId="185D6A28" w14:textId="3F970F50" w:rsidR="00A75CE5" w:rsidRDefault="00A75CE5" w:rsidP="00AF0B95">
      <w:pPr>
        <w:jc w:val="both"/>
        <w:rPr>
          <w:rFonts w:ascii="Arial" w:hAnsi="Arial" w:cs="Arial"/>
        </w:rPr>
      </w:pPr>
      <w:r w:rsidRPr="00A75CE5">
        <w:rPr>
          <w:rFonts w:ascii="Arial" w:hAnsi="Arial" w:cs="Arial"/>
        </w:rPr>
        <w:t>Probabilidad de éxitos</w:t>
      </w:r>
      <w:r>
        <w:rPr>
          <w:rFonts w:ascii="Arial" w:hAnsi="Arial" w:cs="Arial"/>
        </w:rPr>
        <w:t xml:space="preserve">: </w:t>
      </w:r>
      <m:oMath>
        <m:sSup>
          <m:sSupPr>
            <m:ctrlPr>
              <w:rPr>
                <w:rFonts w:ascii="Cambria Math" w:hAnsi="Cambria Math" w:cs="Arial"/>
                <w:b/>
                <w:bCs/>
                <w:i/>
                <w:iCs/>
              </w:rPr>
            </m:ctrlPr>
          </m:sSupPr>
          <m:e>
            <m:r>
              <m:rPr>
                <m:sty m:val="bi"/>
              </m:rPr>
              <w:rPr>
                <w:rFonts w:ascii="Cambria Math" w:hAnsi="Cambria Math" w:cs="Arial"/>
              </w:rPr>
              <m:t>p</m:t>
            </m:r>
          </m:e>
          <m:sup>
            <m:r>
              <m:rPr>
                <m:sty m:val="bi"/>
              </m:rPr>
              <w:rPr>
                <w:rFonts w:ascii="Cambria Math" w:hAnsi="Cambria Math" w:cs="Arial"/>
              </w:rPr>
              <m:t>k</m:t>
            </m:r>
          </m:sup>
        </m:sSup>
      </m:oMath>
      <w:r>
        <w:rPr>
          <w:rFonts w:ascii="Arial" w:hAnsi="Arial" w:cs="Arial"/>
          <w:i/>
          <w:iCs/>
        </w:rPr>
        <w:t xml:space="preserve">  </w:t>
      </w:r>
      <w:r w:rsidRPr="00A75CE5">
        <w:rPr>
          <w:rFonts w:ascii="Arial" w:hAnsi="Arial" w:cs="Arial"/>
        </w:rPr>
        <w:t xml:space="preserve">Probabilidad conjunta de obtener </w:t>
      </w:r>
      <m:oMath>
        <m:r>
          <m:rPr>
            <m:sty m:val="p"/>
          </m:rPr>
          <w:rPr>
            <w:rFonts w:ascii="Cambria Math" w:hAnsi="Cambria Math" w:cs="Arial"/>
          </w:rPr>
          <m:t>k</m:t>
        </m:r>
      </m:oMath>
      <w:r w:rsidRPr="00A75CE5">
        <w:rPr>
          <w:rFonts w:ascii="Arial" w:hAnsi="Arial" w:cs="Arial"/>
        </w:rPr>
        <w:t>éxitos consecutivos</w:t>
      </w:r>
      <w:r>
        <w:rPr>
          <w:rFonts w:ascii="Arial" w:hAnsi="Arial" w:cs="Arial"/>
        </w:rPr>
        <w:t>.</w:t>
      </w:r>
    </w:p>
    <w:p w14:paraId="20A101FC" w14:textId="5BD5E062" w:rsidR="00A75CE5" w:rsidRDefault="00A75CE5" w:rsidP="00A75CE5">
      <w:pPr>
        <w:jc w:val="both"/>
        <w:rPr>
          <w:rFonts w:ascii="Arial" w:eastAsiaTheme="minorEastAsia" w:hAnsi="Arial" w:cs="Arial"/>
        </w:rPr>
      </w:pPr>
      <w:r w:rsidRPr="00A75CE5">
        <w:rPr>
          <w:rFonts w:ascii="Arial" w:hAnsi="Arial" w:cs="Arial"/>
        </w:rPr>
        <w:t>Probabilidad de fracasos</w:t>
      </w:r>
      <w:r>
        <w:rPr>
          <w:rFonts w:ascii="Arial" w:hAnsi="Arial" w:cs="Arial"/>
        </w:rP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1-p</m:t>
                </m:r>
              </m:e>
            </m:d>
          </m:e>
          <m:sup>
            <m:r>
              <w:rPr>
                <w:rFonts w:ascii="Cambria Math" w:hAnsi="Cambria Math" w:cs="Arial"/>
              </w:rPr>
              <m:t>n-k</m:t>
            </m:r>
          </m:sup>
        </m:sSup>
        <m:r>
          <w:rPr>
            <w:rFonts w:ascii="Cambria Math" w:hAnsi="Cambria Math" w:cs="Arial"/>
          </w:rPr>
          <m:t>.</m:t>
        </m:r>
      </m:oMath>
      <w:r>
        <w:rPr>
          <w:rFonts w:ascii="Arial" w:eastAsiaTheme="minorEastAsia" w:hAnsi="Arial" w:cs="Arial"/>
        </w:rPr>
        <w:t xml:space="preserve">    </w:t>
      </w:r>
      <w:r w:rsidRPr="00A75CE5">
        <w:rPr>
          <w:rFonts w:ascii="Arial" w:eastAsiaTheme="minorEastAsia" w:hAnsi="Arial" w:cs="Arial"/>
        </w:rPr>
        <w:t>Probabilidad conjunta de obtener n−k</w:t>
      </w:r>
      <w:r>
        <w:rPr>
          <w:rFonts w:ascii="Arial" w:eastAsiaTheme="minorEastAsia" w:hAnsi="Arial" w:cs="Arial"/>
        </w:rPr>
        <w:t xml:space="preserve"> f</w:t>
      </w:r>
      <w:r w:rsidRPr="00A75CE5">
        <w:rPr>
          <w:rFonts w:ascii="Arial" w:eastAsiaTheme="minorEastAsia" w:hAnsi="Arial" w:cs="Arial"/>
        </w:rPr>
        <w:t>racasos consecutivos</w:t>
      </w:r>
      <w:r>
        <w:rPr>
          <w:rFonts w:ascii="Arial" w:eastAsiaTheme="minorEastAsia" w:hAnsi="Arial" w:cs="Arial"/>
        </w:rPr>
        <w:t xml:space="preserve">. </w:t>
      </w:r>
    </w:p>
    <w:p w14:paraId="301CB38C" w14:textId="695A4C1A" w:rsidR="00A75CE5" w:rsidRDefault="00A75CE5" w:rsidP="00A75CE5">
      <w:pPr>
        <w:jc w:val="both"/>
        <w:rPr>
          <w:rFonts w:ascii="Arial" w:eastAsiaTheme="minorEastAsia" w:hAnsi="Arial" w:cs="Arial"/>
        </w:rPr>
      </w:pPr>
      <w:r w:rsidRPr="00A75CE5">
        <w:rPr>
          <w:rFonts w:ascii="Arial" w:eastAsiaTheme="minorEastAsia" w:hAnsi="Arial" w:cs="Arial"/>
        </w:rPr>
        <w:t xml:space="preserve">En </w:t>
      </w:r>
      <w:r>
        <w:rPr>
          <w:rFonts w:ascii="Arial" w:eastAsiaTheme="minorEastAsia" w:hAnsi="Arial" w:cs="Arial"/>
        </w:rPr>
        <w:t>M</w:t>
      </w:r>
      <w:r w:rsidRPr="00A75CE5">
        <w:rPr>
          <w:rFonts w:ascii="Arial" w:eastAsiaTheme="minorEastAsia" w:hAnsi="Arial" w:cs="Arial"/>
        </w:rPr>
        <w:t xml:space="preserve">achine </w:t>
      </w:r>
      <w:proofErr w:type="spellStart"/>
      <w:r>
        <w:rPr>
          <w:rFonts w:ascii="Arial" w:eastAsiaTheme="minorEastAsia" w:hAnsi="Arial" w:cs="Arial"/>
        </w:rPr>
        <w:t>L</w:t>
      </w:r>
      <w:r w:rsidRPr="00A75CE5">
        <w:rPr>
          <w:rFonts w:ascii="Arial" w:eastAsiaTheme="minorEastAsia" w:hAnsi="Arial" w:cs="Arial"/>
        </w:rPr>
        <w:t>earning</w:t>
      </w:r>
      <w:proofErr w:type="spellEnd"/>
      <w:r w:rsidRPr="00A75CE5">
        <w:rPr>
          <w:rFonts w:ascii="Arial" w:eastAsiaTheme="minorEastAsia" w:hAnsi="Arial" w:cs="Arial"/>
        </w:rPr>
        <w:t xml:space="preserve">, la distribución binomial proporciona el fundamento teórico para cuantificar la incertidumbre en métricas de desempeño de clasificadores binarios, particularmente cuando se evalúa </w:t>
      </w:r>
      <w:r>
        <w:rPr>
          <w:rFonts w:ascii="Arial" w:eastAsiaTheme="minorEastAsia" w:hAnsi="Arial" w:cs="Arial"/>
        </w:rPr>
        <w:t xml:space="preserve">la </w:t>
      </w:r>
      <w:r w:rsidRPr="00A75CE5">
        <w:rPr>
          <w:rFonts w:ascii="Arial" w:eastAsiaTheme="minorEastAsia" w:hAnsi="Arial" w:cs="Arial"/>
        </w:rPr>
        <w:t>exactitud en un conjunto de prueba de tamaño finito.</w:t>
      </w:r>
    </w:p>
    <w:p w14:paraId="07D59427" w14:textId="1CD6D99E" w:rsidR="00A75CE5" w:rsidRPr="00A75CE5" w:rsidRDefault="00A75CE5" w:rsidP="00A75CE5">
      <w:pPr>
        <w:jc w:val="both"/>
        <w:rPr>
          <w:rFonts w:ascii="Arial" w:eastAsiaTheme="minorEastAsia" w:hAnsi="Arial" w:cs="Arial"/>
        </w:rPr>
      </w:pPr>
      <w:r>
        <w:rPr>
          <w:rFonts w:ascii="Arial" w:eastAsiaTheme="minorEastAsia" w:hAnsi="Arial" w:cs="Arial"/>
        </w:rPr>
        <w:t xml:space="preserve">Un ejemplo practico puede ser entrenando un modelo para clasificar correos como spam o no spam y se quiere evaluar su desempeño donde hay un numero fijo de ensayos y donde se tienen probabilidades de pruebas anteriores y se sabe que el modelo tiene una precisión dada y se quiere obtener la probabilidad de </w:t>
      </w:r>
      <w:r w:rsidRPr="00A75CE5">
        <w:rPr>
          <w:rFonts w:ascii="Arial" w:eastAsiaTheme="minorEastAsia" w:hAnsi="Arial" w:cs="Arial"/>
        </w:rPr>
        <w:t>que el modelo clasifique exactamente 8 correos correctamente</w:t>
      </w:r>
      <w:r>
        <w:rPr>
          <w:rFonts w:ascii="Arial" w:eastAsiaTheme="minorEastAsia" w:hAnsi="Arial" w:cs="Arial"/>
        </w:rPr>
        <w:t xml:space="preserve">. </w:t>
      </w:r>
    </w:p>
    <w:sectPr w:rsidR="00A75CE5" w:rsidRPr="00A75C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EFB"/>
    <w:multiLevelType w:val="multilevel"/>
    <w:tmpl w:val="516E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F61B0"/>
    <w:multiLevelType w:val="multilevel"/>
    <w:tmpl w:val="DCF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96121"/>
    <w:multiLevelType w:val="hybridMultilevel"/>
    <w:tmpl w:val="F6C8F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558887">
    <w:abstractNumId w:val="2"/>
  </w:num>
  <w:num w:numId="2" w16cid:durableId="1861045301">
    <w:abstractNumId w:val="1"/>
  </w:num>
  <w:num w:numId="3" w16cid:durableId="174872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6A"/>
    <w:rsid w:val="00063F91"/>
    <w:rsid w:val="000E0A12"/>
    <w:rsid w:val="000F798B"/>
    <w:rsid w:val="0011561D"/>
    <w:rsid w:val="00146321"/>
    <w:rsid w:val="00167B50"/>
    <w:rsid w:val="00232BB7"/>
    <w:rsid w:val="00255996"/>
    <w:rsid w:val="003749D9"/>
    <w:rsid w:val="0040466F"/>
    <w:rsid w:val="004214E9"/>
    <w:rsid w:val="00437664"/>
    <w:rsid w:val="004D6AE6"/>
    <w:rsid w:val="005263A4"/>
    <w:rsid w:val="00647515"/>
    <w:rsid w:val="00737E6C"/>
    <w:rsid w:val="00757060"/>
    <w:rsid w:val="00773199"/>
    <w:rsid w:val="007E606A"/>
    <w:rsid w:val="00924164"/>
    <w:rsid w:val="00955886"/>
    <w:rsid w:val="009A240A"/>
    <w:rsid w:val="009E3261"/>
    <w:rsid w:val="00A06B14"/>
    <w:rsid w:val="00A6706A"/>
    <w:rsid w:val="00A75CE5"/>
    <w:rsid w:val="00AB48EA"/>
    <w:rsid w:val="00AF0B95"/>
    <w:rsid w:val="00C87A6A"/>
    <w:rsid w:val="00D02262"/>
    <w:rsid w:val="00D43826"/>
    <w:rsid w:val="00DD4DBC"/>
    <w:rsid w:val="00DE62B6"/>
    <w:rsid w:val="00DF1702"/>
    <w:rsid w:val="00E92417"/>
    <w:rsid w:val="00ED2DF2"/>
    <w:rsid w:val="00F56B08"/>
    <w:rsid w:val="00FB0D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2AAF"/>
  <w15:chartTrackingRefBased/>
  <w15:docId w15:val="{EFAB5F94-297F-4B43-BA9E-67C8E611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A6A"/>
  </w:style>
  <w:style w:type="paragraph" w:styleId="Heading1">
    <w:name w:val="heading 1"/>
    <w:basedOn w:val="Normal"/>
    <w:next w:val="Normal"/>
    <w:link w:val="Heading1Char"/>
    <w:uiPriority w:val="9"/>
    <w:qFormat/>
    <w:rsid w:val="005263A4"/>
    <w:pPr>
      <w:spacing w:line="240" w:lineRule="auto"/>
      <w:jc w:val="center"/>
      <w:outlineLvl w:val="0"/>
    </w:pPr>
    <w:rPr>
      <w:rFonts w:cs="Arial"/>
      <w:b/>
      <w:bCs/>
      <w:color w:val="000000" w:themeColor="text1"/>
      <w:sz w:val="36"/>
      <w:szCs w:val="36"/>
    </w:rPr>
  </w:style>
  <w:style w:type="paragraph" w:styleId="Heading2">
    <w:name w:val="heading 2"/>
    <w:basedOn w:val="Normal"/>
    <w:next w:val="Normal"/>
    <w:link w:val="Heading2Char"/>
    <w:uiPriority w:val="9"/>
    <w:unhideWhenUsed/>
    <w:qFormat/>
    <w:rsid w:val="00F56B08"/>
    <w:pPr>
      <w:spacing w:line="240" w:lineRule="auto"/>
      <w:outlineLvl w:val="1"/>
    </w:pPr>
    <w:rPr>
      <w:rFonts w:cs="Arial"/>
      <w:b/>
      <w:bCs/>
      <w:i/>
      <w:iCs/>
      <w:color w:val="000000" w:themeColor="text1"/>
      <w:szCs w:val="22"/>
    </w:rPr>
  </w:style>
  <w:style w:type="paragraph" w:styleId="Heading3">
    <w:name w:val="heading 3"/>
    <w:basedOn w:val="Normal"/>
    <w:next w:val="Normal"/>
    <w:link w:val="Heading3Char"/>
    <w:uiPriority w:val="9"/>
    <w:semiHidden/>
    <w:unhideWhenUsed/>
    <w:qFormat/>
    <w:rsid w:val="00C87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link w:val="Titulo2Char"/>
    <w:autoRedefine/>
    <w:qFormat/>
    <w:rsid w:val="003749D9"/>
    <w:pPr>
      <w:jc w:val="center"/>
    </w:pPr>
    <w:rPr>
      <w:rFonts w:eastAsiaTheme="majorEastAsia" w:cs="Arial"/>
      <w:b/>
      <w:bCs/>
      <w:color w:val="000000" w:themeColor="text1"/>
      <w:spacing w:val="-10"/>
      <w:kern w:val="28"/>
      <w:sz w:val="36"/>
      <w:szCs w:val="36"/>
    </w:rPr>
  </w:style>
  <w:style w:type="character" w:customStyle="1" w:styleId="Titulo2Char">
    <w:name w:val="Titulo 2 Char"/>
    <w:basedOn w:val="TitleChar"/>
    <w:link w:val="Titulo2"/>
    <w:rsid w:val="003749D9"/>
    <w:rPr>
      <w:rFonts w:ascii="Arial" w:eastAsiaTheme="majorEastAsia" w:hAnsi="Arial" w:cs="Arial"/>
      <w:b/>
      <w:bCs/>
      <w:color w:val="000000" w:themeColor="text1"/>
      <w:spacing w:val="-10"/>
      <w:kern w:val="28"/>
      <w:sz w:val="36"/>
      <w:szCs w:val="36"/>
    </w:rPr>
  </w:style>
  <w:style w:type="paragraph" w:styleId="Title">
    <w:name w:val="Title"/>
    <w:basedOn w:val="Normal"/>
    <w:next w:val="Normal"/>
    <w:link w:val="TitleChar"/>
    <w:uiPriority w:val="10"/>
    <w:qFormat/>
    <w:rsid w:val="00063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9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263A4"/>
    <w:rPr>
      <w:rFonts w:ascii="Arial" w:hAnsi="Arial" w:cs="Arial"/>
      <w:b/>
      <w:bCs/>
      <w:color w:val="000000" w:themeColor="text1"/>
      <w:sz w:val="36"/>
      <w:szCs w:val="36"/>
    </w:rPr>
  </w:style>
  <w:style w:type="character" w:customStyle="1" w:styleId="Heading2Char">
    <w:name w:val="Heading 2 Char"/>
    <w:basedOn w:val="DefaultParagraphFont"/>
    <w:link w:val="Heading2"/>
    <w:uiPriority w:val="9"/>
    <w:rsid w:val="00F56B08"/>
    <w:rPr>
      <w:rFonts w:ascii="Arial" w:hAnsi="Arial" w:cs="Arial"/>
      <w:b/>
      <w:bCs/>
      <w:i/>
      <w:iCs/>
      <w:color w:val="000000" w:themeColor="text1"/>
      <w:sz w:val="22"/>
      <w:szCs w:val="22"/>
    </w:rPr>
  </w:style>
  <w:style w:type="paragraph" w:styleId="NoSpacing">
    <w:name w:val="No Spacing"/>
    <w:basedOn w:val="Normal"/>
    <w:uiPriority w:val="1"/>
    <w:qFormat/>
    <w:rsid w:val="003749D9"/>
    <w:pPr>
      <w:jc w:val="right"/>
    </w:pPr>
    <w:rPr>
      <w:rFonts w:cs="Arial"/>
      <w:b/>
      <w:bCs/>
      <w:sz w:val="28"/>
      <w:szCs w:val="32"/>
    </w:rPr>
  </w:style>
  <w:style w:type="paragraph" w:customStyle="1" w:styleId="Titulo1">
    <w:name w:val="Titulo 1"/>
    <w:basedOn w:val="Normal"/>
    <w:link w:val="Titulo1Char"/>
    <w:autoRedefine/>
    <w:qFormat/>
    <w:rsid w:val="00F56B08"/>
    <w:pPr>
      <w:jc w:val="center"/>
    </w:pPr>
    <w:rPr>
      <w:rFonts w:eastAsiaTheme="majorEastAsia" w:cs="Arial"/>
      <w:b/>
      <w:bCs/>
      <w:color w:val="000000" w:themeColor="text1"/>
      <w:spacing w:val="-10"/>
      <w:kern w:val="28"/>
      <w:sz w:val="36"/>
      <w:szCs w:val="36"/>
    </w:rPr>
  </w:style>
  <w:style w:type="character" w:customStyle="1" w:styleId="Titulo1Char">
    <w:name w:val="Titulo 1 Char"/>
    <w:basedOn w:val="TitleChar"/>
    <w:link w:val="Titulo1"/>
    <w:rsid w:val="00F56B08"/>
    <w:rPr>
      <w:rFonts w:ascii="Arial" w:eastAsiaTheme="majorEastAsia" w:hAnsi="Arial" w:cs="Arial"/>
      <w:b/>
      <w:bCs/>
      <w:color w:val="000000" w:themeColor="text1"/>
      <w:spacing w:val="-10"/>
      <w:kern w:val="28"/>
      <w:sz w:val="36"/>
      <w:szCs w:val="36"/>
    </w:rPr>
  </w:style>
  <w:style w:type="character" w:customStyle="1" w:styleId="Heading3Char">
    <w:name w:val="Heading 3 Char"/>
    <w:basedOn w:val="DefaultParagraphFont"/>
    <w:link w:val="Heading3"/>
    <w:uiPriority w:val="9"/>
    <w:semiHidden/>
    <w:rsid w:val="00C87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A6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87A6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87A6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87A6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87A6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87A6A"/>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C8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A6A"/>
    <w:pPr>
      <w:spacing w:before="160"/>
      <w:jc w:val="center"/>
    </w:pPr>
    <w:rPr>
      <w:i/>
      <w:iCs/>
      <w:color w:val="404040" w:themeColor="text1" w:themeTint="BF"/>
    </w:rPr>
  </w:style>
  <w:style w:type="character" w:customStyle="1" w:styleId="QuoteChar">
    <w:name w:val="Quote Char"/>
    <w:basedOn w:val="DefaultParagraphFont"/>
    <w:link w:val="Quote"/>
    <w:uiPriority w:val="29"/>
    <w:rsid w:val="00C87A6A"/>
    <w:rPr>
      <w:rFonts w:ascii="Arial" w:hAnsi="Arial"/>
      <w:i/>
      <w:iCs/>
      <w:color w:val="404040" w:themeColor="text1" w:themeTint="BF"/>
      <w:sz w:val="22"/>
    </w:rPr>
  </w:style>
  <w:style w:type="paragraph" w:styleId="ListParagraph">
    <w:name w:val="List Paragraph"/>
    <w:basedOn w:val="Normal"/>
    <w:uiPriority w:val="34"/>
    <w:qFormat/>
    <w:rsid w:val="00C87A6A"/>
    <w:pPr>
      <w:ind w:left="720"/>
      <w:contextualSpacing/>
    </w:pPr>
  </w:style>
  <w:style w:type="character" w:styleId="IntenseEmphasis">
    <w:name w:val="Intense Emphasis"/>
    <w:basedOn w:val="DefaultParagraphFont"/>
    <w:uiPriority w:val="21"/>
    <w:qFormat/>
    <w:rsid w:val="00C87A6A"/>
    <w:rPr>
      <w:i/>
      <w:iCs/>
      <w:color w:val="0F4761" w:themeColor="accent1" w:themeShade="BF"/>
    </w:rPr>
  </w:style>
  <w:style w:type="paragraph" w:styleId="IntenseQuote">
    <w:name w:val="Intense Quote"/>
    <w:basedOn w:val="Normal"/>
    <w:next w:val="Normal"/>
    <w:link w:val="IntenseQuoteChar"/>
    <w:uiPriority w:val="30"/>
    <w:qFormat/>
    <w:rsid w:val="00C87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A6A"/>
    <w:rPr>
      <w:rFonts w:ascii="Arial" w:hAnsi="Arial"/>
      <w:i/>
      <w:iCs/>
      <w:color w:val="0F4761" w:themeColor="accent1" w:themeShade="BF"/>
      <w:sz w:val="22"/>
    </w:rPr>
  </w:style>
  <w:style w:type="character" w:styleId="IntenseReference">
    <w:name w:val="Intense Reference"/>
    <w:basedOn w:val="DefaultParagraphFont"/>
    <w:uiPriority w:val="32"/>
    <w:qFormat/>
    <w:rsid w:val="00C87A6A"/>
    <w:rPr>
      <w:b/>
      <w:bCs/>
      <w:smallCaps/>
      <w:color w:val="0F4761" w:themeColor="accent1" w:themeShade="BF"/>
      <w:spacing w:val="5"/>
    </w:rPr>
  </w:style>
  <w:style w:type="character" w:styleId="PlaceholderText">
    <w:name w:val="Placeholder Text"/>
    <w:basedOn w:val="DefaultParagraphFont"/>
    <w:uiPriority w:val="99"/>
    <w:semiHidden/>
    <w:rsid w:val="00737E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1184</Words>
  <Characters>6740</Characters>
  <Application>Microsoft Office Word</Application>
  <DocSecurity>0</DocSecurity>
  <Lines>172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FAJARDO SALAIZA, ANDRE RAFAEL</dc:creator>
  <cp:keywords/>
  <dc:description/>
  <cp:lastModifiedBy>FAJARDO SALAIZA, ANDRE RAFAEL</cp:lastModifiedBy>
  <cp:revision>17</cp:revision>
  <dcterms:created xsi:type="dcterms:W3CDTF">2026-02-14T19:41:00Z</dcterms:created>
  <dcterms:modified xsi:type="dcterms:W3CDTF">2026-02-15T04:55:00Z</dcterms:modified>
</cp:coreProperties>
</file>