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b/>
          <w:color w:val="1F5C99"/>
          <w:sz w:val="56"/>
        </w:rPr>
        <w:t>Deploy Bot Telegram</w:t>
      </w:r>
    </w:p>
    <w:p>
      <w:pPr>
        <w:spacing w:after="40"/>
        <w:jc w:val="center"/>
      </w:pPr>
      <w:r>
        <w:rPr>
          <w:color w:val="555555"/>
          <w:sz w:val="26"/>
        </w:rPr>
        <w:t>Hosting gratuito su Koyeb · Railway · Fly.io</w:t>
      </w:r>
    </w:p>
    <w:p>
      <w:pPr>
        <w:spacing w:after="1200"/>
        <w:jc w:val="center"/>
      </w:pPr>
      <w:r>
        <w:rPr>
          <w:color w:val="888888"/>
          <w:sz w:val="20"/>
        </w:rPr>
        <w:t>Gestionale Pro — Guida operativa</w:t>
      </w:r>
    </w:p>
    <w:p>
      <w:r>
        <w:br w:type="page"/>
      </w:r>
    </w:p>
    <w:p>
      <w:pPr>
        <w:pStyle w:val="Heading1"/>
      </w:pPr>
      <w:r>
        <w:t>Panoramica</w:t>
      </w:r>
    </w:p>
    <w:p>
      <w:pPr>
        <w:spacing w:after="120"/>
      </w:pPr>
      <w:r>
        <w:t>Il bot Telegram è un processo Python a lunga durata (polling). Deve restare attivo 24 ore su 24, quindi non può girare su GitHub Actions (limite di 6 ore). Questa guida mostra come deployarlo gratuitamente su tre piattaforme cloud, senza mai mettere secrets nel repository.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4" w:space="0" w:color="F0AD4E"/>
              <w:left w:val="single" w:sz="4" w:space="0" w:color="F0AD4E"/>
              <w:bottom w:val="single" w:sz="4" w:space="0" w:color="F0AD4E"/>
              <w:right w:val="single" w:sz="4" w:space="0" w:color="F0AD4E"/>
            </w:tcBorders>
          </w:tcPr>
          <w:p>
            <w:pPr>
              <w:spacing w:before="80" w:after="80"/>
              <w:ind w:left="170"/>
            </w:pPr>
            <w:r>
              <w:rPr>
                <w:sz w:val="20"/>
              </w:rPr>
              <w:t>⚠️  Regola fondamentale: serviceAccount.json e i token non vanno MAI committati su GitHub. Le credenziali si inseriscono SOLO nel pannello web della piattaforma di hosting, come variabili d'ambiente.</w:t>
            </w:r>
          </w:p>
        </w:tc>
      </w:tr>
    </w:tbl>
    <w:p>
      <w:pPr>
        <w:spacing w:after="120"/>
      </w:pPr>
    </w:p>
    <w:p>
      <w:pPr>
        <w:spacing w:after="120"/>
      </w:pPr>
      <w:r/>
    </w:p>
    <w:p>
      <w:pPr>
        <w:pStyle w:val="Heading2"/>
      </w:pPr>
      <w:r>
        <w:t>Confronto piattaforme free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r>
              <w:rPr>
                <w:b/>
                <w:color w:val="FFFFFF"/>
                <w:sz w:val="19"/>
              </w:rPr>
              <w:t>Piattaforma</w:t>
            </w:r>
          </w:p>
        </w:tc>
        <w:tc>
          <w:tcPr>
            <w:tcW w:type="dxa" w:w="1814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r>
              <w:rPr>
                <w:b/>
                <w:color w:val="FFFFFF"/>
                <w:sz w:val="19"/>
              </w:rPr>
              <w:t>Carta di credito</w:t>
            </w:r>
          </w:p>
        </w:tc>
        <w:tc>
          <w:tcPr>
            <w:tcW w:type="dxa" w:w="1814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r>
              <w:rPr>
                <w:b/>
                <w:color w:val="FFFFFF"/>
                <w:sz w:val="19"/>
              </w:rPr>
              <w:t>RAM free</w:t>
            </w:r>
          </w:p>
        </w:tc>
        <w:tc>
          <w:tcPr>
            <w:tcW w:type="dxa" w:w="1814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r>
              <w:rPr>
                <w:b/>
                <w:color w:val="FFFFFF"/>
                <w:sz w:val="19"/>
              </w:rPr>
              <w:t>Sleep?</w:t>
            </w:r>
          </w:p>
        </w:tc>
        <w:tc>
          <w:tcPr>
            <w:tcW w:type="dxa" w:w="1814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r>
              <w:rPr>
                <w:b/>
                <w:color w:val="FFFFFF"/>
                <w:sz w:val="19"/>
              </w:rPr>
              <w:t>Facilità</w:t>
            </w:r>
          </w:p>
        </w:tc>
      </w:tr>
      <w:tr>
        <w:tc>
          <w:tcPr>
            <w:tcW w:type="dxa" w:w="181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b/>
                <w:sz w:val="19"/>
              </w:rPr>
              <w:t>Koyeb</w:t>
            </w:r>
          </w:p>
        </w:tc>
        <w:tc>
          <w:tcPr>
            <w:tcW w:type="dxa" w:w="181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color w:val="198754"/>
                <w:sz w:val="19"/>
              </w:rPr>
              <w:t>No</w:t>
            </w:r>
          </w:p>
        </w:tc>
        <w:tc>
          <w:tcPr>
            <w:tcW w:type="dxa" w:w="181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sz w:val="19"/>
              </w:rPr>
              <w:t>512 MB</w:t>
            </w:r>
          </w:p>
        </w:tc>
        <w:tc>
          <w:tcPr>
            <w:tcW w:type="dxa" w:w="181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1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sz w:val="19"/>
              </w:rPr>
              <w:t>⭐⭐⭐⭐⭐</w:t>
            </w:r>
          </w:p>
        </w:tc>
      </w:tr>
      <w:tr>
        <w:tc>
          <w:tcPr>
            <w:tcW w:type="dxa" w:w="181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b/>
                <w:sz w:val="19"/>
              </w:rPr>
              <w:t>Railway</w:t>
            </w:r>
          </w:p>
        </w:tc>
        <w:tc>
          <w:tcPr>
            <w:tcW w:type="dxa" w:w="181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color w:val="198754"/>
                <w:sz w:val="19"/>
              </w:rPr>
              <w:t>No</w:t>
            </w:r>
          </w:p>
        </w:tc>
        <w:tc>
          <w:tcPr>
            <w:tcW w:type="dxa" w:w="181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sz w:val="19"/>
              </w:rPr>
              <w:t>512 MB</w:t>
            </w:r>
          </w:p>
        </w:tc>
        <w:tc>
          <w:tcPr>
            <w:tcW w:type="dxa" w:w="181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1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sz w:val="19"/>
              </w:rPr>
              <w:t>⭐⭐⭐⭐⭐</w:t>
            </w:r>
          </w:p>
        </w:tc>
      </w:tr>
      <w:tr>
        <w:tc>
          <w:tcPr>
            <w:tcW w:type="dxa" w:w="181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b/>
                <w:sz w:val="19"/>
              </w:rPr>
              <w:t>Fly.io</w:t>
            </w:r>
          </w:p>
        </w:tc>
        <w:tc>
          <w:tcPr>
            <w:tcW w:type="dxa" w:w="181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color w:val="CC4400"/>
                <w:sz w:val="19"/>
              </w:rPr>
              <w:t>Sì</w:t>
            </w:r>
          </w:p>
        </w:tc>
        <w:tc>
          <w:tcPr>
            <w:tcW w:type="dxa" w:w="181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sz w:val="19"/>
              </w:rPr>
              <w:t>256 MB</w:t>
            </w:r>
          </w:p>
        </w:tc>
        <w:tc>
          <w:tcPr>
            <w:tcW w:type="dxa" w:w="181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81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sz w:val="19"/>
              </w:rPr>
              <w:t>⭐⭐⭐</w:t>
            </w:r>
          </w:p>
        </w:tc>
      </w:tr>
      <w:tr>
        <w:tc>
          <w:tcPr>
            <w:tcW w:type="dxa" w:w="181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b/>
                <w:sz w:val="19"/>
              </w:rPr>
              <w:t>Render</w:t>
            </w:r>
          </w:p>
        </w:tc>
        <w:tc>
          <w:tcPr>
            <w:tcW w:type="dxa" w:w="181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color w:val="198754"/>
                <w:sz w:val="19"/>
              </w:rPr>
              <w:t>No</w:t>
            </w:r>
          </w:p>
        </w:tc>
        <w:tc>
          <w:tcPr>
            <w:tcW w:type="dxa" w:w="181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sz w:val="19"/>
              </w:rPr>
              <w:t>512 MB</w:t>
            </w:r>
          </w:p>
        </w:tc>
        <w:tc>
          <w:tcPr>
            <w:tcW w:type="dxa" w:w="181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sz w:val="19"/>
              </w:rPr>
              <w:t>Sì *</w:t>
            </w:r>
          </w:p>
        </w:tc>
        <w:tc>
          <w:tcPr>
            <w:tcW w:type="dxa" w:w="181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sz w:val="19"/>
              </w:rPr>
              <w:t>⭐⭐⭐⭐</w:t>
            </w:r>
          </w:p>
        </w:tc>
      </w:tr>
    </w:tbl>
    <w:p>
      <w:pPr>
        <w:spacing w:after="80"/>
      </w:pPr>
    </w:p>
    <w:p>
      <w:pPr>
        <w:spacing w:after="120"/>
      </w:pPr>
      <w:r>
        <w:t>* Render free tier: i web services dormono, ma i Background Workers restano attivi.</w:t>
      </w:r>
    </w:p>
    <w:p>
      <w:r>
        <w:br w:type="page"/>
      </w:r>
    </w:p>
    <w:p>
      <w:pPr>
        <w:pStyle w:val="Heading1"/>
      </w:pPr>
      <w:r>
        <w:t>Prerequisiti</w:t>
      </w:r>
    </w:p>
    <w:p>
      <w:pPr>
        <w:spacing w:after="120"/>
      </w:pPr>
      <w:r>
        <w:t>Prima di iniziare, assicurati di avere pronti:</w:t>
      </w:r>
    </w:p>
    <w:p>
      <w:pPr>
        <w:pStyle w:val="ListNumber"/>
        <w:spacing w:after="80"/>
      </w:pPr>
      <w:r>
        <w:t>Il contenuto del file telegram-bot/serviceAccount.json (copia tutto il testo JSON)</w:t>
      </w:r>
    </w:p>
    <w:p>
      <w:pPr>
        <w:pStyle w:val="ListNumber"/>
        <w:spacing w:after="80"/>
      </w:pPr>
      <w:r>
        <w:t>Il token del bot da @BotFather (formato: 1234567890:AAFxxxxx)</w:t>
      </w:r>
    </w:p>
    <w:p>
      <w:pPr>
        <w:pStyle w:val="ListNumber"/>
        <w:spacing w:after="80"/>
      </w:pPr>
      <w:r>
        <w:t>Gli ID Telegram degli amministratori (numeri separati da virgola)</w:t>
      </w:r>
    </w:p>
    <w:p>
      <w:pPr>
        <w:pStyle w:val="ListNumber"/>
        <w:spacing w:after="80"/>
      </w:pPr>
      <w:r>
        <w:t>Il repository GitHub con il codice del progetto</w:t>
      </w:r>
    </w:p>
    <w:p>
      <w:pPr>
        <w:spacing w:after="120"/>
      </w:pPr>
      <w:r/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EDD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</w:tcPr>
          <w:p>
            <w:pPr>
              <w:spacing w:before="80" w:after="80"/>
              <w:ind w:left="170"/>
            </w:pPr>
            <w:r>
              <w:rPr>
                <w:sz w:val="20"/>
              </w:rPr>
              <w:t>💡 Come ottenere il contenuto di serviceAccount.json: apri il file con un editor di testo qualsiasi (Blocco Note, VS Code), seleziona tutto (Ctrl+A) e copia (Ctrl+C). Servirà incollarlo nella piattaforma di hosting come variabile d'ambiente.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>Opzione 1 — Koyeb (consigliata)</w:t>
      </w:r>
    </w:p>
    <w:p>
      <w:pPr>
        <w:spacing w:after="120"/>
      </w:pPr>
      <w:r>
        <w:t>Koyeb offre un'istanza "nano" gratuita per sempre, senza carta di credito. Supporta deploy automatico da GitHub ogni volta che fai un push.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36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Crea account su koyeb.com</w:t>
              <w:br/>
            </w:r>
            <w:r>
              <w:rPr>
                <w:color w:val="333333"/>
                <w:sz w:val="18"/>
              </w:rPr>
              <w:t>Vai su koyeb.com → Sign Up. Puoi usare l'account GitHub per accesso rapido.</w:t>
            </w:r>
          </w:p>
        </w:tc>
      </w:tr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36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Crea una nuova App</w:t>
              <w:br/>
            </w:r>
            <w:r>
              <w:rPr>
                <w:color w:val="333333"/>
                <w:sz w:val="18"/>
              </w:rPr>
              <w:t>Nella dashboard clicca "Create App" → scegli "GitHub" come sorgente.</w:t>
            </w:r>
          </w:p>
        </w:tc>
      </w:tr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536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Seleziona il repository</w:t>
              <w:br/>
            </w:r>
            <w:r>
              <w:rPr>
                <w:color w:val="333333"/>
                <w:sz w:val="18"/>
              </w:rPr>
              <w:t>Autorizza Koyeb ad accedere al tuo repo GitHub, poi selezionalo dall'elenco.</w:t>
            </w:r>
          </w:p>
        </w:tc>
      </w:tr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536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Configura il build</w:t>
              <w:br/>
            </w:r>
            <w:r>
              <w:rPr>
                <w:color w:val="333333"/>
                <w:sz w:val="18"/>
              </w:rPr>
              <w:t>Imposta: Builder → Dockerfile, Dockerfile path → telegram-bot/Dockerfile, Branch → main (o il tuo branch principale).</w:t>
            </w:r>
          </w:p>
        </w:tc>
      </w:tr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4536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Aggiungi le variabili d'ambiente</w:t>
              <w:br/>
            </w:r>
            <w:r>
              <w:rPr>
                <w:color w:val="333333"/>
                <w:sz w:val="18"/>
              </w:rPr>
              <w:t>Sezione Environment Variables — aggiungi le 3 variabili descritte sotto.</w:t>
            </w:r>
          </w:p>
        </w:tc>
      </w:tr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type="dxa" w:w="4536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Scegli l'istanza gratuita</w:t>
              <w:br/>
            </w:r>
            <w:r>
              <w:rPr>
                <w:color w:val="333333"/>
                <w:sz w:val="18"/>
              </w:rPr>
              <w:t>Nella sezione Instance Size seleziona "nano" (gratuita, 512MB RAM, 0.1 vCPU).</w:t>
            </w:r>
          </w:p>
        </w:tc>
      </w:tr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7</w:t>
            </w:r>
          </w:p>
        </w:tc>
        <w:tc>
          <w:tcPr>
            <w:tcW w:type="dxa" w:w="4536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Deploy</w:t>
              <w:br/>
            </w:r>
            <w:r>
              <w:rPr>
                <w:color w:val="333333"/>
                <w:sz w:val="18"/>
              </w:rPr>
              <w:t>Clicca "Deploy" e attendi 2-3 minuti. Koyeb builderà il container e avvierà il bot.</w:t>
            </w:r>
          </w:p>
        </w:tc>
      </w:tr>
    </w:tbl>
    <w:p>
      <w:pPr>
        <w:spacing w:after="160"/>
      </w:pPr>
    </w:p>
    <w:p>
      <w:pPr>
        <w:pStyle w:val="Heading3"/>
      </w:pPr>
      <w:r>
        <w:t>Variabili d'ambiente da aggiungere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b/>
                <w:color w:val="FFFFFF"/>
                <w:sz w:val="19"/>
              </w:rPr>
              <w:t>Nome variabile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b/>
                <w:color w:val="FFFFFF"/>
                <w:sz w:val="19"/>
              </w:rPr>
              <w:t>Valore</w:t>
            </w:r>
          </w:p>
        </w:tc>
        <w:tc>
          <w:tcPr>
            <w:tcW w:type="dxa" w:w="3024"/>
            <w:shd w:val="clear" w:color="auto" w:fill="2E75B6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02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Courier New" w:hAnsi="Courier New"/>
                <w:b/>
                <w:sz w:val="18"/>
              </w:rPr>
              <w:t>TELEGRAM_BOT_TOKEN</w:t>
            </w:r>
          </w:p>
        </w:tc>
        <w:tc>
          <w:tcPr>
            <w:tcW w:type="dxa" w:w="302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Courier New" w:hAnsi="Courier New"/>
                <w:sz w:val="18"/>
              </w:rPr>
              <w:t>1234567890:AAFxxxxx...</w:t>
            </w:r>
          </w:p>
        </w:tc>
        <w:tc>
          <w:tcPr>
            <w:tcW w:type="dxa" w:w="302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Segoe UI" w:hAnsi="Segoe UI"/>
                <w:sz w:val="18"/>
              </w:rPr>
              <w:t>Token da @BotFather</w:t>
            </w:r>
          </w:p>
        </w:tc>
      </w:tr>
      <w:tr>
        <w:tc>
          <w:tcPr>
            <w:tcW w:type="dxa" w:w="302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Courier New" w:hAnsi="Courier New"/>
                <w:b/>
                <w:sz w:val="18"/>
              </w:rPr>
              <w:t>FIREBASE_SERVICE_ACCOUNT_JSON</w:t>
            </w:r>
          </w:p>
        </w:tc>
        <w:tc>
          <w:tcPr>
            <w:tcW w:type="dxa" w:w="302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Courier New" w:hAnsi="Courier New"/>
                <w:sz w:val="18"/>
              </w:rPr>
              <w:t>{ "type": "service_account", ... }</w:t>
            </w:r>
          </w:p>
        </w:tc>
        <w:tc>
          <w:tcPr>
            <w:tcW w:type="dxa" w:w="302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Segoe UI" w:hAnsi="Segoe UI"/>
                <w:sz w:val="18"/>
              </w:rPr>
              <w:t>Tutto il contenuto JSON del serviceAccount</w:t>
            </w:r>
          </w:p>
        </w:tc>
      </w:tr>
      <w:tr>
        <w:tc>
          <w:tcPr>
            <w:tcW w:type="dxa" w:w="302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Courier New" w:hAnsi="Courier New"/>
                <w:b/>
                <w:sz w:val="18"/>
              </w:rPr>
              <w:t>ADMIN_TELEGRAM_IDS</w:t>
            </w:r>
          </w:p>
        </w:tc>
        <w:tc>
          <w:tcPr>
            <w:tcW w:type="dxa" w:w="302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Courier New" w:hAnsi="Courier New"/>
                <w:sz w:val="18"/>
              </w:rPr>
              <w:t>123456789,987654321</w:t>
            </w:r>
          </w:p>
        </w:tc>
        <w:tc>
          <w:tcPr>
            <w:tcW w:type="dxa" w:w="302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Segoe UI" w:hAnsi="Segoe UI"/>
                <w:sz w:val="18"/>
              </w:rPr>
              <w:t>ID Telegram degli admin, separati da virgola</w:t>
            </w:r>
          </w:p>
        </w:tc>
      </w:tr>
    </w:tbl>
    <w:p>
      <w:pPr>
        <w:spacing w:after="16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EDD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</w:tcPr>
          <w:p>
            <w:pPr>
              <w:spacing w:before="80" w:after="80"/>
              <w:ind w:left="170"/>
            </w:pPr>
            <w:r>
              <w:rPr>
                <w:sz w:val="20"/>
              </w:rPr>
              <w:t>🔒 Su Koyeb le variabili d'ambiente sono cifrate a riposo. FIREBASE_SERVICE_ACCOUNT_JSON deve contenere l'intero JSON su una sola riga — Koyeb gestisce correttamente i newline interni alle stringhe JSON.</w:t>
            </w:r>
          </w:p>
        </w:tc>
      </w:tr>
    </w:tbl>
    <w:p>
      <w:pPr>
        <w:spacing w:after="120"/>
      </w:pPr>
    </w:p>
    <w:p>
      <w:pPr>
        <w:pStyle w:val="Heading3"/>
      </w:pPr>
      <w:r>
        <w:t>Deploy automatico</w:t>
      </w:r>
    </w:p>
    <w:p>
      <w:pPr>
        <w:spacing w:after="120"/>
      </w:pPr>
      <w:r>
        <w:t>Ogni volta che fai un push sul branch configurato, Koyeb rileva automaticamente il cambiamento, ricompila il container e riavvia il bot — senza nessuna azione manuale.</w:t>
      </w:r>
    </w:p>
    <w:p>
      <w:r>
        <w:br w:type="page"/>
      </w:r>
    </w:p>
    <w:p>
      <w:pPr>
        <w:pStyle w:val="Heading1"/>
      </w:pPr>
      <w:r>
        <w:t>Opzione 2 — Railway</w:t>
      </w:r>
    </w:p>
    <w:p>
      <w:pPr>
        <w:spacing w:after="120"/>
      </w:pPr>
      <w:r>
        <w:t>Railway è estremamente semplice da configurare. Offre $5 di credito gratuito al mese: un bot leggero consuma circa $0.50-1/mese, quindi il credito dura diversi mesi.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4536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Crea account su railway.app</w:t>
              <w:br/>
            </w:r>
            <w:r>
              <w:rPr>
                <w:color w:val="333333"/>
                <w:sz w:val="18"/>
              </w:rPr>
              <w:t>Vai su railway.app → Login with GitHub. Non richiede carta di credito.</w:t>
            </w:r>
          </w:p>
        </w:tc>
      </w:tr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4536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Crea nuovo progetto</w:t>
              <w:br/>
            </w:r>
            <w:r>
              <w:rPr>
                <w:color w:val="333333"/>
                <w:sz w:val="18"/>
              </w:rPr>
              <w:t>Clicca "New Project" → "Deploy from GitHub repo".</w:t>
            </w:r>
          </w:p>
        </w:tc>
      </w:tr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4536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Seleziona il repository</w:t>
              <w:br/>
            </w:r>
            <w:r>
              <w:rPr>
                <w:color w:val="333333"/>
                <w:sz w:val="18"/>
              </w:rPr>
              <w:t>Scegli il repo del progetto. Railway rileva automaticamente il Dockerfile.</w:t>
            </w:r>
          </w:p>
        </w:tc>
      </w:tr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4536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Configura il root directory</w:t>
              <w:br/>
            </w:r>
            <w:r>
              <w:rPr>
                <w:color w:val="333333"/>
                <w:sz w:val="18"/>
              </w:rPr>
              <w:t>Nelle impostazioni del servizio imposta "Root Directory" → telegram-bot/. Railway userà il Dockerfile dentro quella cartella.</w:t>
            </w:r>
          </w:p>
        </w:tc>
      </w:tr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4536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Aggiungi le variabili d'ambiente</w:t>
              <w:br/>
            </w:r>
            <w:r>
              <w:rPr>
                <w:color w:val="333333"/>
                <w:sz w:val="18"/>
              </w:rPr>
              <w:t>Tab "Variables" → aggiungi le 3 variabili (stesse di Koyeb descritte sopra).</w:t>
            </w:r>
          </w:p>
        </w:tc>
      </w:tr>
      <w:tr>
        <w:tc>
          <w:tcPr>
            <w:tcW w:type="dxa" w:w="567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type="dxa" w:w="4536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pPr>
              <w:spacing w:before="80" w:after="80"/>
              <w:ind w:left="170"/>
            </w:pPr>
            <w:r>
              <w:rPr>
                <w:b/>
                <w:color w:val="1F5C99"/>
                <w:sz w:val="20"/>
              </w:rPr>
              <w:t>Deploy</w:t>
              <w:br/>
            </w:r>
            <w:r>
              <w:rPr>
                <w:color w:val="333333"/>
                <w:sz w:val="18"/>
              </w:rPr>
              <w:t>Railway fa il deploy automaticamente appena salvi le variabili. Il bot sarà online in circa 2 minuti.</w:t>
            </w:r>
          </w:p>
        </w:tc>
      </w:tr>
    </w:tbl>
    <w:p>
      <w:pPr>
        <w:spacing w:after="160"/>
      </w:pPr>
    </w:p>
    <w:p>
      <w:pPr>
        <w:pStyle w:val="Heading3"/>
      </w:pPr>
      <w:r>
        <w:t>Monitoraggio</w:t>
      </w:r>
    </w:p>
    <w:p>
      <w:pPr>
        <w:spacing w:after="120"/>
      </w:pPr>
      <w:r>
        <w:t xml:space="preserve">Railway mostra i log in tempo reale nel tab "Logs". Se il bot si avvia correttamente vedrai: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✅ serviceAccount.json scritto da variabile d'ambiente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🤖 Avvio bot...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INFO | __main__ | Bot avviato. In ascolto...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Opzione 3 — Fly.io</w:t>
      </w:r>
    </w:p>
    <w:p>
      <w:pPr>
        <w:spacing w:after="120"/>
      </w:pPr>
      <w:r>
        <w:t>Fly.io ha il free tier più generoso (3 VM condivise gratuite), ma richiede l'inserimento di una carta di credito e l'uso della CLI fly.</w:t>
      </w:r>
    </w:p>
    <w:p>
      <w:pPr>
        <w:pStyle w:val="Heading2"/>
      </w:pPr>
      <w:r>
        <w:t>Setup via CLI</w:t>
      </w:r>
    </w:p>
    <w:p>
      <w:pPr>
        <w:spacing w:after="120"/>
      </w:pPr>
      <w:r>
        <w:t>Installa la CLI Fly: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curl -L https://fly.io/install.sh | sh</w:t>
      </w:r>
    </w:p>
    <w:p>
      <w:pPr>
        <w:spacing w:after="80"/>
      </w:pPr>
    </w:p>
    <w:p>
      <w:pPr>
        <w:spacing w:after="120"/>
      </w:pPr>
      <w:r>
        <w:t>Accedi e lancia il deploy dalla cartella del bot: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fly auth login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cd telegram-bot/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fly launch --no-deploy         # crea fly.toml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fly secrets set TELEGRAM_BOT_TOKEN=il_tuo_token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fly secrets set FIREBASE_SERVICE_ACCOUNT_JSON='{ ... json ... }'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fly secrets set ADMIN_TELEGRAM_IDS=123456,789012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fly deploy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4EDD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</w:tcPr>
          <w:p>
            <w:pPr>
              <w:spacing w:before="80" w:after="80"/>
              <w:ind w:left="170"/>
            </w:pPr>
            <w:r>
              <w:rPr>
                <w:sz w:val="20"/>
              </w:rPr>
              <w:t>💡 I secrets impostati con 'fly secrets set' sono cifrati e non appaiono mai nei log. Con Fly.io il Dockerfile in telegram-bot/ viene usato direttamente.</w:t>
            </w:r>
          </w:p>
        </w:tc>
      </w:tr>
    </w:tbl>
    <w:p>
      <w:pPr>
        <w:spacing w:after="120"/>
      </w:pPr>
    </w:p>
    <w:p>
      <w:pPr>
        <w:pStyle w:val="Heading2"/>
      </w:pPr>
      <w:r>
        <w:t>fly.toml — configurazione minima</w:t>
      </w:r>
    </w:p>
    <w:p>
      <w:pPr>
        <w:spacing w:after="120"/>
      </w:pPr>
      <w:r>
        <w:t>Fly.io genera automaticamente fly.toml, ma assicurati che contenga: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[build]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dockerfile = "Dockerfile"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[[services]]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# Nessuna porta pubblica necessaria per un bot polling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internal_port = 8080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 xml:space="preserve">  protocol     = "tcp"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GitHub Actions — script schedulati</w:t>
      </w:r>
    </w:p>
    <w:p>
      <w:pPr>
        <w:spacing w:after="120"/>
      </w:pPr>
      <w:r>
        <w:t>Indipendentemente dalla piattaforma scelta per il bot principale, i due script schedulati girano perfettamente su GitHub Actions (sono processi one-shot, si avviano e terminano).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3024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r>
              <w:rPr>
                <w:b/>
                <w:color w:val="FFFFFF"/>
                <w:sz w:val="19"/>
              </w:rPr>
              <w:t>Orario</w:t>
            </w:r>
          </w:p>
        </w:tc>
        <w:tc>
          <w:tcPr>
            <w:tcW w:type="dxa" w:w="3024"/>
            <w:shd w:val="clear" w:color="auto" w:fill="1F5C99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</w:tcPr>
          <w:p>
            <w:r>
              <w:rPr>
                <w:b/>
                <w:color w:val="FFFFFF"/>
                <w:sz w:val="19"/>
              </w:rPr>
              <w:t>Workflow file</w:t>
            </w:r>
          </w:p>
        </w:tc>
      </w:tr>
      <w:tr>
        <w:tc>
          <w:tcPr>
            <w:tcW w:type="dxa" w:w="302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Courier New" w:hAnsi="Courier New"/>
                <w:sz w:val="18"/>
              </w:rPr>
              <w:t>morning_report.py</w:t>
            </w:r>
          </w:p>
        </w:tc>
        <w:tc>
          <w:tcPr>
            <w:tcW w:type="dxa" w:w="302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Segoe UI" w:hAnsi="Segoe UI"/>
                <w:sz w:val="18"/>
              </w:rPr>
              <w:t>Ogni giorno alle 08:00</w:t>
            </w:r>
          </w:p>
        </w:tc>
        <w:tc>
          <w:tcPr>
            <w:tcW w:type="dxa" w:w="3024"/>
            <w:shd w:val="clear" w:color="auto" w:fill="F7FBFF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Courier New" w:hAnsi="Courier New"/>
                <w:sz w:val="18"/>
              </w:rPr>
              <w:t>.github/workflows/morning-report.yml</w:t>
            </w:r>
          </w:p>
        </w:tc>
      </w:tr>
      <w:tr>
        <w:tc>
          <w:tcPr>
            <w:tcW w:type="dxa" w:w="302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Courier New" w:hAnsi="Courier New"/>
                <w:sz w:val="18"/>
              </w:rPr>
              <w:t>guide_notify.py</w:t>
            </w:r>
          </w:p>
        </w:tc>
        <w:tc>
          <w:tcPr>
            <w:tcW w:type="dxa" w:w="302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Segoe UI" w:hAnsi="Segoe UI"/>
                <w:sz w:val="18"/>
              </w:rPr>
              <w:t>Ogni 2 giorni alle 09:00</w:t>
            </w:r>
          </w:p>
        </w:tc>
        <w:tc>
          <w:tcPr>
            <w:tcW w:type="dxa" w:w="3024"/>
            <w:shd w:val="clear" w:color="auto" w:fill="EBF2FA"/>
            <w:tcBorders>
              <w:top w:val="single" w:sz="4" w:space="0" w:color="BFD7ED"/>
              <w:left w:val="single" w:sz="4" w:space="0" w:color="BFD7ED"/>
              <w:bottom w:val="single" w:sz="4" w:space="0" w:color="BFD7ED"/>
              <w:right w:val="single" w:sz="4" w:space="0" w:color="BFD7ED"/>
            </w:tcBorders>
          </w:tcPr>
          <w:p>
            <w:r>
              <w:rPr>
                <w:rFonts w:ascii="Courier New" w:hAnsi="Courier New"/>
                <w:sz w:val="18"/>
              </w:rPr>
              <w:t>.github/workflows/guide-notify.yml</w:t>
            </w:r>
          </w:p>
        </w:tc>
      </w:tr>
    </w:tbl>
    <w:p>
      <w:pPr>
        <w:spacing w:after="160"/>
      </w:pPr>
    </w:p>
    <w:p>
      <w:pPr>
        <w:pStyle w:val="Heading2"/>
      </w:pPr>
      <w:r>
        <w:t>Secrets da aggiungere su GitHub</w:t>
      </w:r>
    </w:p>
    <w:p>
      <w:pPr>
        <w:spacing w:after="120"/>
      </w:pPr>
      <w:r>
        <w:t>Settings → Secrets and variables → Actions → New repository secret:</w:t>
      </w:r>
    </w:p>
    <w:p>
      <w:pPr>
        <w:pStyle w:val="ListBullet"/>
        <w:spacing w:after="60"/>
        <w:ind w:left="397"/>
      </w:pPr>
      <w:r>
        <w:t>TELEGRAM_BOT_TOKEN — token del bot</w:t>
      </w:r>
    </w:p>
    <w:p>
      <w:pPr>
        <w:pStyle w:val="ListBullet"/>
        <w:spacing w:after="60"/>
        <w:ind w:left="397"/>
      </w:pPr>
      <w:r>
        <w:t>FIREBASE_SERVICE_ACCOUNT_JSON — contenuto JSON del service account</w:t>
      </w:r>
    </w:p>
    <w:p>
      <w:pPr>
        <w:pStyle w:val="ListBullet"/>
        <w:spacing w:after="60"/>
        <w:ind w:left="397"/>
      </w:pPr>
      <w:r>
        <w:t>ADMIN_TELEGRAM_IDS — ID admin separati da virgola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3CD"/>
            <w:tcBorders>
              <w:top w:val="single" w:sz="4" w:space="0" w:color="F0AD4E"/>
              <w:left w:val="single" w:sz="4" w:space="0" w:color="F0AD4E"/>
              <w:bottom w:val="single" w:sz="4" w:space="0" w:color="F0AD4E"/>
              <w:right w:val="single" w:sz="4" w:space="0" w:color="F0AD4E"/>
            </w:tcBorders>
          </w:tcPr>
          <w:p>
            <w:pPr>
              <w:spacing w:before="80" w:after="80"/>
              <w:ind w:left="170"/>
            </w:pPr>
            <w:r>
              <w:rPr>
                <w:sz w:val="20"/>
              </w:rPr>
              <w:t>⚠️  Questi secrets di GitHub servono SOLO per gli script schedulati (morning_report, guide_notify). Il bot principale gira sulla piattaforma cloud (Koyeb/Railway) con le proprie variabili d'ambiente — non condividono i secrets.</w:t>
            </w:r>
          </w:p>
        </w:tc>
      </w:tr>
    </w:tbl>
    <w:p>
      <w:pPr>
        <w:spacing w:after="120"/>
      </w:pPr>
    </w:p>
    <w:p>
      <w:pPr>
        <w:pStyle w:val="Heading1"/>
      </w:pPr>
      <w:r>
        <w:t>Verifica che tutto funzioni</w:t>
      </w:r>
    </w:p>
    <w:p>
      <w:pPr>
        <w:pStyle w:val="Heading2"/>
      </w:pPr>
      <w:r>
        <w:t>Log attesi all'avvio del bot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✅ serviceAccount.json scritto da variabile d'ambiente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🤖 Avvio bot...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INFO | __main__ | Bot avviato. In ascolto...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INFO | db        | [cache] fetch Firestore...</w:t>
      </w:r>
    </w:p>
    <w:p>
      <w:pPr>
        <w:spacing w:before="0" w:after="0"/>
        <w:ind w:left="283"/>
        <w:shd w:val="clear" w:color="auto" w:fill="F0F0F0"/>
      </w:pPr>
      <w:r>
        <w:rPr>
          <w:rFonts w:ascii="Courier New" w:hAnsi="Courier New"/>
          <w:color w:val="1A1A1A"/>
          <w:sz w:val="18"/>
        </w:rPr>
        <w:t>INFO | db        | [cache] dati aggiornati (NNN servizi)</w:t>
      </w:r>
    </w:p>
    <w:p>
      <w:pPr>
        <w:spacing w:after="80"/>
      </w:pPr>
    </w:p>
    <w:p>
      <w:pPr>
        <w:pStyle w:val="Heading2"/>
      </w:pPr>
      <w:r>
        <w:t>Problemi comuni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4536"/>
            <w:shd w:val="clear" w:color="auto" w:fill="C0392B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FFFFFF"/>
                <w:sz w:val="19"/>
              </w:rPr>
              <w:t>Soluzione</w:t>
            </w:r>
          </w:p>
        </w:tc>
      </w:tr>
      <w:tr>
        <w:tc>
          <w:tcPr>
            <w:tcW w:type="dxa" w:w="4536"/>
            <w:shd w:val="clear" w:color="auto" w:fill="FEF9F9"/>
            <w:tcBorders>
              <w:top w:val="single" w:sz="4" w:space="0" w:color="E8B4B4"/>
              <w:left w:val="single" w:sz="4" w:space="0" w:color="E8B4B4"/>
              <w:bottom w:val="single" w:sz="4" w:space="0" w:color="E8B4B4"/>
              <w:right w:val="single" w:sz="4" w:space="0" w:color="E8B4B4"/>
            </w:tcBorders>
          </w:tcPr>
          <w:p>
            <w:r>
              <w:rPr>
                <w:b/>
                <w:sz w:val="18"/>
              </w:rPr>
              <w:t>❌ TELEGRAM_BOT_TOKEN non configurato</w:t>
            </w:r>
          </w:p>
        </w:tc>
        <w:tc>
          <w:tcPr>
            <w:tcW w:type="dxa" w:w="4536"/>
            <w:shd w:val="clear" w:color="auto" w:fill="FEF9F9"/>
            <w:tcBorders>
              <w:top w:val="single" w:sz="4" w:space="0" w:color="E8B4B4"/>
              <w:left w:val="single" w:sz="4" w:space="0" w:color="E8B4B4"/>
              <w:bottom w:val="single" w:sz="4" w:space="0" w:color="E8B4B4"/>
              <w:right w:val="single" w:sz="4" w:space="0" w:color="E8B4B4"/>
            </w:tcBorders>
          </w:tcPr>
          <w:p>
            <w:r>
              <w:rPr>
                <w:sz w:val="18"/>
              </w:rPr>
              <w:t>Verifica che la variabile sia impostata nella piattaforma e che il valore sia corretto (senza spazi extra).</w:t>
            </w:r>
          </w:p>
        </w:tc>
      </w:tr>
      <w:tr>
        <w:tc>
          <w:tcPr>
            <w:tcW w:type="dxa" w:w="4536"/>
            <w:shd w:val="clear" w:color="auto" w:fill="FFF5F5"/>
            <w:tcBorders>
              <w:top w:val="single" w:sz="4" w:space="0" w:color="E8B4B4"/>
              <w:left w:val="single" w:sz="4" w:space="0" w:color="E8B4B4"/>
              <w:bottom w:val="single" w:sz="4" w:space="0" w:color="E8B4B4"/>
              <w:right w:val="single" w:sz="4" w:space="0" w:color="E8B4B4"/>
            </w:tcBorders>
          </w:tcPr>
          <w:p>
            <w:r>
              <w:rPr>
                <w:b/>
                <w:sz w:val="18"/>
              </w:rPr>
              <w:t>❌ serviceAccount.json non trovato</w:t>
            </w:r>
          </w:p>
        </w:tc>
        <w:tc>
          <w:tcPr>
            <w:tcW w:type="dxa" w:w="4536"/>
            <w:shd w:val="clear" w:color="auto" w:fill="FFF5F5"/>
            <w:tcBorders>
              <w:top w:val="single" w:sz="4" w:space="0" w:color="E8B4B4"/>
              <w:left w:val="single" w:sz="4" w:space="0" w:color="E8B4B4"/>
              <w:bottom w:val="single" w:sz="4" w:space="0" w:color="E8B4B4"/>
              <w:right w:val="single" w:sz="4" w:space="0" w:color="E8B4B4"/>
            </w:tcBorders>
          </w:tcPr>
          <w:p>
            <w:r>
              <w:rPr>
                <w:sz w:val="18"/>
              </w:rPr>
              <w:t>Controlla che FIREBASE_SERVICE_ACCOUNT_JSON contenga il JSON completo e valido, comprese le parentesi graffe { }.</w:t>
            </w:r>
          </w:p>
        </w:tc>
      </w:tr>
      <w:tr>
        <w:tc>
          <w:tcPr>
            <w:tcW w:type="dxa" w:w="4536"/>
            <w:shd w:val="clear" w:color="auto" w:fill="FEF9F9"/>
            <w:tcBorders>
              <w:top w:val="single" w:sz="4" w:space="0" w:color="E8B4B4"/>
              <w:left w:val="single" w:sz="4" w:space="0" w:color="E8B4B4"/>
              <w:bottom w:val="single" w:sz="4" w:space="0" w:color="E8B4B4"/>
              <w:right w:val="single" w:sz="4" w:space="0" w:color="E8B4B4"/>
            </w:tcBorders>
          </w:tcPr>
          <w:p>
            <w:r>
              <w:rPr>
                <w:b/>
                <w:sz w:val="18"/>
              </w:rPr>
              <w:t>Bot avviato ma non risponde</w:t>
            </w:r>
          </w:p>
        </w:tc>
        <w:tc>
          <w:tcPr>
            <w:tcW w:type="dxa" w:w="4536"/>
            <w:shd w:val="clear" w:color="auto" w:fill="FEF9F9"/>
            <w:tcBorders>
              <w:top w:val="single" w:sz="4" w:space="0" w:color="E8B4B4"/>
              <w:left w:val="single" w:sz="4" w:space="0" w:color="E8B4B4"/>
              <w:bottom w:val="single" w:sz="4" w:space="0" w:color="E8B4B4"/>
              <w:right w:val="single" w:sz="4" w:space="0" w:color="E8B4B4"/>
            </w:tcBorders>
          </w:tcPr>
          <w:p>
            <w:r>
              <w:rPr>
                <w:sz w:val="18"/>
              </w:rPr>
              <w:t>Controlla i log. Spesso è un problema di ADMIN_TELEGRAM_IDS non configurato — il bot parte ma non autorizza nessuno.</w:t>
            </w:r>
          </w:p>
        </w:tc>
      </w:tr>
      <w:tr>
        <w:tc>
          <w:tcPr>
            <w:tcW w:type="dxa" w:w="4536"/>
            <w:shd w:val="clear" w:color="auto" w:fill="FFF5F5"/>
            <w:tcBorders>
              <w:top w:val="single" w:sz="4" w:space="0" w:color="E8B4B4"/>
              <w:left w:val="single" w:sz="4" w:space="0" w:color="E8B4B4"/>
              <w:bottom w:val="single" w:sz="4" w:space="0" w:color="E8B4B4"/>
              <w:right w:val="single" w:sz="4" w:space="0" w:color="E8B4B4"/>
            </w:tcBorders>
          </w:tcPr>
          <w:p>
            <w:r>
              <w:rPr>
                <w:b/>
                <w:sz w:val="18"/>
              </w:rPr>
              <w:t>Build fallito su Koyeb/Railway</w:t>
            </w:r>
          </w:p>
        </w:tc>
        <w:tc>
          <w:tcPr>
            <w:tcW w:type="dxa" w:w="4536"/>
            <w:shd w:val="clear" w:color="auto" w:fill="FFF5F5"/>
            <w:tcBorders>
              <w:top w:val="single" w:sz="4" w:space="0" w:color="E8B4B4"/>
              <w:left w:val="single" w:sz="4" w:space="0" w:color="E8B4B4"/>
              <w:bottom w:val="single" w:sz="4" w:space="0" w:color="E8B4B4"/>
              <w:right w:val="single" w:sz="4" w:space="0" w:color="E8B4B4"/>
            </w:tcBorders>
          </w:tcPr>
          <w:p>
            <w:r>
              <w:rPr>
                <w:sz w:val="18"/>
              </w:rPr>
              <w:t>Verifica che il percorso del Dockerfile sia corretto (telegram-bot/Dockerfile) e che requirements.txt sia nella stessa cartella.</w:t>
            </w:r>
          </w:p>
        </w:tc>
      </w:tr>
      <w:tr>
        <w:tc>
          <w:tcPr>
            <w:tcW w:type="dxa" w:w="4536"/>
            <w:shd w:val="clear" w:color="auto" w:fill="FEF9F9"/>
            <w:tcBorders>
              <w:top w:val="single" w:sz="4" w:space="0" w:color="E8B4B4"/>
              <w:left w:val="single" w:sz="4" w:space="0" w:color="E8B4B4"/>
              <w:bottom w:val="single" w:sz="4" w:space="0" w:color="E8B4B4"/>
              <w:right w:val="single" w:sz="4" w:space="0" w:color="E8B4B4"/>
            </w:tcBorders>
          </w:tcPr>
          <w:p>
            <w:r>
              <w:rPr>
                <w:b/>
                <w:sz w:val="18"/>
              </w:rPr>
              <w:t>Errore Firebase: permission-denied</w:t>
            </w:r>
          </w:p>
        </w:tc>
        <w:tc>
          <w:tcPr>
            <w:tcW w:type="dxa" w:w="4536"/>
            <w:shd w:val="clear" w:color="auto" w:fill="FEF9F9"/>
            <w:tcBorders>
              <w:top w:val="single" w:sz="4" w:space="0" w:color="E8B4B4"/>
              <w:left w:val="single" w:sz="4" w:space="0" w:color="E8B4B4"/>
              <w:bottom w:val="single" w:sz="4" w:space="0" w:color="E8B4B4"/>
              <w:right w:val="single" w:sz="4" w:space="0" w:color="E8B4B4"/>
            </w:tcBorders>
          </w:tcPr>
          <w:p>
            <w:r>
              <w:rPr>
                <w:sz w:val="18"/>
              </w:rPr>
              <w:t>Il serviceAccount.json appartiene al progetto Firebase sbagliato, oppure non ha i permessi Firestore necessari.</w:t>
            </w:r>
          </w:p>
        </w:tc>
      </w:tr>
    </w:tbl>
    <w:p>
      <w:pPr>
        <w:spacing w:after="160"/>
      </w:pP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6"/>
      </w:rPr>
      <w:t xml:space="preserve">Gestionale Pro — Guida Deploy Bot Telegram   |   </w:t>
    </w:r>
    <w:r>
      <w:rPr>
        <w:color w:val="AAAAAA"/>
        <w:sz w:val="16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5C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Segoe UI" w:hAnsi="Segoe U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