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7394" w14:textId="1ED34899" w:rsidR="00B170A1" w:rsidRDefault="00F27AE2">
      <w:r>
        <w:t>Project 1 Presentation Notes</w:t>
      </w:r>
    </w:p>
    <w:p w14:paraId="54A0BE03" w14:textId="3FC37F3D" w:rsidR="003F16DC" w:rsidRDefault="001F4898">
      <w:r>
        <w:t>Write up</w:t>
      </w:r>
    </w:p>
    <w:p w14:paraId="63C04969" w14:textId="5ECE5C11" w:rsidR="008B549D" w:rsidRDefault="00D46755" w:rsidP="00D46755">
      <w:pPr>
        <w:pStyle w:val="ListParagraph"/>
        <w:numPr>
          <w:ilvl w:val="0"/>
          <w:numId w:val="1"/>
        </w:numPr>
      </w:pPr>
      <w:r>
        <w:t>Intro</w:t>
      </w:r>
    </w:p>
    <w:p w14:paraId="2AF48480" w14:textId="6E79FAB5" w:rsidR="00D46755" w:rsidRDefault="00D46755" w:rsidP="00D46755">
      <w:pPr>
        <w:pStyle w:val="ListParagraph"/>
        <w:numPr>
          <w:ilvl w:val="0"/>
          <w:numId w:val="1"/>
        </w:numPr>
      </w:pPr>
      <w:r>
        <w:t>Data cleaning</w:t>
      </w:r>
    </w:p>
    <w:p w14:paraId="73713B0C" w14:textId="519FDAC1" w:rsidR="00E22623" w:rsidRDefault="00E22623" w:rsidP="00D46755">
      <w:pPr>
        <w:pStyle w:val="ListParagraph"/>
        <w:numPr>
          <w:ilvl w:val="0"/>
          <w:numId w:val="1"/>
        </w:numPr>
      </w:pPr>
      <w:r>
        <w:t>Things we tried that didn’t work</w:t>
      </w:r>
    </w:p>
    <w:p w14:paraId="3A71C6E5" w14:textId="7E66CF0D" w:rsidR="00D46755" w:rsidRDefault="00D46755" w:rsidP="00D46755">
      <w:pPr>
        <w:pStyle w:val="ListParagraph"/>
        <w:numPr>
          <w:ilvl w:val="0"/>
          <w:numId w:val="1"/>
        </w:numPr>
      </w:pPr>
      <w:r>
        <w:t>Data story (3 q)</w:t>
      </w:r>
    </w:p>
    <w:p w14:paraId="18E72316" w14:textId="77777777" w:rsidR="003932EA" w:rsidRDefault="003932EA" w:rsidP="003932EA">
      <w:pPr>
        <w:pStyle w:val="ListParagraph"/>
        <w:numPr>
          <w:ilvl w:val="1"/>
          <w:numId w:val="1"/>
        </w:numPr>
      </w:pPr>
    </w:p>
    <w:p w14:paraId="3DC0FA9F" w14:textId="3B763589" w:rsidR="00D46755" w:rsidRDefault="002F2403" w:rsidP="00D46755">
      <w:pPr>
        <w:pStyle w:val="ListParagraph"/>
        <w:numPr>
          <w:ilvl w:val="0"/>
          <w:numId w:val="1"/>
        </w:numPr>
      </w:pPr>
      <w:r>
        <w:t>Regression</w:t>
      </w:r>
    </w:p>
    <w:p w14:paraId="31D4C3D2" w14:textId="2D7986F4" w:rsidR="002F2403" w:rsidRDefault="002F2403" w:rsidP="00D46755">
      <w:pPr>
        <w:pStyle w:val="ListParagraph"/>
        <w:numPr>
          <w:ilvl w:val="0"/>
          <w:numId w:val="1"/>
        </w:numPr>
      </w:pPr>
      <w:r>
        <w:t>Conclusion + call to action</w:t>
      </w:r>
    </w:p>
    <w:p w14:paraId="33E2A980" w14:textId="37237356" w:rsidR="002F2403" w:rsidRDefault="002F2403" w:rsidP="00D46755">
      <w:pPr>
        <w:pStyle w:val="ListParagraph"/>
        <w:numPr>
          <w:ilvl w:val="0"/>
          <w:numId w:val="1"/>
        </w:numPr>
      </w:pPr>
      <w:r>
        <w:t xml:space="preserve">Limitations </w:t>
      </w:r>
      <w:r w:rsidR="00D2193C">
        <w:t>+ future work</w:t>
      </w:r>
    </w:p>
    <w:p w14:paraId="0531B979" w14:textId="58D6F949" w:rsidR="00D2193C" w:rsidRDefault="00D2193C" w:rsidP="00D46755">
      <w:pPr>
        <w:pStyle w:val="ListParagraph"/>
        <w:numPr>
          <w:ilvl w:val="0"/>
          <w:numId w:val="1"/>
        </w:numPr>
      </w:pPr>
      <w:r>
        <w:t>Works cited</w:t>
      </w:r>
    </w:p>
    <w:p w14:paraId="19DD7C46" w14:textId="07F0A224" w:rsidR="00E82E8E" w:rsidRDefault="003F16DC">
      <w:r>
        <w:t xml:space="preserve">Data cleaning: </w:t>
      </w:r>
      <w:r w:rsidR="00E82E8E">
        <w:t>Our initial study data included information we did not use for this particular analysis, including</w:t>
      </w:r>
      <w:r w:rsidR="00A34D6F">
        <w:t xml:space="preserve"> the user’s primary streaming service, whether or not the user listened to music while working, whether or not they considered themselves instrumentalists or composers</w:t>
      </w:r>
      <w:r w:rsidR="00B3188E">
        <w:t>, and if they spoke more than one language</w:t>
      </w:r>
      <w:r w:rsidR="00A34D6F">
        <w:t>. We figured we needed more information to be able to use any of these columns in objective data analyses. We also could not</w:t>
      </w:r>
      <w:r w:rsidR="00572F65">
        <w:t xml:space="preserve"> compare changes in mental health rankings over time since this data only includes </w:t>
      </w:r>
      <w:r w:rsidR="00A112ED">
        <w:t xml:space="preserve">a timestamp of when each response was submitted to the survey, so we dropped that column as well. </w:t>
      </w:r>
    </w:p>
    <w:p w14:paraId="495DBF68" w14:textId="33AFAF19" w:rsidR="003F16DC" w:rsidRDefault="003F16DC">
      <w:r>
        <w:t>We dropped rows with data we deemed unreliable, such as the respondent who said he listened to music with a “9999999</w:t>
      </w:r>
      <w:r w:rsidR="00B14CAD">
        <w:t>99.0” BPM</w:t>
      </w:r>
      <w:r w:rsidR="00BC574B">
        <w:t xml:space="preserve"> and 3 rows</w:t>
      </w:r>
      <w:r w:rsidR="009E4DCA">
        <w:t xml:space="preserve"> that claimed they listened to music 24 hours/day. We also dropped</w:t>
      </w:r>
      <w:r w:rsidR="00CF3967">
        <w:t xml:space="preserve"> eight rows</w:t>
      </w:r>
      <w:r w:rsidR="00084E21">
        <w:t xml:space="preserve"> with null values for Music Effects and one row with no Age listed</w:t>
      </w:r>
      <w:r w:rsidR="00A03E3A">
        <w:t xml:space="preserve"> so we could make sure that we were all using the same data for our various analytics.</w:t>
      </w:r>
    </w:p>
    <w:p w14:paraId="00E114CC" w14:textId="77777777" w:rsidR="003F16DC" w:rsidRDefault="003F16DC"/>
    <w:p w14:paraId="2B845882" w14:textId="53D3B111" w:rsidR="00F27AE2" w:rsidRDefault="006C3A11">
      <w:r>
        <w:t>Q3: Does the frequency of listening to different genres correlate with different mental health disorders?</w:t>
      </w:r>
      <w:r w:rsidR="00EB7751">
        <w:t xml:space="preserve"> Can we look at BPM versus disorder quantity?</w:t>
      </w:r>
    </w:p>
    <w:p w14:paraId="15BE0BA9" w14:textId="4FDD323C" w:rsidR="006C3A11" w:rsidRDefault="004F6716">
      <w:r>
        <w:t xml:space="preserve">With data from over 700 </w:t>
      </w:r>
      <w:r w:rsidR="00E441AD">
        <w:t xml:space="preserve">respondents and 16 different music genres, we wanted to see if there was a correlation between </w:t>
      </w:r>
      <w:r w:rsidR="00E340B8">
        <w:t xml:space="preserve">users claiming a high rank of each disorder and the genres they listened to. </w:t>
      </w:r>
      <w:r w:rsidR="005B7F71">
        <w:t xml:space="preserve">The Frequency columns all </w:t>
      </w:r>
      <w:r w:rsidR="00942917">
        <w:t xml:space="preserve">contained string values to describe how often the respondent listened to </w:t>
      </w:r>
      <w:r w:rsidR="007525FB">
        <w:t>each genre. I replaced those values with integers, with “Never” as 0, “Rarely” as 1, “Sometimes” as 2, and “Very frequently” as 3.</w:t>
      </w:r>
      <w:r w:rsidR="002525DD">
        <w:t xml:space="preserve"> </w:t>
      </w:r>
      <w:r w:rsidR="00B27B0F">
        <w:t>I took our main dataframe and separated it into four different dataframes</w:t>
      </w:r>
      <w:r w:rsidR="009C3E00">
        <w:t xml:space="preserve"> with one for each genre where the data was filtered by mental health rankings of 7</w:t>
      </w:r>
      <w:r w:rsidR="002525DD">
        <w:t>/10</w:t>
      </w:r>
      <w:r w:rsidR="009C3E00">
        <w:t xml:space="preserve"> or higher.</w:t>
      </w:r>
      <w:r w:rsidR="00670488">
        <w:t xml:space="preserve"> For each disorder dataframe, I summed the integer values for each genre’s Frequency</w:t>
      </w:r>
      <w:r w:rsidR="00794AB8">
        <w:t xml:space="preserve"> in </w:t>
      </w:r>
      <w:r w:rsidR="00794AB8">
        <w:lastRenderedPageBreak/>
        <w:t xml:space="preserve">order to compare them objectively. </w:t>
      </w:r>
      <w:r w:rsidR="00FE7E01">
        <w:t xml:space="preserve">This graph shows that distribution: </w:t>
      </w:r>
      <w:r w:rsidR="006B0592">
        <w:rPr>
          <w:noProof/>
        </w:rPr>
        <w:drawing>
          <wp:inline distT="0" distB="0" distL="0" distR="0" wp14:anchorId="73DD114B" wp14:editId="102F94DB">
            <wp:extent cx="5943600" cy="3150870"/>
            <wp:effectExtent l="0" t="0" r="0" b="0"/>
            <wp:docPr id="31554360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3606" name="Picture 2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30A" w14:textId="091556B5" w:rsidR="00645BC8" w:rsidRDefault="00737FAD">
      <w:r>
        <w:t xml:space="preserve">In these same four dataframes, </w:t>
      </w:r>
      <w:r w:rsidR="00645BC8">
        <w:t>I also looked at the genres each respondent listed as their favorite</w:t>
      </w:r>
      <w:r>
        <w:t>. Interestingly,</w:t>
      </w:r>
      <w:r w:rsidR="00DA6927">
        <w:t xml:space="preserve"> the results are somewhat similar but actually vary quite a bit with the first graph. </w:t>
      </w:r>
      <w:r w:rsidR="00DA6927">
        <w:rPr>
          <w:noProof/>
        </w:rPr>
        <w:drawing>
          <wp:inline distT="0" distB="0" distL="0" distR="0" wp14:anchorId="12AC077E" wp14:editId="471022DF">
            <wp:extent cx="5943600" cy="3120390"/>
            <wp:effectExtent l="0" t="0" r="0" b="3810"/>
            <wp:docPr id="21421068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688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E6A7" w14:textId="35A4EE6B" w:rsidR="007F4ECE" w:rsidRDefault="00006CB6">
      <w:r>
        <w:t>According to t</w:t>
      </w:r>
      <w:r w:rsidR="00F109E5">
        <w:t>he</w:t>
      </w:r>
      <w:r w:rsidR="00D44FAF">
        <w:t>se</w:t>
      </w:r>
      <w:r w:rsidR="00F109E5">
        <w:t xml:space="preserve"> values </w:t>
      </w:r>
      <w:r w:rsidR="00F109E5" w:rsidRPr="009B0852">
        <w:rPr>
          <w:color w:val="0F9ED5" w:themeColor="accent4"/>
        </w:rPr>
        <w:t>(donut charts?)</w:t>
      </w:r>
      <w:r w:rsidR="00A25E4B" w:rsidRPr="009B0852">
        <w:rPr>
          <w:color w:val="0F9ED5" w:themeColor="accent4"/>
        </w:rPr>
        <w:t xml:space="preserve">, </w:t>
      </w:r>
      <w:r w:rsidR="00A25E4B">
        <w:t>the three genres most listed as favorites among users with high disorder rankings</w:t>
      </w:r>
      <w:r>
        <w:t xml:space="preserve"> are Rock, Pop, and Metal. </w:t>
      </w:r>
      <w:r w:rsidR="00D44FAF">
        <w:t xml:space="preserve">But the frequency each of these is listened to doesn’t exactly match, as Metal is listened to </w:t>
      </w:r>
      <w:r w:rsidR="00DC4A89">
        <w:t xml:space="preserve">61% as much as Rock, which aligns with favoritism, but Metal is listened to 63% as much as Pop, </w:t>
      </w:r>
      <w:r w:rsidR="00145BDF">
        <w:t>even though it’s just under Pop in favoritism.</w:t>
      </w:r>
    </w:p>
    <w:p w14:paraId="722F1F25" w14:textId="5DE3D995" w:rsidR="00216826" w:rsidRDefault="00093EA3">
      <w:r>
        <w:lastRenderedPageBreak/>
        <w:t>It is worth noting that the numbers represented in</w:t>
      </w:r>
      <w:r w:rsidR="00DE6FCD">
        <w:t xml:space="preserve"> each bar of the Frequency graph do contain some repeat respondents, as </w:t>
      </w:r>
      <w:r w:rsidR="003E5E3D">
        <w:t xml:space="preserve">many of them reported higher rankings for more than one disorder. </w:t>
      </w:r>
      <w:r w:rsidR="00CE09BF">
        <w:t>Also</w:t>
      </w:r>
      <w:r w:rsidR="00D80EDC">
        <w:t>,</w:t>
      </w:r>
      <w:r w:rsidR="00CE09BF">
        <w:t xml:space="preserve"> the numbers represent an aggregate of the data since each Frequency value was </w:t>
      </w:r>
      <w:r w:rsidR="00FF7CE8">
        <w:t xml:space="preserve">changed to an integer and summed. </w:t>
      </w:r>
      <w:r w:rsidR="00FD2C13">
        <w:t xml:space="preserve"> </w:t>
      </w:r>
      <w:r w:rsidR="00D80EDC">
        <w:t xml:space="preserve">So there are not exactly 1632 </w:t>
      </w:r>
      <w:r w:rsidR="00F7178B">
        <w:t>different people</w:t>
      </w:r>
      <w:r w:rsidR="00FF02FE">
        <w:t xml:space="preserve"> in this data</w:t>
      </w:r>
      <w:r w:rsidR="00F7178B">
        <w:t xml:space="preserve"> who listen to Rock music frequently. Rather, 1632 is the total of aggregated responses to </w:t>
      </w:r>
      <w:r w:rsidR="00610C49">
        <w:t>the frequency of listening to Rock music</w:t>
      </w:r>
      <w:r w:rsidR="00FF02FE">
        <w:t xml:space="preserve"> among users with 7 or higher disorder rankings</w:t>
      </w:r>
      <w:r w:rsidR="00610C49">
        <w:t>. Th</w:t>
      </w:r>
      <w:r w:rsidR="00FF02FE">
        <w:t xml:space="preserve">is </w:t>
      </w:r>
      <w:r w:rsidR="008D5901">
        <w:t xml:space="preserve">specific data </w:t>
      </w:r>
      <w:r w:rsidR="00DE7457">
        <w:t xml:space="preserve">encompasses the responses of </w:t>
      </w:r>
      <w:r w:rsidR="006E5822">
        <w:t>417 users</w:t>
      </w:r>
      <w:r w:rsidR="00AA0583">
        <w:t>, so the Frequency graph shows that many of these users listen to multiple types of music</w:t>
      </w:r>
      <w:r w:rsidR="005302DC">
        <w:t xml:space="preserve">, and many of them also </w:t>
      </w:r>
      <w:r w:rsidR="00F836B8">
        <w:t>have high ranks for multiple mental health disorders.</w:t>
      </w:r>
    </w:p>
    <w:p w14:paraId="0DD0104F" w14:textId="77777777" w:rsidR="007F4ECE" w:rsidRDefault="007F4ECE"/>
    <w:p w14:paraId="7196E1A1" w14:textId="77777777" w:rsidR="00A02358" w:rsidRDefault="00A45230">
      <w:r>
        <w:t xml:space="preserve">Value Totals: </w:t>
      </w:r>
      <w:r w:rsidR="00053E81">
        <w:t>994</w:t>
      </w:r>
      <w:r w:rsidR="00246F31">
        <w:t xml:space="preserve"> </w:t>
      </w:r>
      <w:r w:rsidR="00A02358">
        <w:t xml:space="preserve">Metal, </w:t>
      </w:r>
      <w:r w:rsidR="00246F31">
        <w:t>1632</w:t>
      </w:r>
      <w:r w:rsidR="00A02358">
        <w:t xml:space="preserve"> Rock,</w:t>
      </w:r>
      <w:r w:rsidR="00AD3B35">
        <w:t xml:space="preserve"> 1573</w:t>
      </w:r>
      <w:r w:rsidR="00A02358">
        <w:t xml:space="preserve"> Pop</w:t>
      </w:r>
      <w:r w:rsidR="00BD2174">
        <w:t xml:space="preserve"> </w:t>
      </w:r>
    </w:p>
    <w:p w14:paraId="6D20941F" w14:textId="7C9169DB" w:rsidR="00DA6927" w:rsidRDefault="00BD2174">
      <w:r>
        <w:t xml:space="preserve">Metal = 61% Rock, </w:t>
      </w:r>
      <w:r w:rsidR="0004440D">
        <w:t>Metal = 63% Pop</w:t>
      </w:r>
    </w:p>
    <w:sectPr w:rsidR="00DA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705B"/>
    <w:multiLevelType w:val="hybridMultilevel"/>
    <w:tmpl w:val="662C28DA"/>
    <w:lvl w:ilvl="0" w:tplc="9852F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1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E2"/>
    <w:rsid w:val="00006CB6"/>
    <w:rsid w:val="0004440D"/>
    <w:rsid w:val="00053E81"/>
    <w:rsid w:val="00084E21"/>
    <w:rsid w:val="00093EA3"/>
    <w:rsid w:val="00145BDF"/>
    <w:rsid w:val="001F4898"/>
    <w:rsid w:val="00216826"/>
    <w:rsid w:val="00246F31"/>
    <w:rsid w:val="002525DD"/>
    <w:rsid w:val="002F2403"/>
    <w:rsid w:val="003932EA"/>
    <w:rsid w:val="003E5E3D"/>
    <w:rsid w:val="003F16DC"/>
    <w:rsid w:val="004F0AAA"/>
    <w:rsid w:val="004F6716"/>
    <w:rsid w:val="005302DC"/>
    <w:rsid w:val="00572F65"/>
    <w:rsid w:val="005B7F71"/>
    <w:rsid w:val="00610C49"/>
    <w:rsid w:val="00645BC8"/>
    <w:rsid w:val="00670488"/>
    <w:rsid w:val="00683C69"/>
    <w:rsid w:val="006B0592"/>
    <w:rsid w:val="006C3A11"/>
    <w:rsid w:val="006E5822"/>
    <w:rsid w:val="00714FD8"/>
    <w:rsid w:val="00737FAD"/>
    <w:rsid w:val="007525FB"/>
    <w:rsid w:val="00794AB8"/>
    <w:rsid w:val="007F4ECE"/>
    <w:rsid w:val="008B549D"/>
    <w:rsid w:val="008D5901"/>
    <w:rsid w:val="00942917"/>
    <w:rsid w:val="009B0852"/>
    <w:rsid w:val="009C3E00"/>
    <w:rsid w:val="009E4DCA"/>
    <w:rsid w:val="00A02358"/>
    <w:rsid w:val="00A03E3A"/>
    <w:rsid w:val="00A112ED"/>
    <w:rsid w:val="00A25E4B"/>
    <w:rsid w:val="00A34D6F"/>
    <w:rsid w:val="00A45230"/>
    <w:rsid w:val="00A84B89"/>
    <w:rsid w:val="00AA0583"/>
    <w:rsid w:val="00AD3B35"/>
    <w:rsid w:val="00B14CAD"/>
    <w:rsid w:val="00B170A1"/>
    <w:rsid w:val="00B27B0F"/>
    <w:rsid w:val="00B3188E"/>
    <w:rsid w:val="00BC574B"/>
    <w:rsid w:val="00BD2174"/>
    <w:rsid w:val="00CE09BF"/>
    <w:rsid w:val="00CF3967"/>
    <w:rsid w:val="00D2193C"/>
    <w:rsid w:val="00D44FAF"/>
    <w:rsid w:val="00D46755"/>
    <w:rsid w:val="00D80EDC"/>
    <w:rsid w:val="00DA6927"/>
    <w:rsid w:val="00DC4A89"/>
    <w:rsid w:val="00DE6FCD"/>
    <w:rsid w:val="00DE7457"/>
    <w:rsid w:val="00E22623"/>
    <w:rsid w:val="00E340B8"/>
    <w:rsid w:val="00E441AD"/>
    <w:rsid w:val="00E82E8E"/>
    <w:rsid w:val="00EB7751"/>
    <w:rsid w:val="00F109E5"/>
    <w:rsid w:val="00F27AE2"/>
    <w:rsid w:val="00F67B1D"/>
    <w:rsid w:val="00F7178B"/>
    <w:rsid w:val="00F836B8"/>
    <w:rsid w:val="00FD2C13"/>
    <w:rsid w:val="00FE7E01"/>
    <w:rsid w:val="00FF02FE"/>
    <w:rsid w:val="00FF3BB2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2D4"/>
  <w15:chartTrackingRefBased/>
  <w15:docId w15:val="{F9514485-564C-4017-A10A-E2D2DE7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Chauvin</dc:creator>
  <cp:keywords/>
  <dc:description/>
  <cp:lastModifiedBy>Sarah Chauvin</cp:lastModifiedBy>
  <cp:revision>77</cp:revision>
  <dcterms:created xsi:type="dcterms:W3CDTF">2024-06-06T18:06:00Z</dcterms:created>
  <dcterms:modified xsi:type="dcterms:W3CDTF">2024-06-07T00:47:00Z</dcterms:modified>
</cp:coreProperties>
</file>