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7394" w14:textId="1ED34899" w:rsidR="00B170A1" w:rsidRDefault="00F27AE2">
      <w:r>
        <w:t>Project 1 Presentation Notes</w:t>
      </w:r>
    </w:p>
    <w:p w14:paraId="54A0BE03" w14:textId="3FC37F3D" w:rsidR="003F16DC" w:rsidRDefault="001F4898">
      <w:r>
        <w:t xml:space="preserve">Write </w:t>
      </w:r>
      <w:proofErr w:type="gramStart"/>
      <w:r>
        <w:t>up</w:t>
      </w:r>
      <w:proofErr w:type="gramEnd"/>
    </w:p>
    <w:p w14:paraId="63C04969" w14:textId="5ECE5C11" w:rsidR="008B549D" w:rsidRDefault="00D46755" w:rsidP="00D46755">
      <w:pPr>
        <w:pStyle w:val="ListParagraph"/>
        <w:numPr>
          <w:ilvl w:val="0"/>
          <w:numId w:val="1"/>
        </w:numPr>
      </w:pPr>
      <w:r>
        <w:t>Intro</w:t>
      </w:r>
    </w:p>
    <w:p w14:paraId="2AF48480" w14:textId="6E79FAB5" w:rsidR="00D46755" w:rsidRDefault="00D46755" w:rsidP="00D46755">
      <w:pPr>
        <w:pStyle w:val="ListParagraph"/>
        <w:numPr>
          <w:ilvl w:val="0"/>
          <w:numId w:val="1"/>
        </w:numPr>
      </w:pPr>
      <w:r>
        <w:t>Data cleaning</w:t>
      </w:r>
    </w:p>
    <w:p w14:paraId="73713B0C" w14:textId="519FDAC1" w:rsidR="00E22623" w:rsidRDefault="00E22623" w:rsidP="00D46755">
      <w:pPr>
        <w:pStyle w:val="ListParagraph"/>
        <w:numPr>
          <w:ilvl w:val="0"/>
          <w:numId w:val="1"/>
        </w:numPr>
      </w:pPr>
      <w:r>
        <w:t xml:space="preserve">Things we tried that didn’t </w:t>
      </w:r>
      <w:proofErr w:type="gramStart"/>
      <w:r>
        <w:t>work</w:t>
      </w:r>
      <w:proofErr w:type="gramEnd"/>
    </w:p>
    <w:p w14:paraId="3A71C6E5" w14:textId="7E66CF0D" w:rsidR="00D46755" w:rsidRDefault="00D46755" w:rsidP="00D46755">
      <w:pPr>
        <w:pStyle w:val="ListParagraph"/>
        <w:numPr>
          <w:ilvl w:val="0"/>
          <w:numId w:val="1"/>
        </w:numPr>
      </w:pPr>
      <w:r>
        <w:t>Data story (3 q)</w:t>
      </w:r>
    </w:p>
    <w:p w14:paraId="18E72316" w14:textId="77777777" w:rsidR="003932EA" w:rsidRDefault="003932EA" w:rsidP="003932EA">
      <w:pPr>
        <w:pStyle w:val="ListParagraph"/>
        <w:numPr>
          <w:ilvl w:val="1"/>
          <w:numId w:val="1"/>
        </w:numPr>
      </w:pPr>
    </w:p>
    <w:p w14:paraId="3DC0FA9F" w14:textId="3B763589" w:rsidR="00D46755" w:rsidRDefault="002F2403" w:rsidP="00D46755">
      <w:pPr>
        <w:pStyle w:val="ListParagraph"/>
        <w:numPr>
          <w:ilvl w:val="0"/>
          <w:numId w:val="1"/>
        </w:numPr>
      </w:pPr>
      <w:r>
        <w:t>Regression</w:t>
      </w:r>
    </w:p>
    <w:p w14:paraId="31D4C3D2" w14:textId="2D7986F4" w:rsidR="002F2403" w:rsidRDefault="002F2403" w:rsidP="00D46755">
      <w:pPr>
        <w:pStyle w:val="ListParagraph"/>
        <w:numPr>
          <w:ilvl w:val="0"/>
          <w:numId w:val="1"/>
        </w:numPr>
      </w:pPr>
      <w:r>
        <w:t>Conclusion + call to action</w:t>
      </w:r>
    </w:p>
    <w:p w14:paraId="33E2A980" w14:textId="37237356" w:rsidR="002F2403" w:rsidRDefault="002F2403" w:rsidP="00D46755">
      <w:pPr>
        <w:pStyle w:val="ListParagraph"/>
        <w:numPr>
          <w:ilvl w:val="0"/>
          <w:numId w:val="1"/>
        </w:numPr>
      </w:pPr>
      <w:r>
        <w:t xml:space="preserve">Limitations </w:t>
      </w:r>
      <w:r w:rsidR="00D2193C">
        <w:t>+ future work</w:t>
      </w:r>
    </w:p>
    <w:p w14:paraId="0531B979" w14:textId="58D6F949" w:rsidR="00D2193C" w:rsidRDefault="00D2193C" w:rsidP="00D46755">
      <w:pPr>
        <w:pStyle w:val="ListParagraph"/>
        <w:numPr>
          <w:ilvl w:val="0"/>
          <w:numId w:val="1"/>
        </w:numPr>
      </w:pPr>
      <w:r>
        <w:t xml:space="preserve">Works </w:t>
      </w:r>
      <w:proofErr w:type="gramStart"/>
      <w:r>
        <w:t>cited</w:t>
      </w:r>
      <w:proofErr w:type="gramEnd"/>
    </w:p>
    <w:p w14:paraId="41DE7901" w14:textId="77777777" w:rsidR="00357646" w:rsidRDefault="003F16DC">
      <w:r>
        <w:t xml:space="preserve">Data cleaning: </w:t>
      </w:r>
    </w:p>
    <w:p w14:paraId="19DD7C46" w14:textId="3C37C071" w:rsidR="00E82E8E" w:rsidRDefault="00E82E8E" w:rsidP="00357646">
      <w:pPr>
        <w:ind w:firstLine="720"/>
      </w:pPr>
      <w:r>
        <w:t xml:space="preserve">Our initial study data included information we did not use for this </w:t>
      </w:r>
      <w:proofErr w:type="gramStart"/>
      <w:r>
        <w:t>particular analysis</w:t>
      </w:r>
      <w:proofErr w:type="gramEnd"/>
      <w:r>
        <w:t>, including</w:t>
      </w:r>
      <w:r w:rsidR="00A34D6F">
        <w:t xml:space="preserve"> the user’s primary streaming service, whether or not the user listened to music while working, whether or not they considered themselves instrumentalists or composers</w:t>
      </w:r>
      <w:r w:rsidR="00B3188E">
        <w:t>, and if they spoke more than one language</w:t>
      </w:r>
      <w:r w:rsidR="00A34D6F">
        <w:t>. We figured we needed more information to be able to use any of these columns in objective data analyses. We also could not</w:t>
      </w:r>
      <w:r w:rsidR="00572F65">
        <w:t xml:space="preserve"> compare changes in mental health rankings over time since this data only includes </w:t>
      </w:r>
      <w:r w:rsidR="00A112ED">
        <w:t xml:space="preserve">a timestamp of when each response was submitted to the survey, so we dropped that column as well. </w:t>
      </w:r>
    </w:p>
    <w:p w14:paraId="495DBF68" w14:textId="33AFAF19" w:rsidR="003F16DC" w:rsidRDefault="003F16DC" w:rsidP="00357646">
      <w:pPr>
        <w:ind w:firstLine="720"/>
      </w:pPr>
      <w:r>
        <w:t>We dropped rows with data we deemed unreliable, such as the respondent who said he listened to music with a “9999999</w:t>
      </w:r>
      <w:r w:rsidR="00B14CAD">
        <w:t>99.0” BPM</w:t>
      </w:r>
      <w:r w:rsidR="00BC574B">
        <w:t xml:space="preserve"> and 3 rows</w:t>
      </w:r>
      <w:r w:rsidR="009E4DCA">
        <w:t xml:space="preserve"> that claimed they listened to music 24 hours/day. We also dropped</w:t>
      </w:r>
      <w:r w:rsidR="00CF3967">
        <w:t xml:space="preserve"> eight rows</w:t>
      </w:r>
      <w:r w:rsidR="00084E21">
        <w:t xml:space="preserve"> with null values for Music Effects and one row with no Age listed</w:t>
      </w:r>
      <w:r w:rsidR="00A03E3A">
        <w:t xml:space="preserve"> so we could make sure that we were all using the same data for our various analytics.</w:t>
      </w:r>
    </w:p>
    <w:p w14:paraId="00E114CC" w14:textId="77777777" w:rsidR="003F16DC" w:rsidRDefault="003F16DC"/>
    <w:p w14:paraId="2B845882" w14:textId="53D3B111" w:rsidR="00F27AE2" w:rsidRDefault="006C3A11">
      <w:r>
        <w:t>Q3: Does the frequency of listening to different genres correlate with different mental health disorders?</w:t>
      </w:r>
      <w:r w:rsidR="00EB7751">
        <w:t xml:space="preserve"> Can we look at BPM versus disorder quantity?</w:t>
      </w:r>
    </w:p>
    <w:p w14:paraId="15BE0BA9" w14:textId="4FDD323C" w:rsidR="006C3A11" w:rsidRDefault="004F6716" w:rsidP="007B63CA">
      <w:pPr>
        <w:ind w:firstLine="720"/>
      </w:pPr>
      <w:r>
        <w:t xml:space="preserve">With data from over 700 </w:t>
      </w:r>
      <w:r w:rsidR="00E441AD">
        <w:t xml:space="preserve">respondents and 16 different music genres, we wanted to see if there was a correlation between </w:t>
      </w:r>
      <w:r w:rsidR="00E340B8">
        <w:t xml:space="preserve">users claiming a high rank of each disorder and the genres they listened to. </w:t>
      </w:r>
      <w:r w:rsidR="005B7F71">
        <w:t xml:space="preserve">The Frequency columns all </w:t>
      </w:r>
      <w:r w:rsidR="00942917">
        <w:t xml:space="preserve">contained string values to describe how often the respondent listened to </w:t>
      </w:r>
      <w:r w:rsidR="007525FB">
        <w:t>each genre. I replaced those values with integers, with “Never” as 0, “Rarely” as 1, “Sometimes” as 2, and “Very frequently” as 3.</w:t>
      </w:r>
      <w:r w:rsidR="002525DD">
        <w:t xml:space="preserve"> </w:t>
      </w:r>
      <w:r w:rsidR="00B27B0F">
        <w:t xml:space="preserve">I took our main </w:t>
      </w:r>
      <w:proofErr w:type="spellStart"/>
      <w:r w:rsidR="00B27B0F">
        <w:t>dataframe</w:t>
      </w:r>
      <w:proofErr w:type="spellEnd"/>
      <w:r w:rsidR="00B27B0F">
        <w:t xml:space="preserve"> and separated it into four different </w:t>
      </w:r>
      <w:proofErr w:type="spellStart"/>
      <w:r w:rsidR="00B27B0F">
        <w:t>dataframes</w:t>
      </w:r>
      <w:proofErr w:type="spellEnd"/>
      <w:r w:rsidR="009C3E00">
        <w:t xml:space="preserve"> with one for each genre where the data was filtered by mental health rankings of 7</w:t>
      </w:r>
      <w:r w:rsidR="002525DD">
        <w:t>/10</w:t>
      </w:r>
      <w:r w:rsidR="009C3E00">
        <w:t xml:space="preserve"> or higher.</w:t>
      </w:r>
      <w:r w:rsidR="00670488">
        <w:t xml:space="preserve"> For each disorder </w:t>
      </w:r>
      <w:proofErr w:type="spellStart"/>
      <w:r w:rsidR="00670488">
        <w:t>dataframe</w:t>
      </w:r>
      <w:proofErr w:type="spellEnd"/>
      <w:r w:rsidR="00670488">
        <w:t>, I summed the integer values for each genre’s Frequency</w:t>
      </w:r>
      <w:r w:rsidR="00794AB8">
        <w:t xml:space="preserve"> </w:t>
      </w:r>
      <w:proofErr w:type="gramStart"/>
      <w:r w:rsidR="00794AB8">
        <w:t>in order to</w:t>
      </w:r>
      <w:proofErr w:type="gramEnd"/>
      <w:r w:rsidR="00794AB8">
        <w:t xml:space="preserve"> compare them objectively. </w:t>
      </w:r>
      <w:r w:rsidR="00FE7E01">
        <w:t xml:space="preserve">This graph shows that </w:t>
      </w:r>
      <w:r w:rsidR="00FE7E01">
        <w:lastRenderedPageBreak/>
        <w:t xml:space="preserve">distribution: </w:t>
      </w:r>
      <w:r w:rsidR="006B0592">
        <w:rPr>
          <w:noProof/>
        </w:rPr>
        <w:drawing>
          <wp:inline distT="0" distB="0" distL="0" distR="0" wp14:anchorId="73DD114B" wp14:editId="102F94DB">
            <wp:extent cx="5943600" cy="3150870"/>
            <wp:effectExtent l="0" t="0" r="0" b="0"/>
            <wp:docPr id="315543606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43606" name="Picture 2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930A" w14:textId="091556B5" w:rsidR="00645BC8" w:rsidRDefault="00737FAD">
      <w:r>
        <w:t xml:space="preserve">In these same four </w:t>
      </w:r>
      <w:proofErr w:type="spellStart"/>
      <w:r>
        <w:t>dataframes</w:t>
      </w:r>
      <w:proofErr w:type="spellEnd"/>
      <w:r>
        <w:t xml:space="preserve">, </w:t>
      </w:r>
      <w:r w:rsidR="00645BC8">
        <w:t>I also looked at the genres each respondent listed as their favorite</w:t>
      </w:r>
      <w:r>
        <w:t>. Interestingly,</w:t>
      </w:r>
      <w:r w:rsidR="00DA6927">
        <w:t xml:space="preserve"> the results are somewhat similar but </w:t>
      </w:r>
      <w:proofErr w:type="gramStart"/>
      <w:r w:rsidR="00DA6927">
        <w:t>actually vary</w:t>
      </w:r>
      <w:proofErr w:type="gramEnd"/>
      <w:r w:rsidR="00DA6927">
        <w:t xml:space="preserve"> quite a bit with the first graph. </w:t>
      </w:r>
      <w:r w:rsidR="00DA6927">
        <w:rPr>
          <w:noProof/>
        </w:rPr>
        <w:drawing>
          <wp:inline distT="0" distB="0" distL="0" distR="0" wp14:anchorId="12AC077E" wp14:editId="471022DF">
            <wp:extent cx="5943600" cy="3120390"/>
            <wp:effectExtent l="0" t="0" r="0" b="3810"/>
            <wp:docPr id="21421068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688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138B" w14:textId="5FCEFB9A" w:rsidR="009E339B" w:rsidRPr="009E339B" w:rsidRDefault="00006CB6" w:rsidP="007B63CA">
      <w:pPr>
        <w:ind w:firstLine="720"/>
      </w:pPr>
      <w:r>
        <w:t>According to t</w:t>
      </w:r>
      <w:r w:rsidR="00F109E5">
        <w:t>he</w:t>
      </w:r>
      <w:r w:rsidR="00D44FAF">
        <w:t>se</w:t>
      </w:r>
      <w:r w:rsidR="00F109E5">
        <w:t xml:space="preserve"> values </w:t>
      </w:r>
      <w:r w:rsidR="00F109E5" w:rsidRPr="009B0852">
        <w:rPr>
          <w:color w:val="0F9ED5" w:themeColor="accent4"/>
        </w:rPr>
        <w:t>(donut charts?)</w:t>
      </w:r>
      <w:r w:rsidR="00A25E4B" w:rsidRPr="009B0852">
        <w:rPr>
          <w:color w:val="0F9ED5" w:themeColor="accent4"/>
        </w:rPr>
        <w:t xml:space="preserve">, </w:t>
      </w:r>
      <w:r w:rsidR="00A25E4B">
        <w:t>the three genres most listed as favorites among users with high disorder rankings</w:t>
      </w:r>
      <w:r>
        <w:t xml:space="preserve"> are Rock, Pop, and Metal. </w:t>
      </w:r>
      <w:r w:rsidR="00D44FAF">
        <w:t xml:space="preserve">But the frequency each of these is listened to doesn’t exactly match, as Metal is listened to </w:t>
      </w:r>
      <w:r w:rsidR="00DC4A89">
        <w:t xml:space="preserve">61% as much as Rock, which aligns with favoritism, but Metal is listened to 63% as much as Pop, </w:t>
      </w:r>
      <w:r w:rsidR="00145BDF">
        <w:t>even though it’s just under Pop in favoritism.</w:t>
      </w:r>
      <w:r w:rsidR="00356FA9">
        <w:t xml:space="preserve"> </w:t>
      </w:r>
      <w:r w:rsidR="009E339B" w:rsidRPr="009E339B">
        <w:t xml:space="preserve">This could indicate that listeners of Metal are more likely to report having </w:t>
      </w:r>
      <w:r w:rsidR="007B63CA">
        <w:t>poor</w:t>
      </w:r>
      <w:r w:rsidR="009E339B" w:rsidRPr="009E339B">
        <w:t xml:space="preserve"> mental </w:t>
      </w:r>
      <w:r w:rsidR="009E339B" w:rsidRPr="009E339B">
        <w:lastRenderedPageBreak/>
        <w:t xml:space="preserve">health, though we don’t have enough information here to determine if listening to Metal music </w:t>
      </w:r>
      <w:r w:rsidR="009E339B" w:rsidRPr="009E339B">
        <w:rPr>
          <w:i/>
          <w:iCs/>
        </w:rPr>
        <w:t>causes</w:t>
      </w:r>
      <w:r w:rsidR="009E339B" w:rsidRPr="009E339B">
        <w:t xml:space="preserve"> poor mental health.</w:t>
      </w:r>
    </w:p>
    <w:p w14:paraId="722F1F25" w14:textId="5DE3D995" w:rsidR="00216826" w:rsidRDefault="00093EA3" w:rsidP="007B63CA">
      <w:pPr>
        <w:ind w:firstLine="720"/>
      </w:pPr>
      <w:r>
        <w:t>It is worth noting that the numbers represented in</w:t>
      </w:r>
      <w:r w:rsidR="00DE6FCD">
        <w:t xml:space="preserve"> each bar of the Frequency graph do contain some repeat respondents, as </w:t>
      </w:r>
      <w:r w:rsidR="003E5E3D">
        <w:t xml:space="preserve">many of them reported higher rankings for more than one disorder. </w:t>
      </w:r>
      <w:r w:rsidR="00CE09BF">
        <w:t>Also</w:t>
      </w:r>
      <w:r w:rsidR="00D80EDC">
        <w:t>,</w:t>
      </w:r>
      <w:r w:rsidR="00CE09BF">
        <w:t xml:space="preserve"> the numbers represent an aggregate of the data since each Frequency value was </w:t>
      </w:r>
      <w:r w:rsidR="00FF7CE8">
        <w:t xml:space="preserve">changed to an integer and summed. </w:t>
      </w:r>
      <w:r w:rsidR="00FD2C13">
        <w:t xml:space="preserve"> </w:t>
      </w:r>
      <w:proofErr w:type="gramStart"/>
      <w:r w:rsidR="00D80EDC">
        <w:t>So</w:t>
      </w:r>
      <w:proofErr w:type="gramEnd"/>
      <w:r w:rsidR="00D80EDC">
        <w:t xml:space="preserve"> there are not exactly 1632 </w:t>
      </w:r>
      <w:r w:rsidR="00F7178B">
        <w:t>different people</w:t>
      </w:r>
      <w:r w:rsidR="00FF02FE">
        <w:t xml:space="preserve"> in this data</w:t>
      </w:r>
      <w:r w:rsidR="00F7178B">
        <w:t xml:space="preserve"> who listen to Rock music frequently. Rather, 1632 is the total of aggregated responses to </w:t>
      </w:r>
      <w:r w:rsidR="00610C49">
        <w:t>the frequency of listening to Rock music</w:t>
      </w:r>
      <w:r w:rsidR="00FF02FE">
        <w:t xml:space="preserve"> among users with 7 or higher disorder rankings</w:t>
      </w:r>
      <w:r w:rsidR="00610C49">
        <w:t>. Th</w:t>
      </w:r>
      <w:r w:rsidR="00FF02FE">
        <w:t xml:space="preserve">is </w:t>
      </w:r>
      <w:r w:rsidR="008D5901">
        <w:t xml:space="preserve">specific data </w:t>
      </w:r>
      <w:r w:rsidR="00DE7457">
        <w:t xml:space="preserve">encompasses the responses of </w:t>
      </w:r>
      <w:r w:rsidR="006E5822">
        <w:t>417 users</w:t>
      </w:r>
      <w:r w:rsidR="00AA0583">
        <w:t>, so the Frequency graph shows that many of these users listen to multiple types of music</w:t>
      </w:r>
      <w:r w:rsidR="005302DC">
        <w:t xml:space="preserve">, and many of them also </w:t>
      </w:r>
      <w:r w:rsidR="00F836B8">
        <w:t>have high ranks for multiple mental health disorders.</w:t>
      </w:r>
    </w:p>
    <w:p w14:paraId="0E1E2FF4" w14:textId="028C8D79" w:rsidR="007B63CA" w:rsidRDefault="0054031A" w:rsidP="007B63CA">
      <w:pPr>
        <w:ind w:firstLine="720"/>
      </w:pPr>
      <w:r>
        <w:t>Since the top favorite genres among our respondents with high mental disorder ranks are rock, pop, and metal,</w:t>
      </w:r>
      <w:r w:rsidR="009C55DF">
        <w:t xml:space="preserve"> </w:t>
      </w:r>
      <w:r w:rsidR="00961F30">
        <w:t>I</w:t>
      </w:r>
      <w:r w:rsidR="009C55DF">
        <w:t xml:space="preserve"> thought there might be a relationship between high BPM and disorder rank. </w:t>
      </w:r>
      <w:r w:rsidR="000A5ADE">
        <w:t xml:space="preserve">To evaluate this, I created groups of BPM counts for my </w:t>
      </w:r>
      <w:r w:rsidR="00961F30">
        <w:t xml:space="preserve">initial </w:t>
      </w:r>
      <w:proofErr w:type="spellStart"/>
      <w:r w:rsidR="00961F30">
        <w:t>dataframe</w:t>
      </w:r>
      <w:proofErr w:type="spellEnd"/>
      <w:r w:rsidR="00961F30">
        <w:t xml:space="preserve"> with null values for BPM dropped. </w:t>
      </w:r>
      <w:r w:rsidR="00D15C2F">
        <w:t>I used the average</w:t>
      </w:r>
      <w:r w:rsidR="00FE3A6B">
        <w:t xml:space="preserve"> disorder rank for each BPM group</w:t>
      </w:r>
      <w:r w:rsidR="00800680">
        <w:t xml:space="preserve"> for each disorder</w:t>
      </w:r>
      <w:r w:rsidR="00FE3A6B">
        <w:t xml:space="preserve"> to create the following heatmap.</w:t>
      </w:r>
    </w:p>
    <w:p w14:paraId="4F57E175" w14:textId="02341702" w:rsidR="00FE3A6B" w:rsidRDefault="00FE3A6B" w:rsidP="00352A4D">
      <w:pPr>
        <w:jc w:val="center"/>
      </w:pPr>
      <w:r>
        <w:rPr>
          <w:noProof/>
        </w:rPr>
        <w:drawing>
          <wp:inline distT="0" distB="0" distL="0" distR="0" wp14:anchorId="2363647F" wp14:editId="38C385A0">
            <wp:extent cx="4549140" cy="3155723"/>
            <wp:effectExtent l="0" t="0" r="3810" b="6985"/>
            <wp:docPr id="715704712" name="Picture 1" descr="A table of pink and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04712" name="Picture 1" descr="A table of pink and purple squa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69" cy="31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34CD" w14:textId="0324F26E" w:rsidR="00352A4D" w:rsidRDefault="00352A4D" w:rsidP="00352A4D">
      <w:r>
        <w:tab/>
      </w:r>
      <w:r w:rsidR="002446BF">
        <w:t xml:space="preserve">Disorder rank </w:t>
      </w:r>
      <w:r w:rsidR="00800680">
        <w:t>is indicated by the color bar. There were no average values above</w:t>
      </w:r>
      <w:r w:rsidR="00470ECC">
        <w:t xml:space="preserve"> 7.5 when all respondents who indicated a BPM value were included. </w:t>
      </w:r>
      <w:r w:rsidR="00F40DEC">
        <w:t xml:space="preserve">The heatmap clearly shows that disorder rank is similar for almost all users within each individual disorder, despite their average BPM grouping. </w:t>
      </w:r>
      <w:r w:rsidR="00121F19">
        <w:t xml:space="preserve">Since increasing the average BPM does not necessarily increase the disorder rank, we cannot say that BPM really makes much difference to disorder rank. </w:t>
      </w:r>
      <w:r w:rsidR="009D3DE1">
        <w:t>We can glean more information from looking at the favorite genres and frequencies of listening for each of those when looking for trends in mental health status.</w:t>
      </w:r>
    </w:p>
    <w:p w14:paraId="56F776EE" w14:textId="1DB2C999" w:rsidR="00BD4C21" w:rsidRDefault="00BD4C21" w:rsidP="00352A4D">
      <w:r>
        <w:t>Limitations:</w:t>
      </w:r>
    </w:p>
    <w:p w14:paraId="770830F5" w14:textId="424E0498" w:rsidR="00F01AF2" w:rsidRDefault="00BD4C21" w:rsidP="00992707">
      <w:pPr>
        <w:tabs>
          <w:tab w:val="left" w:pos="90"/>
        </w:tabs>
        <w:ind w:firstLine="720"/>
      </w:pPr>
      <w:r>
        <w:lastRenderedPageBreak/>
        <w:t>This dataset had quite a few limitations, and we developed some</w:t>
      </w:r>
      <w:r w:rsidR="00F01AF2">
        <w:t xml:space="preserve"> suggestions for improvements for future study. </w:t>
      </w:r>
      <w:r w:rsidR="002C7481">
        <w:t>Foremost, w</w:t>
      </w:r>
      <w:r w:rsidR="00F01AF2" w:rsidRPr="00F01AF2">
        <w:t xml:space="preserve">e can’t judge </w:t>
      </w:r>
      <w:r w:rsidR="002C7481">
        <w:t>mental health</w:t>
      </w:r>
      <w:r w:rsidR="00F01AF2" w:rsidRPr="00F01AF2">
        <w:t xml:space="preserve"> improvement with listening to music over time from this data. The same users reporting in over a set </w:t>
      </w:r>
      <w:proofErr w:type="gramStart"/>
      <w:r w:rsidR="00F01AF2" w:rsidRPr="00F01AF2">
        <w:t>time period</w:t>
      </w:r>
      <w:proofErr w:type="gramEnd"/>
      <w:r w:rsidR="00F01AF2" w:rsidRPr="00F01AF2">
        <w:t xml:space="preserve"> would offer more capability of establishing relationships with both frequency of genre usage and hours listened/day.</w:t>
      </w:r>
      <w:r w:rsidR="001074D0">
        <w:t xml:space="preserve"> Second, t</w:t>
      </w:r>
      <w:r w:rsidR="00F01AF2" w:rsidRPr="00F01AF2">
        <w:t xml:space="preserve">he </w:t>
      </w:r>
      <w:r w:rsidR="001074D0">
        <w:t>mental health</w:t>
      </w:r>
      <w:r w:rsidR="00F01AF2" w:rsidRPr="00F01AF2">
        <w:t xml:space="preserve"> data was very subjective. Users were allowed to choose their rank for each disorder from 0 to 10, so it follows that each user might </w:t>
      </w:r>
      <w:r w:rsidR="000977F5">
        <w:t>interpret</w:t>
      </w:r>
      <w:r w:rsidR="00F01AF2" w:rsidRPr="00F01AF2">
        <w:t xml:space="preserve"> their numbers differently. If these results were concentrated over a specific geographic location, for instance, the </w:t>
      </w:r>
      <w:r w:rsidR="000977F5">
        <w:t>United States</w:t>
      </w:r>
      <w:r w:rsidR="00F01AF2" w:rsidRPr="00F01AF2">
        <w:t>, we could compare their music stat</w:t>
      </w:r>
      <w:r w:rsidR="000977F5">
        <w:t>istic</w:t>
      </w:r>
      <w:r w:rsidR="00F01AF2" w:rsidRPr="00F01AF2">
        <w:t xml:space="preserve">s from the survey with actual published </w:t>
      </w:r>
      <w:r w:rsidR="000977F5">
        <w:t>mental health</w:t>
      </w:r>
      <w:r w:rsidR="00F01AF2" w:rsidRPr="00F01AF2">
        <w:t xml:space="preserve"> stat</w:t>
      </w:r>
      <w:r w:rsidR="000977F5">
        <w:t>istic</w:t>
      </w:r>
      <w:r w:rsidR="00F01AF2" w:rsidRPr="00F01AF2">
        <w:t>s for objective data.</w:t>
      </w:r>
    </w:p>
    <w:p w14:paraId="2A0CFD64" w14:textId="72B0E82A" w:rsidR="00F01AF2" w:rsidRPr="00F01AF2" w:rsidRDefault="00F01AF2" w:rsidP="00992707">
      <w:pPr>
        <w:tabs>
          <w:tab w:val="left" w:pos="90"/>
        </w:tabs>
        <w:ind w:firstLine="720"/>
      </w:pPr>
      <w:r w:rsidRPr="00F01AF2">
        <w:t xml:space="preserve">The BPM section was not specific at all. It was optional, so about 100 users did not give </w:t>
      </w:r>
      <w:r w:rsidR="00992707">
        <w:t xml:space="preserve">a </w:t>
      </w:r>
      <w:r w:rsidRPr="00F01AF2">
        <w:t>number, and we do</w:t>
      </w:r>
      <w:r w:rsidR="00992707">
        <w:t xml:space="preserve"> no</w:t>
      </w:r>
      <w:r w:rsidRPr="00F01AF2">
        <w:t>t know if each user interpreted this number to be an average, the most common, or the highest BPM they listen</w:t>
      </w:r>
      <w:r w:rsidR="00FA3EA8">
        <w:t>ed</w:t>
      </w:r>
      <w:r w:rsidRPr="00F01AF2">
        <w:t xml:space="preserve"> to.</w:t>
      </w:r>
      <w:r w:rsidR="00FA3EA8">
        <w:t xml:space="preserve"> Also, BPM is not something common music listeners are necessarily aware of, so many of these numbers could have been estimates.</w:t>
      </w:r>
      <w:r w:rsidRPr="00F01AF2">
        <w:t xml:space="preserve"> This is probably why we could</w:t>
      </w:r>
      <w:r w:rsidR="00FA3EA8">
        <w:t xml:space="preserve"> no</w:t>
      </w:r>
      <w:r w:rsidRPr="00F01AF2">
        <w:t>t correlate anything with BPM.</w:t>
      </w:r>
      <w:r w:rsidR="00057F4D">
        <w:t xml:space="preserve"> Additionally, t</w:t>
      </w:r>
      <w:r w:rsidRPr="00F01AF2">
        <w:t xml:space="preserve">he original data asked if users listened </w:t>
      </w:r>
      <w:r w:rsidR="00057F4D">
        <w:t xml:space="preserve">to music </w:t>
      </w:r>
      <w:r w:rsidRPr="00F01AF2">
        <w:t xml:space="preserve">during work or not, but </w:t>
      </w:r>
      <w:r w:rsidR="00057F4D">
        <w:t>it did no</w:t>
      </w:r>
      <w:r w:rsidRPr="00F01AF2">
        <w:t xml:space="preserve">t ask for occupation or when else they listen. Clarifying this might make that part of the data </w:t>
      </w:r>
      <w:r w:rsidR="00057F4D">
        <w:t>more significant</w:t>
      </w:r>
      <w:r w:rsidRPr="00F01AF2">
        <w:t xml:space="preserve">. We would also like to see gender </w:t>
      </w:r>
      <w:r w:rsidR="00EA4A77">
        <w:t xml:space="preserve">of the respondent </w:t>
      </w:r>
      <w:r w:rsidRPr="00F01AF2">
        <w:t>included</w:t>
      </w:r>
      <w:r w:rsidR="00EA4A77">
        <w:t>,</w:t>
      </w:r>
      <w:r w:rsidRPr="00F01AF2">
        <w:t xml:space="preserve"> as we </w:t>
      </w:r>
      <w:r w:rsidR="00EA4A77">
        <w:t xml:space="preserve">would have liked to be able to compare how </w:t>
      </w:r>
      <w:r w:rsidR="005C068C">
        <w:t xml:space="preserve">frequencies of listening to </w:t>
      </w:r>
      <w:r w:rsidR="00EA4A77">
        <w:t>certain genres</w:t>
      </w:r>
      <w:r w:rsidR="005C068C">
        <w:t xml:space="preserve"> affect men and women differently.</w:t>
      </w:r>
    </w:p>
    <w:p w14:paraId="708E6D38" w14:textId="40D6B435" w:rsidR="00F01AF2" w:rsidRDefault="00F01AF2" w:rsidP="00992707">
      <w:pPr>
        <w:tabs>
          <w:tab w:val="left" w:pos="90"/>
        </w:tabs>
        <w:ind w:firstLine="720"/>
      </w:pPr>
      <w:r w:rsidRPr="00F01AF2">
        <w:t>Lastly, we have no basis for the result</w:t>
      </w:r>
      <w:r w:rsidR="003A0B6E">
        <w:t>s in</w:t>
      </w:r>
      <w:r w:rsidRPr="00F01AF2">
        <w:t xml:space="preserve"> the </w:t>
      </w:r>
      <w:r w:rsidR="005C068C">
        <w:t>m</w:t>
      </w:r>
      <w:r w:rsidRPr="00F01AF2">
        <w:t xml:space="preserve">usic </w:t>
      </w:r>
      <w:r w:rsidR="005C068C">
        <w:t>e</w:t>
      </w:r>
      <w:r w:rsidRPr="00F01AF2">
        <w:t xml:space="preserve">ffects </w:t>
      </w:r>
      <w:r w:rsidR="003A0B6E">
        <w:t>section</w:t>
      </w:r>
      <w:r w:rsidRPr="00F01AF2">
        <w:t>. Was the</w:t>
      </w:r>
      <w:r w:rsidR="003A0B6E">
        <w:t xml:space="preserve"> reported</w:t>
      </w:r>
      <w:r w:rsidRPr="00F01AF2">
        <w:t xml:space="preserve"> effect from listening to certain genres or listening for </w:t>
      </w:r>
      <w:r w:rsidR="003A0B6E">
        <w:t>certain periods of time</w:t>
      </w:r>
      <w:r w:rsidRPr="00F01AF2">
        <w:t xml:space="preserve">? Many of our respondents listed high ranks for multiple disorders, so </w:t>
      </w:r>
      <w:r w:rsidR="003A0B6E">
        <w:t>does their reported effect apply to a certain disorder</w:t>
      </w:r>
      <w:r w:rsidR="0047727A">
        <w:t xml:space="preserve"> or multiples</w:t>
      </w:r>
      <w:r w:rsidRPr="00F01AF2">
        <w:t>?</w:t>
      </w:r>
      <w:r w:rsidR="006C2EE2">
        <w:t xml:space="preserve"> It might have been useful to ask for ranks for each disorder over time</w:t>
      </w:r>
      <w:r w:rsidR="00F00A32">
        <w:t xml:space="preserve">, or after increasing or decreasing </w:t>
      </w:r>
      <w:r w:rsidR="00E93854">
        <w:t xml:space="preserve">the amount of time the user listened to music each day. </w:t>
      </w:r>
      <w:r w:rsidRPr="00F01AF2">
        <w:t xml:space="preserve">If we ran this survey in the future, we would clarify the questions to cover these limitations and hopefully </w:t>
      </w:r>
      <w:r w:rsidR="00E93854">
        <w:t>collect</w:t>
      </w:r>
      <w:r w:rsidRPr="00F01AF2">
        <w:t xml:space="preserve"> more objective data.</w:t>
      </w:r>
    </w:p>
    <w:p w14:paraId="6B969EDB" w14:textId="4A67D574" w:rsidR="00F01AF2" w:rsidRDefault="007B45BB" w:rsidP="007B45BB">
      <w:pPr>
        <w:tabs>
          <w:tab w:val="left" w:pos="90"/>
        </w:tabs>
      </w:pPr>
      <w:r>
        <w:t>Works Cited:</w:t>
      </w:r>
    </w:p>
    <w:p w14:paraId="6FCECAA8" w14:textId="77777777" w:rsidR="007B45BB" w:rsidRPr="007B45BB" w:rsidRDefault="007B45BB" w:rsidP="007B45BB">
      <w:pPr>
        <w:numPr>
          <w:ilvl w:val="0"/>
          <w:numId w:val="4"/>
        </w:numPr>
        <w:tabs>
          <w:tab w:val="left" w:pos="90"/>
        </w:tabs>
        <w:spacing w:after="0"/>
      </w:pPr>
      <w:r w:rsidRPr="007B45BB">
        <w:t xml:space="preserve">Kaggle dataset: </w:t>
      </w:r>
      <w:hyperlink r:id="rId8" w:history="1">
        <w:r w:rsidRPr="007B45BB">
          <w:rPr>
            <w:rStyle w:val="Hyperlink"/>
          </w:rPr>
          <w:t>Music &amp; Mental Health Survey Results (kaggle.com)</w:t>
        </w:r>
      </w:hyperlink>
    </w:p>
    <w:p w14:paraId="6B41821E" w14:textId="77777777" w:rsidR="007B45BB" w:rsidRPr="007B45BB" w:rsidRDefault="007B45BB" w:rsidP="007B45BB">
      <w:pPr>
        <w:numPr>
          <w:ilvl w:val="1"/>
          <w:numId w:val="4"/>
        </w:numPr>
        <w:tabs>
          <w:tab w:val="left" w:pos="90"/>
        </w:tabs>
        <w:spacing w:after="0"/>
      </w:pPr>
      <w:r w:rsidRPr="007B45BB">
        <w:t xml:space="preserve">Thank </w:t>
      </w:r>
      <w:proofErr w:type="gramStart"/>
      <w:r w:rsidRPr="007B45BB">
        <w:t>you Professor Booth</w:t>
      </w:r>
      <w:proofErr w:type="gramEnd"/>
      <w:r w:rsidRPr="007B45BB">
        <w:t xml:space="preserve"> for helping us find this!</w:t>
      </w:r>
    </w:p>
    <w:p w14:paraId="4B29B91A" w14:textId="77777777" w:rsidR="007B45BB" w:rsidRPr="007B45BB" w:rsidRDefault="007B45BB" w:rsidP="007B45BB">
      <w:pPr>
        <w:numPr>
          <w:ilvl w:val="0"/>
          <w:numId w:val="4"/>
        </w:numPr>
        <w:tabs>
          <w:tab w:val="left" w:pos="90"/>
        </w:tabs>
        <w:spacing w:after="0"/>
      </w:pPr>
      <w:hyperlink r:id="rId9" w:history="1">
        <w:r w:rsidRPr="007B45BB">
          <w:rPr>
            <w:rStyle w:val="Hyperlink"/>
          </w:rPr>
          <w:t>Obsessive-Compulsive Disorder (OCD) - Psychiatric Disorders - Merck Manual Professional Edition (merckmanuals.com)</w:t>
        </w:r>
      </w:hyperlink>
    </w:p>
    <w:p w14:paraId="1AAEEC32" w14:textId="77777777" w:rsidR="007B45BB" w:rsidRPr="007B45BB" w:rsidRDefault="007B45BB" w:rsidP="007B45BB">
      <w:pPr>
        <w:numPr>
          <w:ilvl w:val="0"/>
          <w:numId w:val="4"/>
        </w:numPr>
        <w:tabs>
          <w:tab w:val="left" w:pos="90"/>
        </w:tabs>
        <w:spacing w:after="0"/>
      </w:pPr>
      <w:r w:rsidRPr="007B45BB">
        <w:t>Basic information regarding different music genres and mental health disorders: Wikipedia.com</w:t>
      </w:r>
    </w:p>
    <w:p w14:paraId="43A7F429" w14:textId="77777777" w:rsidR="007B45BB" w:rsidRPr="007B45BB" w:rsidRDefault="007B45BB" w:rsidP="007B45BB">
      <w:pPr>
        <w:numPr>
          <w:ilvl w:val="0"/>
          <w:numId w:val="4"/>
        </w:numPr>
        <w:tabs>
          <w:tab w:val="left" w:pos="90"/>
        </w:tabs>
        <w:spacing w:after="0"/>
      </w:pPr>
      <w:r w:rsidRPr="007B45BB">
        <w:t>Data Analysis:</w:t>
      </w:r>
    </w:p>
    <w:p w14:paraId="1D4E9300" w14:textId="77777777" w:rsidR="007B45BB" w:rsidRPr="007B45BB" w:rsidRDefault="007B45BB" w:rsidP="007B45BB">
      <w:pPr>
        <w:numPr>
          <w:ilvl w:val="1"/>
          <w:numId w:val="4"/>
        </w:numPr>
        <w:tabs>
          <w:tab w:val="left" w:pos="90"/>
        </w:tabs>
        <w:spacing w:after="0"/>
      </w:pPr>
      <w:r w:rsidRPr="007B45BB">
        <w:t>Matplotlib.org documentation</w:t>
      </w:r>
    </w:p>
    <w:p w14:paraId="6A6A3320" w14:textId="77777777" w:rsidR="007B45BB" w:rsidRPr="007B45BB" w:rsidRDefault="007B45BB" w:rsidP="007B45BB">
      <w:pPr>
        <w:numPr>
          <w:ilvl w:val="1"/>
          <w:numId w:val="4"/>
        </w:numPr>
        <w:tabs>
          <w:tab w:val="left" w:pos="90"/>
        </w:tabs>
        <w:spacing w:after="0"/>
      </w:pPr>
      <w:proofErr w:type="spellStart"/>
      <w:r w:rsidRPr="007B45BB">
        <w:t>Xpert</w:t>
      </w:r>
      <w:proofErr w:type="spellEnd"/>
      <w:r w:rsidRPr="007B45BB">
        <w:t xml:space="preserve"> learning </w:t>
      </w:r>
      <w:proofErr w:type="gramStart"/>
      <w:r w:rsidRPr="007B45BB">
        <w:t>AI</w:t>
      </w:r>
      <w:proofErr w:type="gramEnd"/>
    </w:p>
    <w:p w14:paraId="07384173" w14:textId="77777777" w:rsidR="007B45BB" w:rsidRPr="007B45BB" w:rsidRDefault="007B45BB" w:rsidP="007B45BB">
      <w:pPr>
        <w:numPr>
          <w:ilvl w:val="1"/>
          <w:numId w:val="4"/>
        </w:numPr>
        <w:tabs>
          <w:tab w:val="left" w:pos="90"/>
        </w:tabs>
        <w:spacing w:after="0"/>
      </w:pPr>
      <w:r w:rsidRPr="007B45BB">
        <w:t xml:space="preserve">TA Mike Wenner: troubleshooting </w:t>
      </w:r>
      <w:r w:rsidRPr="007B45BB">
        <w:sym w:font="Wingdings" w:char="F04A"/>
      </w:r>
    </w:p>
    <w:p w14:paraId="14337EB2" w14:textId="77777777" w:rsidR="007B45BB" w:rsidRPr="007B45BB" w:rsidRDefault="007B45BB" w:rsidP="007B45BB">
      <w:pPr>
        <w:numPr>
          <w:ilvl w:val="0"/>
          <w:numId w:val="4"/>
        </w:numPr>
        <w:tabs>
          <w:tab w:val="left" w:pos="90"/>
        </w:tabs>
        <w:spacing w:after="0"/>
      </w:pPr>
      <w:r w:rsidRPr="007B45BB">
        <w:t>Formatting:</w:t>
      </w:r>
    </w:p>
    <w:p w14:paraId="169022B2" w14:textId="77777777" w:rsidR="007B45BB" w:rsidRPr="007B45BB" w:rsidRDefault="007B45BB" w:rsidP="007B45BB">
      <w:pPr>
        <w:numPr>
          <w:ilvl w:val="1"/>
          <w:numId w:val="4"/>
        </w:numPr>
        <w:tabs>
          <w:tab w:val="left" w:pos="90"/>
        </w:tabs>
        <w:spacing w:after="0"/>
      </w:pPr>
      <w:r w:rsidRPr="007B45BB">
        <w:t>Coolors.co</w:t>
      </w:r>
    </w:p>
    <w:p w14:paraId="328FCAB3" w14:textId="77777777" w:rsidR="007B45BB" w:rsidRPr="007B45BB" w:rsidRDefault="007B45BB" w:rsidP="007B45BB">
      <w:pPr>
        <w:numPr>
          <w:ilvl w:val="1"/>
          <w:numId w:val="4"/>
        </w:numPr>
        <w:tabs>
          <w:tab w:val="left" w:pos="90"/>
        </w:tabs>
        <w:spacing w:after="0"/>
      </w:pPr>
      <w:r w:rsidRPr="007B45BB">
        <w:t>https://www.remove.bg/upload</w:t>
      </w:r>
    </w:p>
    <w:p w14:paraId="6E52D666" w14:textId="77777777" w:rsidR="00F01AF2" w:rsidRPr="00F01AF2" w:rsidRDefault="00F01AF2" w:rsidP="007B45BB">
      <w:pPr>
        <w:tabs>
          <w:tab w:val="left" w:pos="90"/>
        </w:tabs>
      </w:pPr>
    </w:p>
    <w:p w14:paraId="0854F77F" w14:textId="2300E38C" w:rsidR="00BD4C21" w:rsidRDefault="00BD4C21" w:rsidP="00352A4D"/>
    <w:p w14:paraId="0DD0104F" w14:textId="77777777" w:rsidR="007F4ECE" w:rsidRDefault="007F4ECE"/>
    <w:p w14:paraId="7196E1A1" w14:textId="77777777" w:rsidR="00A02358" w:rsidRDefault="00A45230">
      <w:r>
        <w:t xml:space="preserve">Value Totals: </w:t>
      </w:r>
      <w:r w:rsidR="00053E81">
        <w:t>994</w:t>
      </w:r>
      <w:r w:rsidR="00246F31">
        <w:t xml:space="preserve"> </w:t>
      </w:r>
      <w:r w:rsidR="00A02358">
        <w:t xml:space="preserve">Metal, </w:t>
      </w:r>
      <w:r w:rsidR="00246F31">
        <w:t>1632</w:t>
      </w:r>
      <w:r w:rsidR="00A02358">
        <w:t xml:space="preserve"> Rock,</w:t>
      </w:r>
      <w:r w:rsidR="00AD3B35">
        <w:t xml:space="preserve"> 1573</w:t>
      </w:r>
      <w:r w:rsidR="00A02358">
        <w:t xml:space="preserve"> Pop</w:t>
      </w:r>
      <w:r w:rsidR="00BD2174">
        <w:t xml:space="preserve"> </w:t>
      </w:r>
    </w:p>
    <w:p w14:paraId="6D20941F" w14:textId="7C9169DB" w:rsidR="00DA6927" w:rsidRDefault="00BD2174">
      <w:r>
        <w:t xml:space="preserve">Metal = 61% Rock, </w:t>
      </w:r>
      <w:r w:rsidR="0004440D">
        <w:t>Metal = 63% Pop</w:t>
      </w:r>
    </w:p>
    <w:sectPr w:rsidR="00DA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CAA"/>
    <w:multiLevelType w:val="hybridMultilevel"/>
    <w:tmpl w:val="ED6A80B4"/>
    <w:lvl w:ilvl="0" w:tplc="F814C0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F61A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D607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8A0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A44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A10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2C4F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C08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6CC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0F705B"/>
    <w:multiLevelType w:val="hybridMultilevel"/>
    <w:tmpl w:val="662C28DA"/>
    <w:lvl w:ilvl="0" w:tplc="9852FC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D7467"/>
    <w:multiLevelType w:val="hybridMultilevel"/>
    <w:tmpl w:val="DEF61AEE"/>
    <w:lvl w:ilvl="0" w:tplc="7D2A2C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FE7B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E837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2C8C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AAD1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CEC3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FC5D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AE7B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F094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7BD3920"/>
    <w:multiLevelType w:val="hybridMultilevel"/>
    <w:tmpl w:val="76563766"/>
    <w:lvl w:ilvl="0" w:tplc="C2DAA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AB2CE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BCB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CD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27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E5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86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2A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85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3818757">
    <w:abstractNumId w:val="1"/>
  </w:num>
  <w:num w:numId="2" w16cid:durableId="372853469">
    <w:abstractNumId w:val="0"/>
  </w:num>
  <w:num w:numId="3" w16cid:durableId="1543443200">
    <w:abstractNumId w:val="2"/>
  </w:num>
  <w:num w:numId="4" w16cid:durableId="1752968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E2"/>
    <w:rsid w:val="00006CB6"/>
    <w:rsid w:val="0004440D"/>
    <w:rsid w:val="00053E81"/>
    <w:rsid w:val="00057F4D"/>
    <w:rsid w:val="00084E21"/>
    <w:rsid w:val="00093EA3"/>
    <w:rsid w:val="000977F5"/>
    <w:rsid w:val="000A5ADE"/>
    <w:rsid w:val="001074D0"/>
    <w:rsid w:val="00121F19"/>
    <w:rsid w:val="00145BDF"/>
    <w:rsid w:val="001F4898"/>
    <w:rsid w:val="00216826"/>
    <w:rsid w:val="002446BF"/>
    <w:rsid w:val="00246F31"/>
    <w:rsid w:val="002525DD"/>
    <w:rsid w:val="002C7481"/>
    <w:rsid w:val="002F2403"/>
    <w:rsid w:val="00352A4D"/>
    <w:rsid w:val="00356FA9"/>
    <w:rsid w:val="00357646"/>
    <w:rsid w:val="003932EA"/>
    <w:rsid w:val="003A0B6E"/>
    <w:rsid w:val="003E5E3D"/>
    <w:rsid w:val="003F16DC"/>
    <w:rsid w:val="00470ECC"/>
    <w:rsid w:val="0047727A"/>
    <w:rsid w:val="004F0AAA"/>
    <w:rsid w:val="004F6716"/>
    <w:rsid w:val="005302DC"/>
    <w:rsid w:val="0054031A"/>
    <w:rsid w:val="00572F65"/>
    <w:rsid w:val="005B7F71"/>
    <w:rsid w:val="005C068C"/>
    <w:rsid w:val="00610C49"/>
    <w:rsid w:val="00645BC8"/>
    <w:rsid w:val="00670488"/>
    <w:rsid w:val="00683C69"/>
    <w:rsid w:val="006B0592"/>
    <w:rsid w:val="006C2EE2"/>
    <w:rsid w:val="006C3A11"/>
    <w:rsid w:val="006E5822"/>
    <w:rsid w:val="00714FD8"/>
    <w:rsid w:val="00737FAD"/>
    <w:rsid w:val="007525FB"/>
    <w:rsid w:val="00794AB8"/>
    <w:rsid w:val="007B45BB"/>
    <w:rsid w:val="007B63CA"/>
    <w:rsid w:val="007E7BE1"/>
    <w:rsid w:val="007F4ECE"/>
    <w:rsid w:val="00800680"/>
    <w:rsid w:val="008B549D"/>
    <w:rsid w:val="008D5901"/>
    <w:rsid w:val="00942917"/>
    <w:rsid w:val="00961F30"/>
    <w:rsid w:val="00992707"/>
    <w:rsid w:val="009B0852"/>
    <w:rsid w:val="009C3E00"/>
    <w:rsid w:val="009C55DF"/>
    <w:rsid w:val="009D3DE1"/>
    <w:rsid w:val="009E339B"/>
    <w:rsid w:val="009E4DCA"/>
    <w:rsid w:val="00A02358"/>
    <w:rsid w:val="00A03E3A"/>
    <w:rsid w:val="00A112ED"/>
    <w:rsid w:val="00A25E4B"/>
    <w:rsid w:val="00A34D6F"/>
    <w:rsid w:val="00A45230"/>
    <w:rsid w:val="00A84B89"/>
    <w:rsid w:val="00AA0583"/>
    <w:rsid w:val="00AD3B35"/>
    <w:rsid w:val="00B14CAD"/>
    <w:rsid w:val="00B170A1"/>
    <w:rsid w:val="00B27B0F"/>
    <w:rsid w:val="00B3188E"/>
    <w:rsid w:val="00BC574B"/>
    <w:rsid w:val="00BD2174"/>
    <w:rsid w:val="00BD4C21"/>
    <w:rsid w:val="00CE09BF"/>
    <w:rsid w:val="00CF3967"/>
    <w:rsid w:val="00D15C2F"/>
    <w:rsid w:val="00D2193C"/>
    <w:rsid w:val="00D44FAF"/>
    <w:rsid w:val="00D46755"/>
    <w:rsid w:val="00D80EDC"/>
    <w:rsid w:val="00DA6927"/>
    <w:rsid w:val="00DC4A89"/>
    <w:rsid w:val="00DE6FCD"/>
    <w:rsid w:val="00DE7457"/>
    <w:rsid w:val="00E22623"/>
    <w:rsid w:val="00E340B8"/>
    <w:rsid w:val="00E441AD"/>
    <w:rsid w:val="00E82E8E"/>
    <w:rsid w:val="00E93854"/>
    <w:rsid w:val="00EA4A77"/>
    <w:rsid w:val="00EB7751"/>
    <w:rsid w:val="00F00A32"/>
    <w:rsid w:val="00F01AF2"/>
    <w:rsid w:val="00F109E5"/>
    <w:rsid w:val="00F27AE2"/>
    <w:rsid w:val="00F40DEC"/>
    <w:rsid w:val="00F67B1D"/>
    <w:rsid w:val="00F7178B"/>
    <w:rsid w:val="00F836B8"/>
    <w:rsid w:val="00FA3EA8"/>
    <w:rsid w:val="00FD2C13"/>
    <w:rsid w:val="00FE3A6B"/>
    <w:rsid w:val="00FE7E01"/>
    <w:rsid w:val="00FF02FE"/>
    <w:rsid w:val="00FF3BB2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F2D4"/>
  <w15:chartTrackingRefBased/>
  <w15:docId w15:val="{F9514485-564C-4017-A10A-E2D2DE73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5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5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145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4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88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93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45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85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25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33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963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28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39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atherinerasgaitis/mxmh-survey-resul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rckmanuals.com/professional/psychiatric-disorders/obsessive-compulsive-and-related-disorders/obsessive-compulsive-disorder-o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1152</Words>
  <Characters>6571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Chauvin</dc:creator>
  <cp:keywords/>
  <dc:description/>
  <cp:lastModifiedBy>Sarah Chauvin</cp:lastModifiedBy>
  <cp:revision>111</cp:revision>
  <dcterms:created xsi:type="dcterms:W3CDTF">2024-06-06T18:06:00Z</dcterms:created>
  <dcterms:modified xsi:type="dcterms:W3CDTF">2024-06-13T19:35:00Z</dcterms:modified>
</cp:coreProperties>
</file>