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ffffff" w:space="0" w:sz="5" w:val="single"/>
        </w:pBdr>
        <w:spacing w:after="160" w:before="80" w:line="288" w:lineRule="auto"/>
        <w:ind w:left="80" w:right="80" w:firstLine="0"/>
        <w:jc w:val="center"/>
        <w:rPr>
          <w:rFonts w:ascii="Lato" w:cs="Lato" w:eastAsia="Lato" w:hAnsi="Lato"/>
          <w:sz w:val="36"/>
          <w:szCs w:val="36"/>
        </w:rPr>
      </w:pPr>
      <w:bookmarkStart w:colFirst="0" w:colLast="0" w:name="_heading=h.qjejfu515vb6" w:id="0"/>
      <w:bookmarkEnd w:id="0"/>
      <w:r w:rsidDel="00000000" w:rsidR="00000000" w:rsidRPr="00000000">
        <w:rPr>
          <w:rFonts w:ascii="Lato" w:cs="Lato" w:eastAsia="Lato" w:hAnsi="Lato"/>
          <w:sz w:val="36"/>
          <w:szCs w:val="36"/>
          <w:rtl w:val="0"/>
        </w:rPr>
        <w:t xml:space="preserve">Research Project</w:t>
      </w:r>
    </w:p>
    <w:p w:rsidR="00000000" w:rsidDel="00000000" w:rsidP="00000000" w:rsidRDefault="00000000" w:rsidRPr="00000000" w14:paraId="00000002">
      <w:pPr>
        <w:pStyle w:val="Heading3"/>
        <w:keepNext w:val="0"/>
        <w:keepLines w:val="0"/>
        <w:pBdr>
          <w:top w:color="e0e0e0" w:space="7" w:sz="5" w:val="single"/>
        </w:pBdr>
        <w:shd w:fill="ffffff" w:val="clear"/>
        <w:spacing w:after="120" w:before="140" w:line="288" w:lineRule="auto"/>
        <w:jc w:val="center"/>
        <w:rPr>
          <w:rFonts w:ascii="Lato" w:cs="Lato" w:eastAsia="Lato" w:hAnsi="Lato"/>
          <w:color w:val="273540"/>
        </w:rPr>
      </w:pPr>
      <w:bookmarkStart w:colFirst="0" w:colLast="0" w:name="_heading=h.sub7olvt76y1" w:id="1"/>
      <w:bookmarkEnd w:id="1"/>
      <w:r w:rsidDel="00000000" w:rsidR="00000000" w:rsidRPr="00000000">
        <w:rPr>
          <w:rFonts w:ascii="Lato" w:cs="Lato" w:eastAsia="Lato" w:hAnsi="Lato"/>
          <w:color w:val="273540"/>
          <w:rtl w:val="0"/>
        </w:rPr>
        <w:t xml:space="preserve">Task Snapshot</w:t>
      </w:r>
    </w:p>
    <w:p w:rsidR="00000000" w:rsidDel="00000000" w:rsidP="00000000" w:rsidRDefault="00000000" w:rsidRPr="00000000" w14:paraId="00000003">
      <w:pPr>
        <w:shd w:fill="ffffff" w:val="clear"/>
        <w:spacing w:after="12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Write a 1750-2500 word research essay exploring a topic that engages diverse, quality sources.</w:t>
      </w:r>
    </w:p>
    <w:p w:rsidR="00000000" w:rsidDel="00000000" w:rsidP="00000000" w:rsidRDefault="00000000" w:rsidRPr="00000000" w14:paraId="00000004">
      <w:pPr>
        <w:pStyle w:val="Heading3"/>
        <w:keepNext w:val="0"/>
        <w:keepLines w:val="0"/>
        <w:pBdr>
          <w:top w:color="e0e0e0" w:space="7" w:sz="5" w:val="single"/>
        </w:pBdr>
        <w:shd w:fill="f8f8f8" w:val="clear"/>
        <w:spacing w:after="120" w:before="140" w:line="288" w:lineRule="auto"/>
        <w:jc w:val="center"/>
        <w:rPr>
          <w:rFonts w:ascii="Lato" w:cs="Lato" w:eastAsia="Lato" w:hAnsi="Lato"/>
          <w:color w:val="273540"/>
        </w:rPr>
      </w:pPr>
      <w:bookmarkStart w:colFirst="0" w:colLast="0" w:name="_heading=h.wyxiyegl4ja5" w:id="2"/>
      <w:bookmarkEnd w:id="2"/>
      <w:r w:rsidDel="00000000" w:rsidR="00000000" w:rsidRPr="00000000">
        <w:rPr>
          <w:rFonts w:ascii="Lato" w:cs="Lato" w:eastAsia="Lato" w:hAnsi="Lato"/>
          <w:color w:val="273540"/>
          <w:rtl w:val="0"/>
        </w:rPr>
        <w:t xml:space="preserve">Learning Goals</w:t>
      </w:r>
    </w:p>
    <w:p w:rsidR="00000000" w:rsidDel="00000000" w:rsidP="00000000" w:rsidRDefault="00000000" w:rsidRPr="00000000" w14:paraId="00000005">
      <w:pPr>
        <w:shd w:fill="f8f8f8" w:val="clear"/>
        <w:spacing w:after="12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Gather, evaluate, and develop useful and relevant information; strategically integrate source material from a variety of credible sources; synthesize multiple perspectives.</w:t>
      </w:r>
    </w:p>
    <w:p w:rsidR="00000000" w:rsidDel="00000000" w:rsidP="00000000" w:rsidRDefault="00000000" w:rsidRPr="00000000" w14:paraId="00000006">
      <w:pPr>
        <w:shd w:fill="f8f8f8" w:val="clear"/>
        <w:spacing w:after="240" w:before="24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Apply the Community Capitals Framework (CCF) to identify how different types of community resources interact within your topic, and consider how local examples illustrate “spiraling up” or “spiraling down” patterns of change.</w:t>
      </w:r>
      <w:r w:rsidDel="00000000" w:rsidR="00000000" w:rsidRPr="00000000">
        <w:rPr>
          <w:rtl w:val="0"/>
        </w:rPr>
      </w:r>
    </w:p>
    <w:p w:rsidR="00000000" w:rsidDel="00000000" w:rsidP="00000000" w:rsidRDefault="00000000" w:rsidRPr="00000000" w14:paraId="00000007">
      <w:pPr>
        <w:pStyle w:val="Heading3"/>
        <w:keepNext w:val="0"/>
        <w:keepLines w:val="0"/>
        <w:pBdr>
          <w:top w:color="e0e0e0" w:space="7" w:sz="5" w:val="single"/>
        </w:pBdr>
        <w:shd w:fill="ffffff" w:val="clear"/>
        <w:spacing w:after="120" w:before="140" w:line="288" w:lineRule="auto"/>
        <w:jc w:val="center"/>
        <w:rPr>
          <w:rFonts w:ascii="Lato" w:cs="Lato" w:eastAsia="Lato" w:hAnsi="Lato"/>
          <w:color w:val="273540"/>
        </w:rPr>
      </w:pPr>
      <w:bookmarkStart w:colFirst="0" w:colLast="0" w:name="_heading=h.1bgx76n2ocb" w:id="3"/>
      <w:bookmarkEnd w:id="3"/>
      <w:r w:rsidDel="00000000" w:rsidR="00000000" w:rsidRPr="00000000">
        <w:rPr>
          <w:rFonts w:ascii="Lato" w:cs="Lato" w:eastAsia="Lato" w:hAnsi="Lato"/>
          <w:color w:val="273540"/>
          <w:rtl w:val="0"/>
        </w:rPr>
        <w:t xml:space="preserve">Guidelines</w:t>
      </w:r>
    </w:p>
    <w:p w:rsidR="00000000" w:rsidDel="00000000" w:rsidP="00000000" w:rsidRDefault="00000000" w:rsidRPr="00000000" w14:paraId="00000008">
      <w:pPr>
        <w:numPr>
          <w:ilvl w:val="0"/>
          <w:numId w:val="2"/>
        </w:numPr>
        <w:spacing w:after="0" w:afterAutospacing="0" w:lineRule="auto"/>
        <w:ind w:left="720" w:hanging="360"/>
      </w:pPr>
      <w:r w:rsidDel="00000000" w:rsidR="00000000" w:rsidRPr="00000000">
        <w:rPr>
          <w:rFonts w:ascii="Lato" w:cs="Lato" w:eastAsia="Lato" w:hAnsi="Lato"/>
          <w:color w:val="273540"/>
          <w:sz w:val="24"/>
          <w:szCs w:val="24"/>
          <w:rtl w:val="0"/>
        </w:rPr>
        <w:t xml:space="preserve">1750-2500 words</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Fonts w:ascii="Lato" w:cs="Lato" w:eastAsia="Lato" w:hAnsi="Lato"/>
          <w:color w:val="273540"/>
          <w:sz w:val="24"/>
          <w:szCs w:val="24"/>
          <w:rtl w:val="0"/>
        </w:rPr>
        <w:t xml:space="preserve">1 or more supporting visuals with caption and citation</w:t>
      </w:r>
    </w:p>
    <w:p w:rsidR="00000000" w:rsidDel="00000000" w:rsidP="00000000" w:rsidRDefault="00000000" w:rsidRPr="00000000" w14:paraId="0000000A">
      <w:pPr>
        <w:numPr>
          <w:ilvl w:val="0"/>
          <w:numId w:val="2"/>
        </w:numPr>
        <w:spacing w:after="0" w:afterAutospacing="0" w:lineRule="auto"/>
        <w:ind w:left="720" w:hanging="360"/>
      </w:pPr>
      <w:r w:rsidDel="00000000" w:rsidR="00000000" w:rsidRPr="00000000">
        <w:rPr>
          <w:rFonts w:ascii="Lato" w:cs="Lato" w:eastAsia="Lato" w:hAnsi="Lato"/>
          <w:color w:val="273540"/>
          <w:sz w:val="24"/>
          <w:szCs w:val="24"/>
          <w:rtl w:val="0"/>
        </w:rPr>
        <w:t xml:space="preserve">5 or more credible sources, one of which is from an interview or observation</w:t>
      </w:r>
    </w:p>
    <w:p w:rsidR="00000000" w:rsidDel="00000000" w:rsidP="00000000" w:rsidRDefault="00000000" w:rsidRPr="00000000" w14:paraId="0000000B">
      <w:pPr>
        <w:numPr>
          <w:ilvl w:val="0"/>
          <w:numId w:val="2"/>
        </w:numPr>
        <w:spacing w:after="120" w:lineRule="auto"/>
        <w:ind w:left="720" w:hanging="360"/>
      </w:pPr>
      <w:r w:rsidDel="00000000" w:rsidR="00000000" w:rsidRPr="00000000">
        <w:rPr>
          <w:rFonts w:ascii="Lato" w:cs="Lato" w:eastAsia="Lato" w:hAnsi="Lato"/>
          <w:color w:val="273540"/>
          <w:sz w:val="24"/>
          <w:szCs w:val="24"/>
          <w:rtl w:val="0"/>
        </w:rPr>
        <w:t xml:space="preserve">Works Cited page and in-text citations</w:t>
      </w:r>
    </w:p>
    <w:p w:rsidR="00000000" w:rsidDel="00000000" w:rsidP="00000000" w:rsidRDefault="00000000" w:rsidRPr="00000000" w14:paraId="0000000C">
      <w:pPr>
        <w:pStyle w:val="Heading3"/>
        <w:keepNext w:val="0"/>
        <w:keepLines w:val="0"/>
        <w:pBdr>
          <w:top w:color="e0e0e0" w:space="7" w:sz="5" w:val="single"/>
        </w:pBdr>
        <w:shd w:fill="f8f8f8" w:val="clear"/>
        <w:spacing w:after="120" w:before="140" w:line="288" w:lineRule="auto"/>
        <w:jc w:val="center"/>
        <w:rPr>
          <w:rFonts w:ascii="Lato" w:cs="Lato" w:eastAsia="Lato" w:hAnsi="Lato"/>
          <w:color w:val="273540"/>
        </w:rPr>
      </w:pPr>
      <w:bookmarkStart w:colFirst="0" w:colLast="0" w:name="_heading=h.1utdzpu00y7i" w:id="4"/>
      <w:bookmarkEnd w:id="4"/>
      <w:r w:rsidDel="00000000" w:rsidR="00000000" w:rsidRPr="00000000">
        <w:rPr>
          <w:rFonts w:ascii="Lato" w:cs="Lato" w:eastAsia="Lato" w:hAnsi="Lato"/>
          <w:color w:val="273540"/>
          <w:rtl w:val="0"/>
        </w:rPr>
        <w:t xml:space="preserve">Assignment Description</w:t>
      </w:r>
    </w:p>
    <w:p w:rsidR="00000000" w:rsidDel="00000000" w:rsidP="00000000" w:rsidRDefault="00000000" w:rsidRPr="00000000" w14:paraId="0000000D">
      <w:pPr>
        <w:shd w:fill="f8f8f8" w:val="clear"/>
        <w:spacing w:after="30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Whether you are trying to solve a challenging problem or learn a valuable skill, research is an essential part of the process. As you research, exploring multiple perspectives and engaging diverse sources is ideal for developing a nuanced understanding and making discerning choices.</w:t>
      </w:r>
    </w:p>
    <w:p w:rsidR="00000000" w:rsidDel="00000000" w:rsidP="00000000" w:rsidRDefault="00000000" w:rsidRPr="00000000" w14:paraId="0000000E">
      <w:pPr>
        <w:shd w:fill="ffffff" w:val="clear"/>
        <w:spacing w:after="280" w:before="160" w:lineRule="auto"/>
        <w:jc w:val="center"/>
        <w:rPr>
          <w:rFonts w:ascii="Lato" w:cs="Lato" w:eastAsia="Lato" w:hAnsi="Lato"/>
          <w:color w:val="212529"/>
          <w:sz w:val="24"/>
          <w:szCs w:val="24"/>
        </w:rPr>
      </w:pPr>
      <w:r w:rsidDel="00000000" w:rsidR="00000000" w:rsidRPr="00000000">
        <w:rPr>
          <w:rFonts w:ascii="Lato" w:cs="Lato" w:eastAsia="Lato" w:hAnsi="Lato"/>
          <w:i w:val="1"/>
          <w:color w:val="212529"/>
          <w:sz w:val="24"/>
          <w:szCs w:val="24"/>
          <w:rtl w:val="0"/>
        </w:rPr>
        <w:t xml:space="preserve">Everything’s an Argument</w:t>
      </w:r>
      <w:r w:rsidDel="00000000" w:rsidR="00000000" w:rsidRPr="00000000">
        <w:rPr>
          <w:rFonts w:ascii="Lato" w:cs="Lato" w:eastAsia="Lato" w:hAnsi="Lato"/>
          <w:color w:val="212529"/>
          <w:sz w:val="24"/>
          <w:szCs w:val="24"/>
          <w:rtl w:val="0"/>
        </w:rPr>
        <w:t xml:space="preserve"> notes that academic writing, such as in research projects, can be identified by “the way it draws upon sources and builds arguments from research done by experts and reported in journal articles and books. Using an evenhanded tone and dealing with all points of view fairly, such writing brings together multiple voices and intriguing ideas” (411).</w:t>
      </w:r>
    </w:p>
    <w:p w:rsidR="00000000" w:rsidDel="00000000" w:rsidP="00000000" w:rsidRDefault="00000000" w:rsidRPr="00000000" w14:paraId="0000000F">
      <w:pPr>
        <w:shd w:fill="f8f8f8" w:val="clear"/>
        <w:spacing w:after="30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In this major assignment, you will complete a project to research and write an essay that integrates at least two different primary perspectives on a topic and uses at least 5 quality sources. Ideally, this assignment can also help you develop expertise in an area that will be valuable for your personal development.</w:t>
      </w:r>
    </w:p>
    <w:p w:rsidR="00000000" w:rsidDel="00000000" w:rsidP="00000000" w:rsidRDefault="00000000" w:rsidRPr="00000000" w14:paraId="00000010">
      <w:pPr>
        <w:shd w:fill="f8f8f8" w:val="clear"/>
        <w:spacing w:after="30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To deepen your analysis, you will use the Community Capitals Framework (Flora &amp; Flora, 2008) as a tool to examine how various forms of community “capital” influence and interact within your topic. This approach encourages you to think about systems rather than isolated problems and to explore where strengths, gaps, or opportunities exist in a community.</w:t>
      </w:r>
    </w:p>
    <w:p w:rsidR="00000000" w:rsidDel="00000000" w:rsidP="00000000" w:rsidRDefault="00000000" w:rsidRPr="00000000" w14:paraId="00000011">
      <w:pPr>
        <w:shd w:fill="f8f8f8" w:val="clear"/>
        <w:spacing w:after="30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Because communities are complex and place-based, your essay should include at least one local research element that situates your topic in a real-world context. For instance, if you are researching sustainable fashion, you might investigate Overflow Thrift Store; if you are studying energy access, you could explore programs like SunSmart Ames. Local inquiry helps demonstrate how global issues take shape in specific communities and reveals how capital investments can spiral up (build growth) or spiral down (deplete resources).</w:t>
      </w:r>
      <w:r w:rsidDel="00000000" w:rsidR="00000000" w:rsidRPr="00000000">
        <w:rPr>
          <w:rtl w:val="0"/>
        </w:rPr>
      </w:r>
    </w:p>
    <w:p w:rsidR="00000000" w:rsidDel="00000000" w:rsidP="00000000" w:rsidRDefault="00000000" w:rsidRPr="00000000" w14:paraId="00000012">
      <w:pPr>
        <w:shd w:fill="ffffff" w:val="clear"/>
        <w:spacing w:after="280" w:before="160" w:lineRule="auto"/>
        <w:jc w:val="center"/>
        <w:rPr>
          <w:rFonts w:ascii="Lato" w:cs="Lato" w:eastAsia="Lato" w:hAnsi="Lato"/>
          <w:color w:val="212529"/>
          <w:sz w:val="24"/>
          <w:szCs w:val="24"/>
        </w:rPr>
      </w:pPr>
      <w:r w:rsidDel="00000000" w:rsidR="00000000" w:rsidRPr="00000000">
        <w:rPr>
          <w:rFonts w:ascii="Lato" w:cs="Lato" w:eastAsia="Lato" w:hAnsi="Lato"/>
          <w:color w:val="212529"/>
          <w:sz w:val="24"/>
          <w:szCs w:val="24"/>
          <w:rtl w:val="0"/>
        </w:rPr>
        <w:t xml:space="preserve">To do this, you might </w:t>
      </w:r>
    </w:p>
    <w:p w:rsidR="00000000" w:rsidDel="00000000" w:rsidP="00000000" w:rsidRDefault="00000000" w:rsidRPr="00000000" w14:paraId="00000013">
      <w:pPr>
        <w:shd w:fill="ffffff" w:val="clear"/>
        <w:spacing w:after="280" w:before="160" w:lineRule="auto"/>
        <w:jc w:val="center"/>
        <w:rPr>
          <w:rFonts w:ascii="Lato" w:cs="Lato" w:eastAsia="Lato" w:hAnsi="Lato"/>
          <w:color w:val="212529"/>
          <w:sz w:val="24"/>
          <w:szCs w:val="24"/>
        </w:rPr>
      </w:pPr>
      <w:r w:rsidDel="00000000" w:rsidR="00000000" w:rsidRPr="00000000">
        <w:rPr>
          <w:rFonts w:ascii="Lato" w:cs="Lato" w:eastAsia="Lato" w:hAnsi="Lato"/>
          <w:color w:val="212529"/>
          <w:sz w:val="24"/>
          <w:szCs w:val="24"/>
          <w:rtl w:val="0"/>
        </w:rPr>
        <w:t xml:space="preserve">1) discover an opportunity for learning based on academic research (ex: narrow your topic to offer an in-depth examination of a small part of a broader, more complex topic, select a topic for which there are multiple, diverse perspectives and arguments. etc.), </w:t>
      </w:r>
    </w:p>
    <w:p w:rsidR="00000000" w:rsidDel="00000000" w:rsidP="00000000" w:rsidRDefault="00000000" w:rsidRPr="00000000" w14:paraId="00000014">
      <w:pPr>
        <w:shd w:fill="ffffff" w:val="clear"/>
        <w:spacing w:after="280" w:before="160" w:lineRule="auto"/>
        <w:jc w:val="center"/>
        <w:rPr>
          <w:rFonts w:ascii="Lato" w:cs="Lato" w:eastAsia="Lato" w:hAnsi="Lato"/>
          <w:color w:val="212529"/>
          <w:sz w:val="24"/>
          <w:szCs w:val="24"/>
        </w:rPr>
      </w:pPr>
      <w:r w:rsidDel="00000000" w:rsidR="00000000" w:rsidRPr="00000000">
        <w:rPr>
          <w:rFonts w:ascii="Lato" w:cs="Lato" w:eastAsia="Lato" w:hAnsi="Lato"/>
          <w:color w:val="212529"/>
          <w:sz w:val="24"/>
          <w:szCs w:val="24"/>
          <w:rtl w:val="0"/>
        </w:rPr>
        <w:t xml:space="preserve">2) collect, document, and integrate evidence from research material (ex: use at least five credible sources to provide multiple perspectives on your chosen topic), and </w:t>
      </w:r>
    </w:p>
    <w:p w:rsidR="00000000" w:rsidDel="00000000" w:rsidP="00000000" w:rsidRDefault="00000000" w:rsidRPr="00000000" w14:paraId="00000015">
      <w:pPr>
        <w:shd w:fill="ffffff" w:val="clear"/>
        <w:spacing w:after="280" w:before="160" w:lineRule="auto"/>
        <w:jc w:val="center"/>
        <w:rPr>
          <w:rFonts w:ascii="Lato" w:cs="Lato" w:eastAsia="Lato" w:hAnsi="Lato"/>
          <w:color w:val="212529"/>
          <w:sz w:val="24"/>
          <w:szCs w:val="24"/>
        </w:rPr>
      </w:pPr>
      <w:r w:rsidDel="00000000" w:rsidR="00000000" w:rsidRPr="00000000">
        <w:rPr>
          <w:rFonts w:ascii="Lato" w:cs="Lato" w:eastAsia="Lato" w:hAnsi="Lato"/>
          <w:color w:val="212529"/>
          <w:sz w:val="24"/>
          <w:szCs w:val="24"/>
          <w:rtl w:val="0"/>
        </w:rPr>
        <w:t xml:space="preserve">3) research and summarize expert knowledge and diverse perspectives on a complex topic (ex: develop an argument that clarifies your understanding and contributes to the conversation). </w:t>
      </w:r>
    </w:p>
    <w:p w:rsidR="00000000" w:rsidDel="00000000" w:rsidP="00000000" w:rsidRDefault="00000000" w:rsidRPr="00000000" w14:paraId="00000016">
      <w:pPr>
        <w:shd w:fill="ffffff" w:val="clear"/>
        <w:spacing w:after="280" w:before="160" w:lineRule="auto"/>
        <w:jc w:val="center"/>
        <w:rPr>
          <w:rFonts w:ascii="Lato" w:cs="Lato" w:eastAsia="Lato" w:hAnsi="Lato"/>
          <w:color w:val="212529"/>
          <w:sz w:val="24"/>
          <w:szCs w:val="24"/>
        </w:rPr>
      </w:pPr>
      <w:r w:rsidDel="00000000" w:rsidR="00000000" w:rsidRPr="00000000">
        <w:rPr>
          <w:rFonts w:ascii="Lato" w:cs="Lato" w:eastAsia="Lato" w:hAnsi="Lato"/>
          <w:color w:val="212529"/>
          <w:sz w:val="24"/>
          <w:szCs w:val="24"/>
          <w:rtl w:val="0"/>
        </w:rPr>
        <w:t xml:space="preserve">You’ll also demonstrate your ability to analyze how different capitals shape your issue, discuss where positive change (“spiraling up”) or decline (“spiraling down”) may be happening, and consider how communities can leverage their resources more effectively.</w:t>
      </w:r>
    </w:p>
    <w:p w:rsidR="00000000" w:rsidDel="00000000" w:rsidP="00000000" w:rsidRDefault="00000000" w:rsidRPr="00000000" w14:paraId="00000017">
      <w:pPr>
        <w:shd w:fill="ffffff" w:val="clear"/>
        <w:spacing w:after="280" w:before="160" w:lineRule="auto"/>
        <w:jc w:val="center"/>
        <w:rPr>
          <w:rFonts w:ascii="Lato" w:cs="Lato" w:eastAsia="Lato" w:hAnsi="Lato"/>
          <w:i w:val="1"/>
          <w:color w:val="212529"/>
          <w:sz w:val="24"/>
          <w:szCs w:val="24"/>
        </w:rPr>
      </w:pPr>
      <w:r w:rsidDel="00000000" w:rsidR="00000000" w:rsidRPr="00000000">
        <w:rPr>
          <w:rFonts w:ascii="Lato" w:cs="Lato" w:eastAsia="Lato" w:hAnsi="Lato"/>
          <w:color w:val="212529"/>
          <w:sz w:val="24"/>
          <w:szCs w:val="24"/>
          <w:rtl w:val="0"/>
        </w:rPr>
        <w:t xml:space="preserve">In this assignment, you’ll also utilize skills used in previous modules by accurately summarizing and analyzing others’ arguments and perspectives, evaluating sources for credibility, and using direct quotes and paraphrases strategically and correctly.</w:t>
      </w:r>
      <w:r w:rsidDel="00000000" w:rsidR="00000000" w:rsidRPr="00000000">
        <w:rPr>
          <w:rtl w:val="0"/>
        </w:rPr>
      </w:r>
    </w:p>
    <w:p w:rsidR="00000000" w:rsidDel="00000000" w:rsidP="00000000" w:rsidRDefault="00000000" w:rsidRPr="00000000" w14:paraId="00000018">
      <w:pPr>
        <w:pStyle w:val="Heading3"/>
        <w:keepNext w:val="0"/>
        <w:keepLines w:val="0"/>
        <w:pBdr>
          <w:top w:color="e0e0e0" w:space="7" w:sz="5" w:val="single"/>
        </w:pBdr>
        <w:shd w:fill="ffffff" w:val="clear"/>
        <w:spacing w:after="120" w:before="140" w:line="288" w:lineRule="auto"/>
        <w:jc w:val="center"/>
        <w:rPr>
          <w:rFonts w:ascii="Lato" w:cs="Lato" w:eastAsia="Lato" w:hAnsi="Lato"/>
          <w:color w:val="273540"/>
        </w:rPr>
      </w:pPr>
      <w:bookmarkStart w:colFirst="0" w:colLast="0" w:name="_heading=h.qj99egwc78r4" w:id="5"/>
      <w:bookmarkEnd w:id="5"/>
      <w:r w:rsidDel="00000000" w:rsidR="00000000" w:rsidRPr="00000000">
        <w:rPr>
          <w:rtl w:val="0"/>
        </w:rPr>
      </w:r>
    </w:p>
    <w:p w:rsidR="00000000" w:rsidDel="00000000" w:rsidP="00000000" w:rsidRDefault="00000000" w:rsidRPr="00000000" w14:paraId="00000019">
      <w:pPr>
        <w:pStyle w:val="Heading3"/>
        <w:keepNext w:val="0"/>
        <w:keepLines w:val="0"/>
        <w:pBdr>
          <w:top w:color="e0e0e0" w:space="7" w:sz="5" w:val="single"/>
        </w:pBdr>
        <w:shd w:fill="ffffff" w:val="clear"/>
        <w:spacing w:after="120" w:before="140" w:line="288" w:lineRule="auto"/>
        <w:jc w:val="center"/>
        <w:rPr>
          <w:rFonts w:ascii="Lato" w:cs="Lato" w:eastAsia="Lato" w:hAnsi="Lato"/>
          <w:color w:val="273540"/>
        </w:rPr>
      </w:pPr>
      <w:bookmarkStart w:colFirst="0" w:colLast="0" w:name="_heading=h.rshv237w9lhr" w:id="6"/>
      <w:bookmarkEnd w:id="6"/>
      <w:r w:rsidDel="00000000" w:rsidR="00000000" w:rsidRPr="00000000">
        <w:rPr>
          <w:rtl w:val="0"/>
        </w:rPr>
      </w:r>
    </w:p>
    <w:p w:rsidR="00000000" w:rsidDel="00000000" w:rsidP="00000000" w:rsidRDefault="00000000" w:rsidRPr="00000000" w14:paraId="0000001A">
      <w:pPr>
        <w:pStyle w:val="Heading3"/>
        <w:keepNext w:val="0"/>
        <w:keepLines w:val="0"/>
        <w:pBdr>
          <w:top w:color="e0e0e0" w:space="7" w:sz="5" w:val="single"/>
        </w:pBdr>
        <w:shd w:fill="ffffff" w:val="clear"/>
        <w:spacing w:after="120" w:before="140" w:line="288" w:lineRule="auto"/>
        <w:jc w:val="center"/>
        <w:rPr>
          <w:rFonts w:ascii="Lato" w:cs="Lato" w:eastAsia="Lato" w:hAnsi="Lato"/>
          <w:color w:val="273540"/>
        </w:rPr>
      </w:pPr>
      <w:bookmarkStart w:colFirst="0" w:colLast="0" w:name="_heading=h.1tj7lbrv7cd4" w:id="7"/>
      <w:bookmarkEnd w:id="7"/>
      <w:r w:rsidDel="00000000" w:rsidR="00000000" w:rsidRPr="00000000">
        <w:rPr>
          <w:rtl w:val="0"/>
        </w:rPr>
      </w:r>
    </w:p>
    <w:p w:rsidR="00000000" w:rsidDel="00000000" w:rsidP="00000000" w:rsidRDefault="00000000" w:rsidRPr="00000000" w14:paraId="0000001B">
      <w:pPr>
        <w:pStyle w:val="Heading3"/>
        <w:keepNext w:val="0"/>
        <w:keepLines w:val="0"/>
        <w:pBdr>
          <w:top w:color="e0e0e0" w:space="7" w:sz="5" w:val="single"/>
        </w:pBdr>
        <w:shd w:fill="ffffff" w:val="clear"/>
        <w:spacing w:after="120" w:before="140" w:line="288" w:lineRule="auto"/>
        <w:jc w:val="center"/>
        <w:rPr>
          <w:rFonts w:ascii="Lato" w:cs="Lato" w:eastAsia="Lato" w:hAnsi="Lato"/>
          <w:color w:val="273540"/>
        </w:rPr>
      </w:pPr>
      <w:bookmarkStart w:colFirst="0" w:colLast="0" w:name="_heading=h.lgg8u6yxl011" w:id="8"/>
      <w:bookmarkEnd w:id="8"/>
      <w:r w:rsidDel="00000000" w:rsidR="00000000" w:rsidRPr="00000000">
        <w:rPr>
          <w:rFonts w:ascii="Lato" w:cs="Lato" w:eastAsia="Lato" w:hAnsi="Lato"/>
          <w:color w:val="273540"/>
          <w:rtl w:val="0"/>
        </w:rPr>
        <w:t xml:space="preserve">Evaluation</w:t>
      </w:r>
    </w:p>
    <w:p w:rsidR="00000000" w:rsidDel="00000000" w:rsidP="00000000" w:rsidRDefault="00000000" w:rsidRPr="00000000" w14:paraId="0000001C">
      <w:pPr>
        <w:shd w:fill="ffffff" w:val="clear"/>
        <w:spacing w:after="30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Your final submission should represent original work with accurate documentation.</w:t>
      </w:r>
    </w:p>
    <w:p w:rsidR="00000000" w:rsidDel="00000000" w:rsidP="00000000" w:rsidRDefault="00000000" w:rsidRPr="00000000" w14:paraId="0000001D">
      <w:pPr>
        <w:shd w:fill="ffffff" w:val="clear"/>
        <w:spacing w:after="30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The general criteria for evaluation include:</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Fonts w:ascii="Lato" w:cs="Lato" w:eastAsia="Lato" w:hAnsi="Lato"/>
          <w:color w:val="273540"/>
          <w:sz w:val="24"/>
          <w:szCs w:val="24"/>
          <w:rtl w:val="0"/>
        </w:rPr>
        <w:t xml:space="preserve">Context: Topic is focused and situated. Introduction is responsive to audience needs.</w:t>
      </w:r>
    </w:p>
    <w:p w:rsidR="00000000" w:rsidDel="00000000" w:rsidP="00000000" w:rsidRDefault="00000000" w:rsidRPr="00000000" w14:paraId="0000001F">
      <w:pPr>
        <w:numPr>
          <w:ilvl w:val="0"/>
          <w:numId w:val="1"/>
        </w:numPr>
        <w:spacing w:after="0" w:afterAutospacing="0" w:lineRule="auto"/>
        <w:ind w:left="720" w:hanging="360"/>
      </w:pPr>
      <w:r w:rsidDel="00000000" w:rsidR="00000000" w:rsidRPr="00000000">
        <w:rPr>
          <w:rFonts w:ascii="Lato" w:cs="Lato" w:eastAsia="Lato" w:hAnsi="Lato"/>
          <w:color w:val="273540"/>
          <w:sz w:val="24"/>
          <w:szCs w:val="24"/>
          <w:rtl w:val="0"/>
        </w:rPr>
        <w:t xml:space="preserve">Substance: Content is well selected and developed; focus is clear.</w:t>
      </w:r>
    </w:p>
    <w:p w:rsidR="00000000" w:rsidDel="00000000" w:rsidP="00000000" w:rsidRDefault="00000000" w:rsidRPr="00000000" w14:paraId="00000020">
      <w:pPr>
        <w:numPr>
          <w:ilvl w:val="0"/>
          <w:numId w:val="1"/>
        </w:numPr>
        <w:spacing w:after="0" w:afterAutospacing="0" w:lineRule="auto"/>
        <w:ind w:left="720" w:hanging="360"/>
      </w:pPr>
      <w:r w:rsidDel="00000000" w:rsidR="00000000" w:rsidRPr="00000000">
        <w:rPr>
          <w:rFonts w:ascii="Lato" w:cs="Lato" w:eastAsia="Lato" w:hAnsi="Lato"/>
          <w:color w:val="273540"/>
          <w:sz w:val="24"/>
          <w:szCs w:val="24"/>
          <w:rtl w:val="0"/>
        </w:rPr>
        <w:t xml:space="preserve">Organization (Essay Structure): Structural organization increases clarity of the essay as a whole.</w:t>
      </w:r>
    </w:p>
    <w:p w:rsidR="00000000" w:rsidDel="00000000" w:rsidP="00000000" w:rsidRDefault="00000000" w:rsidRPr="00000000" w14:paraId="00000021">
      <w:pPr>
        <w:numPr>
          <w:ilvl w:val="0"/>
          <w:numId w:val="1"/>
        </w:numPr>
        <w:spacing w:after="0" w:afterAutospacing="0" w:lineRule="auto"/>
        <w:ind w:left="720" w:hanging="360"/>
      </w:pPr>
      <w:r w:rsidDel="00000000" w:rsidR="00000000" w:rsidRPr="00000000">
        <w:rPr>
          <w:rFonts w:ascii="Lato" w:cs="Lato" w:eastAsia="Lato" w:hAnsi="Lato"/>
          <w:color w:val="273540"/>
          <w:sz w:val="24"/>
          <w:szCs w:val="24"/>
          <w:rtl w:val="0"/>
        </w:rPr>
        <w:t xml:space="preserve">Organization (Paragraph Structure): Paragraph organization enhances development of ideas and details within and between paragraphs.</w:t>
      </w:r>
    </w:p>
    <w:p w:rsidR="00000000" w:rsidDel="00000000" w:rsidP="00000000" w:rsidRDefault="00000000" w:rsidRPr="00000000" w14:paraId="00000022">
      <w:pPr>
        <w:numPr>
          <w:ilvl w:val="0"/>
          <w:numId w:val="1"/>
        </w:numPr>
        <w:spacing w:after="0" w:afterAutospacing="0" w:lineRule="auto"/>
        <w:ind w:left="720" w:hanging="360"/>
      </w:pPr>
      <w:r w:rsidDel="00000000" w:rsidR="00000000" w:rsidRPr="00000000">
        <w:rPr>
          <w:rFonts w:ascii="Lato" w:cs="Lato" w:eastAsia="Lato" w:hAnsi="Lato"/>
          <w:color w:val="273540"/>
          <w:sz w:val="24"/>
          <w:szCs w:val="24"/>
          <w:rtl w:val="0"/>
        </w:rPr>
        <w:t xml:space="preserve">Style: Style enhances the message and is well-suited to the goals of the genre.</w:t>
      </w:r>
    </w:p>
    <w:p w:rsidR="00000000" w:rsidDel="00000000" w:rsidP="00000000" w:rsidRDefault="00000000" w:rsidRPr="00000000" w14:paraId="00000023">
      <w:pPr>
        <w:numPr>
          <w:ilvl w:val="0"/>
          <w:numId w:val="1"/>
        </w:numPr>
        <w:spacing w:after="220" w:lineRule="auto"/>
        <w:ind w:left="720" w:hanging="360"/>
      </w:pPr>
      <w:r w:rsidDel="00000000" w:rsidR="00000000" w:rsidRPr="00000000">
        <w:rPr>
          <w:rFonts w:ascii="Lato" w:cs="Lato" w:eastAsia="Lato" w:hAnsi="Lato"/>
          <w:color w:val="273540"/>
          <w:sz w:val="24"/>
          <w:szCs w:val="24"/>
          <w:rtl w:val="0"/>
        </w:rPr>
        <w:t xml:space="preserve">Delivery: Writer ethically adheres to formatting and documentation expectations and genre conventions.</w:t>
      </w:r>
    </w:p>
    <w:p w:rsidR="00000000" w:rsidDel="00000000" w:rsidP="00000000" w:rsidRDefault="00000000" w:rsidRPr="00000000" w14:paraId="00000024">
      <w:pPr>
        <w:shd w:fill="ffffff" w:val="clear"/>
        <w:spacing w:after="120" w:before="180" w:lineRule="auto"/>
        <w:jc w:val="center"/>
        <w:rPr>
          <w:rFonts w:ascii="Lato" w:cs="Lato" w:eastAsia="Lato" w:hAnsi="Lato"/>
          <w:color w:val="273540"/>
          <w:sz w:val="24"/>
          <w:szCs w:val="24"/>
        </w:rPr>
      </w:pPr>
      <w:r w:rsidDel="00000000" w:rsidR="00000000" w:rsidRPr="00000000">
        <w:rPr>
          <w:rFonts w:ascii="Lato" w:cs="Lato" w:eastAsia="Lato" w:hAnsi="Lato"/>
          <w:color w:val="273540"/>
          <w:sz w:val="24"/>
          <w:szCs w:val="24"/>
          <w:rtl w:val="0"/>
        </w:rPr>
        <w:t xml:space="preserve">See the detailed rubric below for specific guidelines for this assignment as they apply to the above categories.</w:t>
      </w:r>
    </w:p>
    <w:p w:rsidR="00000000" w:rsidDel="00000000" w:rsidP="00000000" w:rsidRDefault="00000000" w:rsidRPr="00000000" w14:paraId="00000025">
      <w:pPr>
        <w:jc w:val="center"/>
        <w:rPr>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Lato" w:cs="Lato" w:eastAsia="Lato" w:hAnsi="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Lato" w:cs="Lato" w:eastAsia="Lato" w:hAnsi="Lato"/>
        <w:color w:val="2735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IcDLjEJkYDiaVjkgxMPflnmJA==">CgMxLjAyDmgucWplamZ1NTE1dmI2Mg5oLnN1YjdvbHZ0NzZ5MTIOaC53eXhpeWVnbDRqYTUyDWguMWJneDc2bjJvY2IyDmguMXV0ZHpwdTAweTdpMg5oLnFqOTllZ3djNzhyNDIOaC5yc2h2MjM3dzlsaHIyDmguMXRqN2xicnY3Y2Q0Mg5oLmxnZzh1Nnl4bDAxMTgAciExMlUwVHloY0d1TlBwcEo4NVFzMUN0X25kdnYzWWRuWFA=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