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BC69FF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BC69FF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Исследование </w:t>
      </w:r>
      <w:proofErr w:type="spellStart"/>
      <w:r w:rsidR="00166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стеганографического</w:t>
      </w:r>
      <w:proofErr w:type="spellEnd"/>
      <w:r w:rsidR="00166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метода на основе преобразования наименее значащих битов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 Стрелковская В.А. 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 курс 2 группа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А.А.</w:t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BC69FF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E17" w:rsidRPr="00BC69FF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BC69FF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Теоретические сведения</w:t>
      </w:r>
    </w:p>
    <w:p w:rsidR="008F3E20" w:rsidRPr="00057A96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b/>
          <w:sz w:val="28"/>
          <w:szCs w:val="28"/>
        </w:rPr>
        <w:t>Цель</w:t>
      </w:r>
      <w:r w:rsidR="00161919" w:rsidRPr="00057A96">
        <w:rPr>
          <w:rFonts w:ascii="Times New Roman" w:hAnsi="Times New Roman" w:cs="Times New Roman"/>
          <w:sz w:val="28"/>
          <w:szCs w:val="28"/>
        </w:rPr>
        <w:t xml:space="preserve">: </w:t>
      </w:r>
      <w:r w:rsidR="00166596" w:rsidRPr="00057A96">
        <w:rPr>
          <w:rFonts w:ascii="Times New Roman" w:hAnsi="Times New Roman" w:cs="Times New Roman"/>
          <w:sz w:val="28"/>
          <w:szCs w:val="28"/>
        </w:rPr>
        <w:t xml:space="preserve">изучение </w:t>
      </w:r>
      <w:proofErr w:type="spellStart"/>
      <w:r w:rsidR="00166596" w:rsidRPr="00057A96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="00166596" w:rsidRPr="00057A96">
        <w:rPr>
          <w:rFonts w:ascii="Times New Roman" w:hAnsi="Times New Roman" w:cs="Times New Roman"/>
          <w:sz w:val="28"/>
          <w:szCs w:val="28"/>
        </w:rPr>
        <w:t xml:space="preserve"> метода встраивания/извлечения тайной информации с использованием электронного файла-контейнера на основе преобразования наименее значащих битов (НЗБ), приобретение практических навыков программной реализации данного метода</w:t>
      </w:r>
      <w:r w:rsidR="00E723AC" w:rsidRPr="00057A96">
        <w:rPr>
          <w:rFonts w:ascii="Times New Roman" w:hAnsi="Times New Roman" w:cs="Times New Roman"/>
          <w:sz w:val="28"/>
          <w:szCs w:val="28"/>
        </w:rPr>
        <w:t>.</w:t>
      </w:r>
    </w:p>
    <w:p w:rsidR="003B6E17" w:rsidRPr="00057A96" w:rsidRDefault="00E723AC" w:rsidP="00161919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7A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6596" w:rsidRPr="00057A96">
        <w:rPr>
          <w:rFonts w:ascii="Times New Roman" w:hAnsi="Times New Roman" w:cs="Times New Roman"/>
          <w:b/>
          <w:sz w:val="28"/>
          <w:szCs w:val="28"/>
        </w:rPr>
        <w:t xml:space="preserve">Основные определения, классификация и сущность </w:t>
      </w:r>
      <w:proofErr w:type="spellStart"/>
      <w:r w:rsidR="00166596" w:rsidRPr="00057A96">
        <w:rPr>
          <w:rFonts w:ascii="Times New Roman" w:hAnsi="Times New Roman" w:cs="Times New Roman"/>
          <w:b/>
          <w:sz w:val="28"/>
          <w:szCs w:val="28"/>
        </w:rPr>
        <w:t>стеганографических</w:t>
      </w:r>
      <w:proofErr w:type="spellEnd"/>
      <w:r w:rsidR="00166596" w:rsidRPr="00057A96">
        <w:rPr>
          <w:rFonts w:ascii="Times New Roman" w:hAnsi="Times New Roman" w:cs="Times New Roman"/>
          <w:b/>
          <w:sz w:val="28"/>
          <w:szCs w:val="28"/>
        </w:rPr>
        <w:t xml:space="preserve"> методов</w:t>
      </w:r>
    </w:p>
    <w:p w:rsidR="00080C1C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7DAD">
        <w:rPr>
          <w:rFonts w:ascii="Times New Roman" w:hAnsi="Times New Roman" w:cs="Times New Roman"/>
          <w:b/>
          <w:sz w:val="28"/>
          <w:szCs w:val="28"/>
        </w:rPr>
        <w:t>Стеганографическая</w:t>
      </w:r>
      <w:proofErr w:type="spellEnd"/>
      <w:r w:rsidRPr="00197DAD">
        <w:rPr>
          <w:rFonts w:ascii="Times New Roman" w:hAnsi="Times New Roman" w:cs="Times New Roman"/>
          <w:b/>
          <w:sz w:val="28"/>
          <w:szCs w:val="28"/>
        </w:rPr>
        <w:t xml:space="preserve"> система</w:t>
      </w:r>
      <w:r w:rsidR="00197DAD" w:rsidRPr="00197DAD">
        <w:rPr>
          <w:rFonts w:ascii="Times New Roman" w:hAnsi="Times New Roman" w:cs="Times New Roman"/>
          <w:sz w:val="28"/>
          <w:szCs w:val="28"/>
        </w:rPr>
        <w:t xml:space="preserve"> </w:t>
      </w:r>
      <w:r w:rsidRPr="00057A96">
        <w:rPr>
          <w:rFonts w:ascii="Times New Roman" w:hAnsi="Times New Roman" w:cs="Times New Roman"/>
          <w:sz w:val="28"/>
          <w:szCs w:val="28"/>
        </w:rPr>
        <w:t>– совокупность средств и методов, которые используются для формирования скрытого канала передачи (или хранения) информации.</w:t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«Скрытость» канала передачи тайной информации отличает стеганографию от криптографии: в первом случае тайной является сам факт наличия канала (передачи информации).</w:t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Абстрактно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стеганографическая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система обычно определяется как некоторое множество отображений одного пространства (множества возможных сообщений М) в другое пространство (множество возможных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стеганосообщений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S), и наоборот.</w:t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Основные компоненты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стеганосистемы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контейнер</w:t>
      </w:r>
      <w:proofErr w:type="gramStart"/>
      <w:r w:rsidRPr="00057A96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057A96">
        <w:rPr>
          <w:rFonts w:ascii="Times New Roman" w:hAnsi="Times New Roman" w:cs="Times New Roman"/>
          <w:sz w:val="28"/>
          <w:szCs w:val="28"/>
        </w:rPr>
        <w:t xml:space="preserve"> (файл-контейнер или электронный документ произвольного формата), в котором размещается (осаждается, скрывается) тайное сообщение М; именно контейнер является упомянутым скрытым каналом;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тайное сообщение М, осаждаемое в контейнер для передачи или хранения (например, с целью доказательства или защиты авторских прав на документ-контейнер [2, 53–56]; здесь речь может идти о невидимых цифровых водяных знаках (ЦВЗ));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ключи, или ключевая информация, K системы, выполняющие ту же функцию, что и криптографические ключи; </w:t>
      </w:r>
      <w:proofErr w:type="gramStart"/>
      <w:r w:rsidRPr="00057A96">
        <w:rPr>
          <w:rFonts w:ascii="Times New Roman" w:hAnsi="Times New Roman" w:cs="Times New Roman"/>
          <w:sz w:val="28"/>
          <w:szCs w:val="28"/>
        </w:rPr>
        <w:t xml:space="preserve">ключей может быть несколько, в соответствии с этим современные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стеганосистемы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характеризуют как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многоключевые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: один ключ отождествляется с методом встраивания/извлечения тайной информации, другой – с выбором элементов (например, битов) контейнера для его модификации при осаждении тайной информации, третий – для предварительного (перед встраиванием) преобразования тайной информации (например, на основе помехоустойчивого кодирования, сжатия или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) и т. д. [2, 54, 57];</w:t>
      </w:r>
      <w:proofErr w:type="gramEnd"/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контейнер со встроенным сообщением, или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стеганоконтейнер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, S, который передается по открытому каналу, также являющемуся важным компонентом анализируемой системы;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стеганоконтейнер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будем именовать также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стеганосообщением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lastRenderedPageBreak/>
        <w:t>для полноты упомянем также субъектов системы: отправителя и получателя.</w:t>
      </w:r>
    </w:p>
    <w:p w:rsidR="00166596" w:rsidRPr="00057A96" w:rsidRDefault="00166596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В зависимости от формата документа-контейнера цифровую (или компьютерную) стеганографию подразделяют на классы [2, 52, 58–63]: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A96">
        <w:rPr>
          <w:rFonts w:ascii="Times New Roman" w:hAnsi="Times New Roman" w:cs="Times New Roman"/>
          <w:sz w:val="28"/>
          <w:szCs w:val="28"/>
        </w:rPr>
        <w:t>аудиостеганография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A96">
        <w:rPr>
          <w:rFonts w:ascii="Times New Roman" w:hAnsi="Times New Roman" w:cs="Times New Roman"/>
          <w:sz w:val="28"/>
          <w:szCs w:val="28"/>
        </w:rPr>
        <w:t>видеостеганография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графическая стеганография;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текстовая стеганография;</w:t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D96">
        <w:rPr>
          <w:rFonts w:ascii="Times New Roman" w:hAnsi="Times New Roman" w:cs="Times New Roman"/>
          <w:b/>
          <w:sz w:val="28"/>
          <w:szCs w:val="28"/>
        </w:rPr>
        <w:t>Стеганографической</w:t>
      </w:r>
      <w:proofErr w:type="spellEnd"/>
      <w:r w:rsidRPr="00244D96">
        <w:rPr>
          <w:rFonts w:ascii="Times New Roman" w:hAnsi="Times New Roman" w:cs="Times New Roman"/>
          <w:b/>
          <w:sz w:val="28"/>
          <w:szCs w:val="28"/>
        </w:rPr>
        <w:t xml:space="preserve"> системой</w:t>
      </w:r>
      <w:r w:rsidRPr="00057A96">
        <w:rPr>
          <w:rFonts w:ascii="Times New Roman" w:hAnsi="Times New Roman" w:cs="Times New Roman"/>
          <w:sz w:val="28"/>
          <w:szCs w:val="28"/>
        </w:rPr>
        <w:t xml:space="preserve"> ∑ будем называть совокупность сообщений M, контейнеров C, ключей K,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стеганосообщений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(заполненных контейнеров) S и преобразований (прямого F и обратного F</w:t>
      </w:r>
      <w:r w:rsidRPr="00244D96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057A96">
        <w:rPr>
          <w:rFonts w:ascii="Times New Roman" w:hAnsi="Times New Roman" w:cs="Times New Roman"/>
          <w:sz w:val="28"/>
          <w:szCs w:val="28"/>
        </w:rPr>
        <w:t>), которые их связывают:</w:t>
      </w:r>
    </w:p>
    <w:p w:rsidR="00166596" w:rsidRPr="00057A96" w:rsidRDefault="00166596" w:rsidP="00166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688575" wp14:editId="71D4A5DA">
            <wp:extent cx="2295845" cy="40963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Как видим, сущностью рассматриваемой системы является тайное хранение</w:t>
      </w:r>
      <w:bookmarkStart w:id="0" w:name="_GoBack"/>
      <w:bookmarkEnd w:id="0"/>
      <w:r w:rsidRPr="00057A96">
        <w:rPr>
          <w:rFonts w:ascii="Times New Roman" w:hAnsi="Times New Roman" w:cs="Times New Roman"/>
          <w:sz w:val="28"/>
          <w:szCs w:val="28"/>
        </w:rPr>
        <w:t xml:space="preserve"> или передача одной информации в другой информации, которая является открытой.</w:t>
      </w:r>
    </w:p>
    <w:p w:rsidR="00166596" w:rsidRPr="00057A96" w:rsidRDefault="00166596" w:rsidP="001665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При построении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стеганосистемы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должны учитываться следующие основные положения: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свойства контейнера должны быть модифицированы так, чтобы изменение невозможно было выявить при визуальном контроле; это требование определяет качество сокрытия внедряемого сообщения: для обеспечения беспрепятственного прохождения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стеганосообщения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по каналу связи оно никоим образом не должно привлечь внимание атакующего;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противник (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интруз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) имеет полное представление о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системе и деталях ее реализации; единственной информацией, которая остается ему неизвестной, является ключ, с помощью которого только его держатель может установить факт присутствия и содержание скрытого сообщения;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если противник каким-то образом узнает о факте существования скрытого сообщения, это не должно позволить ему извлечь подобные сообщения до тех пор, пока ключ хранится в тайне;</w:t>
      </w:r>
    </w:p>
    <w:p w:rsidR="00166596" w:rsidRPr="00057A96" w:rsidRDefault="00166596" w:rsidP="00166596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потенциальный противник должен быть лишен каких-либо технических и иных преимуществ в распознавании или раскрытии содержания тайных сообщений.</w:t>
      </w:r>
    </w:p>
    <w:p w:rsidR="00166596" w:rsidRPr="00057A96" w:rsidRDefault="00166596" w:rsidP="00166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0C1C" w:rsidRPr="00057A96" w:rsidRDefault="00166596" w:rsidP="0094088A">
      <w:pPr>
        <w:pStyle w:val="a4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7A96">
        <w:rPr>
          <w:rFonts w:ascii="Times New Roman" w:hAnsi="Times New Roman" w:cs="Times New Roman"/>
          <w:b/>
          <w:sz w:val="28"/>
          <w:szCs w:val="28"/>
        </w:rPr>
        <w:t xml:space="preserve"> Метод НЗБ и особенности его реализации</w:t>
      </w:r>
    </w:p>
    <w:p w:rsidR="0094088A" w:rsidRPr="00057A96" w:rsidRDefault="00166596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Метод НЗБ основывается на ограниченных способностях зрения или слуха человека, вследствие чего людям тяжело различать незначительные вариации цвета или звука.</w:t>
      </w:r>
      <w:r w:rsidR="00806FCF" w:rsidRPr="00057A96">
        <w:rPr>
          <w:rFonts w:ascii="Times New Roman" w:hAnsi="Times New Roman" w:cs="Times New Roman"/>
          <w:sz w:val="28"/>
          <w:szCs w:val="28"/>
        </w:rPr>
        <w:t xml:space="preserve"> Рассмотрим это на примере 24-битного </w:t>
      </w:r>
      <w:proofErr w:type="gramStart"/>
      <w:r w:rsidR="00806FCF" w:rsidRPr="00057A96">
        <w:rPr>
          <w:rFonts w:ascii="Times New Roman" w:hAnsi="Times New Roman" w:cs="Times New Roman"/>
          <w:sz w:val="28"/>
          <w:szCs w:val="28"/>
        </w:rPr>
        <w:t>растрового</w:t>
      </w:r>
      <w:proofErr w:type="gramEnd"/>
      <w:r w:rsidR="00806FCF" w:rsidRPr="00057A96">
        <w:rPr>
          <w:rFonts w:ascii="Times New Roman" w:hAnsi="Times New Roman" w:cs="Times New Roman"/>
          <w:sz w:val="28"/>
          <w:szCs w:val="28"/>
        </w:rPr>
        <w:t xml:space="preserve"> RGB-изображения. Как известно, каждая точка кодируется тремя байтами. Каждый байт определяет интенсивность красного (</w:t>
      </w:r>
      <w:proofErr w:type="spellStart"/>
      <w:r w:rsidR="00806FCF" w:rsidRPr="00057A96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="00806FCF" w:rsidRPr="00057A96">
        <w:rPr>
          <w:rFonts w:ascii="Times New Roman" w:hAnsi="Times New Roman" w:cs="Times New Roman"/>
          <w:sz w:val="28"/>
          <w:szCs w:val="28"/>
        </w:rPr>
        <w:t>), зеленого (</w:t>
      </w:r>
      <w:proofErr w:type="spellStart"/>
      <w:r w:rsidR="00806FCF" w:rsidRPr="00057A96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="00806FCF" w:rsidRPr="00057A96">
        <w:rPr>
          <w:rFonts w:ascii="Times New Roman" w:hAnsi="Times New Roman" w:cs="Times New Roman"/>
          <w:sz w:val="28"/>
          <w:szCs w:val="28"/>
        </w:rPr>
        <w:t>) и синего (</w:t>
      </w:r>
      <w:proofErr w:type="spellStart"/>
      <w:r w:rsidR="00806FCF" w:rsidRPr="00057A96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="00806FCF" w:rsidRPr="00057A96">
        <w:rPr>
          <w:rFonts w:ascii="Times New Roman" w:hAnsi="Times New Roman" w:cs="Times New Roman"/>
          <w:sz w:val="28"/>
          <w:szCs w:val="28"/>
        </w:rPr>
        <w:t>) цветов. Совокупность интенсивностей цвета в каждом из трех каналов определяет оттенок пикселя.</w:t>
      </w:r>
    </w:p>
    <w:p w:rsidR="00166596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EB9FEC" wp14:editId="3B62E0CC">
            <wp:extent cx="5940425" cy="31697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96" w:rsidRPr="00057A96" w:rsidRDefault="00166596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7A96">
        <w:rPr>
          <w:rFonts w:ascii="Times New Roman" w:hAnsi="Times New Roman" w:cs="Times New Roman"/>
          <w:sz w:val="28"/>
          <w:szCs w:val="28"/>
        </w:rPr>
        <w:t>Младшие биты (выделены бледным, справа) дают незначительный «вклад» в изображение по сравнению со старшими.</w:t>
      </w:r>
      <w:proofErr w:type="gramEnd"/>
      <w:r w:rsidRPr="00057A96">
        <w:rPr>
          <w:rFonts w:ascii="Times New Roman" w:hAnsi="Times New Roman" w:cs="Times New Roman"/>
          <w:sz w:val="28"/>
          <w:szCs w:val="28"/>
        </w:rPr>
        <w:t xml:space="preserve"> Замена одного или даже нескольких младших битов для человеческого глаза будет почти незаметна, поскольку реально человек может различать около полторы сотни цветовых оттенков.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На рис. 12.4 приведены четыре строки символов, цветовые координаты которых соответствуют различным числам с изменением вплоть до пятого (справа налево) бита цветового кода (см. таблицу). В таблице номера столбцов с кодами соответствуют позиции символа в строке на рис. 12.4. Цветовые оттенки символов (в строках) на рис. 12.4 едва различимы, притом только в четвертой строке.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56D790" wp14:editId="2D9886E8">
            <wp:extent cx="2843208" cy="192847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377" cy="19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7C32B8" wp14:editId="6AB29EC6">
            <wp:extent cx="4160918" cy="130466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211" cy="13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lastRenderedPageBreak/>
        <w:t>При этом проявляется еще одно важное обстоятельство: примерно в 50% случаев бит, который мы хотим записать, и бит в изображении-контейнере будут совпадать, и изменять ничего не нужно.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Одним из простейших и понятных для решения наших задач является формат BMP (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) – одна из форм представления растровой графики. Изображение представляется в виде матрицы пикселей, где каждая точка характеризуется тремя параметрами: x-координатой, y-координатой и цветовым кодом на основе RGB-модели.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Контейнеры на основе BMP-формата разделяют на два класса: чистые и зашумленные. В первых прослеживается связь между младшими и остальными битами элементов цвета, а также видна зависимость самих младших битов между собой.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Другим из растровых </w:t>
      </w:r>
      <w:proofErr w:type="gramStart"/>
      <w:r w:rsidRPr="00057A96">
        <w:rPr>
          <w:rFonts w:ascii="Times New Roman" w:hAnsi="Times New Roman" w:cs="Times New Roman"/>
          <w:sz w:val="28"/>
          <w:szCs w:val="28"/>
        </w:rPr>
        <w:t>форматов</w:t>
      </w:r>
      <w:proofErr w:type="gramEnd"/>
      <w:r w:rsidRPr="00057A96">
        <w:rPr>
          <w:rFonts w:ascii="Times New Roman" w:hAnsi="Times New Roman" w:cs="Times New Roman"/>
          <w:sz w:val="28"/>
          <w:szCs w:val="28"/>
        </w:rPr>
        <w:t xml:space="preserve"> используемых в стеганографии контейнеров является формат PNG (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Portable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). По качеству цветового отображения данный формат превосходит JPEG (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Joint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Photographic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Experts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) и GIF (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Interchange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), но размер файла будет на 30–40% больше.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Незаполненный контейнер имеет вид, показанный на рис. 12.5. </w:t>
      </w:r>
      <w:proofErr w:type="gramStart"/>
      <w:r w:rsidRPr="00057A96">
        <w:rPr>
          <w:rFonts w:ascii="Times New Roman" w:hAnsi="Times New Roman" w:cs="Times New Roman"/>
          <w:sz w:val="28"/>
          <w:szCs w:val="28"/>
        </w:rPr>
        <w:t>Далее возьмем самый младший бит в каждом цветовом канале и отобразим на этом основании «самый нижний слой» исходного изображения в черно-белых (иначе нельзя) оттенках: нулевое значение младшего бита соответствует белому цвету, единичное – черному.</w:t>
      </w:r>
      <w:proofErr w:type="gramEnd"/>
      <w:r w:rsidRPr="00057A96">
        <w:rPr>
          <w:rFonts w:ascii="Times New Roman" w:hAnsi="Times New Roman" w:cs="Times New Roman"/>
          <w:sz w:val="28"/>
          <w:szCs w:val="28"/>
        </w:rPr>
        <w:t xml:space="preserve"> Полученные мозаики показаны на рис. 12.6: а) соответствует красному цветовому каналу; б) зеленому; в) синему.</w:t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81FB47" wp14:editId="5291BB78">
            <wp:extent cx="3689414" cy="326484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717" cy="3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Теперь наложим изображения на рис. 12.6 со следующими кодовыми параметрами пикселей в каждом канале: 1 – 255 (11111111 – в бинарном коде; т. е. классический красный, либо классический зеленый, либо классический синий), 0 – 0 (00000000 – в бинарном коде). </w:t>
      </w:r>
    </w:p>
    <w:p w:rsidR="00806FCF" w:rsidRPr="00057A96" w:rsidRDefault="00806FCF" w:rsidP="00057A96">
      <w:pPr>
        <w:pStyle w:val="a4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D1BAEB" wp14:editId="77FC986B">
            <wp:extent cx="5074975" cy="409786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730" cy="41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CF" w:rsidRPr="00057A96" w:rsidRDefault="00806FCF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 xml:space="preserve">Именно последняя картинка может отождествляться с самым младшим или наименее значащим битом исходного, т. е. пустого контейнера. Такое изображение для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стеганоконтейнера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 xml:space="preserve"> может служить основой для выполнения операций </w:t>
      </w:r>
      <w:proofErr w:type="spellStart"/>
      <w:r w:rsidRPr="00057A96">
        <w:rPr>
          <w:rFonts w:ascii="Times New Roman" w:hAnsi="Times New Roman" w:cs="Times New Roman"/>
          <w:sz w:val="28"/>
          <w:szCs w:val="28"/>
        </w:rPr>
        <w:t>стеганоанализа</w:t>
      </w:r>
      <w:proofErr w:type="spellEnd"/>
      <w:r w:rsidRPr="00057A96">
        <w:rPr>
          <w:rFonts w:ascii="Times New Roman" w:hAnsi="Times New Roman" w:cs="Times New Roman"/>
          <w:sz w:val="28"/>
          <w:szCs w:val="28"/>
        </w:rPr>
        <w:t>.</w:t>
      </w:r>
    </w:p>
    <w:p w:rsidR="00780452" w:rsidRPr="00057A96" w:rsidRDefault="00780452" w:rsidP="0016659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sz w:val="28"/>
          <w:szCs w:val="28"/>
        </w:rPr>
        <w:t>Для операций «размазывания» сообщения по контейнеру могут применяться ключевой файл и пароль в виде текстов, которые символы которых заменяются числами и в совокупности определяют местоположение пикселя для записи в него части секретного сообщения.</w:t>
      </w:r>
    </w:p>
    <w:p w:rsidR="0094088A" w:rsidRPr="00057A96" w:rsidRDefault="00780452" w:rsidP="00057A9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7A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7032EA" wp14:editId="5B5E002A">
            <wp:extent cx="5940425" cy="3346969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52" w:rsidRPr="00057A96" w:rsidRDefault="00780452" w:rsidP="0078045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5157" w:rsidRPr="00057A96" w:rsidRDefault="00AB5157" w:rsidP="00780452">
      <w:pPr>
        <w:pStyle w:val="a4"/>
        <w:numPr>
          <w:ilvl w:val="0"/>
          <w:numId w:val="38"/>
        </w:numPr>
        <w:spacing w:before="600" w:after="280" w:line="240" w:lineRule="auto"/>
        <w:ind w:left="1066" w:hanging="35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057A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780452" w:rsidRPr="00057A96" w:rsidRDefault="00503A2D" w:rsidP="00780452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 запуске приложения открывается окно, представленное на рисунке 2.1.</w:t>
      </w:r>
    </w:p>
    <w:p w:rsidR="00503A2D" w:rsidRPr="00057A96" w:rsidRDefault="00503A2D" w:rsidP="00503A2D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0393E33" wp14:editId="6F13F66D">
            <wp:extent cx="4072467" cy="3158204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292" cy="315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2.1. – Окно приложения</w:t>
      </w:r>
    </w:p>
    <w:p w:rsidR="00503A2D" w:rsidRPr="00057A96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Нажимая на кнопку «Открыть контейнер 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PNG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», загружаем картинку.</w:t>
      </w:r>
    </w:p>
    <w:p w:rsidR="00503A2D" w:rsidRPr="00057A96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 нажатии на кнопки «Скрыть (последовательно)» и «Скрыть (псевдослучайно)», генерируются файлы, результаты </w:t>
      </w:r>
      <w:proofErr w:type="gramStart"/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который</w:t>
      </w:r>
      <w:proofErr w:type="gramEnd"/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представлены на рисунке 2.2.</w:t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BE1B3DF" wp14:editId="4CBE7104">
            <wp:extent cx="2480945" cy="3894455"/>
            <wp:effectExtent l="0" t="0" r="0" b="0"/>
            <wp:docPr id="26" name="Рисунок 26" descr="C:\Лабы\Крипта\Лаба12\stego_r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Лабы\Крипта\Лаба12\stego_ran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1027BCC" wp14:editId="175416AE">
            <wp:extent cx="2480945" cy="3894455"/>
            <wp:effectExtent l="0" t="0" r="0" b="0"/>
            <wp:docPr id="27" name="Рисунок 27" descr="C:\Лабы\Крипта\Лаба12\stego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Лабы\Крипта\Лаба12\stego_seq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2.2 – Сгенерированные файлы</w:t>
      </w:r>
    </w:p>
    <w:p w:rsidR="00503A2D" w:rsidRPr="00057A96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извлечения (последовательно) представлен на рисунке 2.3</w:t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FF6D553" wp14:editId="0B6288E7">
            <wp:extent cx="3733800" cy="290349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805" cy="29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2.3 – Извлечение последовательно</w:t>
      </w:r>
    </w:p>
    <w:p w:rsidR="00503A2D" w:rsidRPr="00057A96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извлечения (псевдослучайного) представлен на рисунке 2.4</w:t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E2ABEC9" wp14:editId="28E6200E">
            <wp:extent cx="2751667" cy="2031729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1560" cy="20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2.4 – Извлечение псевдослучайно</w:t>
      </w:r>
    </w:p>
    <w:p w:rsidR="00503A2D" w:rsidRPr="00057A96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При нажатии на кнопку «Показать 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LSB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-матрицы», получаем 3 </w:t>
      </w:r>
      <w:proofErr w:type="gramStart"/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ч/б</w:t>
      </w:r>
      <w:proofErr w:type="gramEnd"/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изображения, представленные на рисунке 2.5</w:t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F68764E" wp14:editId="058F512D">
            <wp:extent cx="5940425" cy="2266669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2D" w:rsidRPr="00057A96" w:rsidRDefault="00503A2D" w:rsidP="00503A2D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2.5 – Результат 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LSB</w:t>
      </w:r>
      <w:r w:rsidRPr="00057A9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-матрицы</w:t>
      </w:r>
    </w:p>
    <w:p w:rsidR="00503A2D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Ниже представлена часть кода программы.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# ===================== LSB =====================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def</w:t>
      </w:r>
      <w:proofErr w:type="spellEnd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embed_lsb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img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message,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random_mode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=False, seed=42):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data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np.array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img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text_to_bits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(message) + '00000000'  #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маркер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конца</w:t>
      </w:r>
      <w:proofErr w:type="spellEnd"/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h</w:t>
      </w:r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w, c = </w:t>
      </w:r>
      <w:proofErr w:type="spell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data.shape</w:t>
      </w:r>
      <w:proofErr w:type="spellEnd"/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[(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j, k) for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in range(h) for j in range(w)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for k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in range(3)]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random_mode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random.seed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seed)</w:t>
      </w:r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random.shuffle</w:t>
      </w:r>
      <w:proofErr w:type="spell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idx</w:t>
      </w:r>
      <w:proofErr w:type="spellEnd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0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j, k in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idx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&gt;=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(bits):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break</w:t>
      </w:r>
      <w:proofErr w:type="gramEnd"/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data[</w:t>
      </w:r>
      <w:proofErr w:type="spellStart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, j, k] = (data[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j, k] &amp; 0xFE) |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(bits[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idx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])</w:t>
      </w:r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idx</w:t>
      </w:r>
      <w:proofErr w:type="spellEnd"/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1</w:t>
      </w:r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lastRenderedPageBreak/>
        <w:t xml:space="preserve"> </w:t>
      </w: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</w:t>
      </w:r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return</w:t>
      </w:r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Image.fromarray</w:t>
      </w:r>
      <w:proofErr w:type="spell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(data)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def</w:t>
      </w:r>
      <w:proofErr w:type="spellEnd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extract_lsb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img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random_mode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=False, seed=42):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data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np.array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img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</w:t>
      </w:r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h</w:t>
      </w:r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w, c = </w:t>
      </w:r>
      <w:proofErr w:type="spell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data.shape</w:t>
      </w:r>
      <w:proofErr w:type="spellEnd"/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[(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j, k) for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in range(h) for j in range(w)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for k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in range(3)]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random_mode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random.seed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seed)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random.shuffle</w:t>
      </w:r>
      <w:proofErr w:type="spell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bits = ""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j, k in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coords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str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(data[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, j, k] &amp; 1)</w:t>
      </w:r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bits.endswith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('00000000'):</w:t>
      </w:r>
    </w:p>
    <w:p w:rsidR="00503A2D" w:rsidRPr="00197DA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break</w:t>
      </w:r>
      <w:proofErr w:type="gramEnd"/>
    </w:p>
    <w:p w:rsidR="00503A2D" w:rsidRPr="00503A2D" w:rsidRDefault="00503A2D" w:rsidP="00503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return</w:t>
      </w:r>
      <w:proofErr w:type="gram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bits_to_text</w:t>
      </w:r>
      <w:proofErr w:type="spellEnd"/>
      <w:r w:rsidRPr="00503A2D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(bits[:-8])</w:t>
      </w:r>
    </w:p>
    <w:p w:rsidR="00503A2D" w:rsidRPr="00197DAD" w:rsidRDefault="00503A2D" w:rsidP="0094088A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AB5157" w:rsidRPr="00057A96" w:rsidRDefault="007A69C8" w:rsidP="0094088A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057A96" w:rsidRPr="00057A96" w:rsidRDefault="00057A96" w:rsidP="00057A96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57A96">
        <w:rPr>
          <w:sz w:val="28"/>
          <w:szCs w:val="28"/>
        </w:rPr>
        <w:t xml:space="preserve">В ходе выполнения лабораторной работы был изучен и </w:t>
      </w:r>
      <w:proofErr w:type="spellStart"/>
      <w:r w:rsidRPr="00057A96">
        <w:rPr>
          <w:sz w:val="28"/>
          <w:szCs w:val="28"/>
        </w:rPr>
        <w:t>программно</w:t>
      </w:r>
      <w:proofErr w:type="spellEnd"/>
      <w:r w:rsidRPr="00057A96">
        <w:rPr>
          <w:sz w:val="28"/>
          <w:szCs w:val="28"/>
        </w:rPr>
        <w:t xml:space="preserve"> реализован </w:t>
      </w:r>
      <w:proofErr w:type="spellStart"/>
      <w:r w:rsidRPr="00057A96">
        <w:rPr>
          <w:sz w:val="28"/>
          <w:szCs w:val="28"/>
        </w:rPr>
        <w:t>стеганографический</w:t>
      </w:r>
      <w:proofErr w:type="spellEnd"/>
      <w:r w:rsidRPr="00057A96">
        <w:rPr>
          <w:sz w:val="28"/>
          <w:szCs w:val="28"/>
        </w:rPr>
        <w:t xml:space="preserve"> метод на основе наименее значащих битов (НЗБ). Разработано оконное приложение, позволяющее скрывать и извлекать текстовую информацию в графическом контейнере формата PNG как последовательным, так и псевдослучайным способом.</w:t>
      </w:r>
    </w:p>
    <w:p w:rsidR="00057A96" w:rsidRPr="00057A96" w:rsidRDefault="00057A96" w:rsidP="00057A96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57A96">
        <w:rPr>
          <w:sz w:val="28"/>
          <w:szCs w:val="28"/>
        </w:rPr>
        <w:t xml:space="preserve">В работе реализовано встраивание двух типов сообщений, построение цветовых LSB-матриц и визуальный анализ полученных </w:t>
      </w:r>
      <w:proofErr w:type="spellStart"/>
      <w:r w:rsidRPr="00057A96">
        <w:rPr>
          <w:sz w:val="28"/>
          <w:szCs w:val="28"/>
        </w:rPr>
        <w:t>стеганоконтейнеров</w:t>
      </w:r>
      <w:proofErr w:type="spellEnd"/>
      <w:r w:rsidRPr="00057A96">
        <w:rPr>
          <w:sz w:val="28"/>
          <w:szCs w:val="28"/>
        </w:rPr>
        <w:t>. Проведённые эксперименты показали, что изменение младших битов не приводит к визуально заметным искажениям изображения, а скрытые сообщения корректно извлекаются при использовании соответствующего метода.</w:t>
      </w:r>
    </w:p>
    <w:p w:rsidR="00057A96" w:rsidRPr="00057A96" w:rsidRDefault="00057A96" w:rsidP="00057A96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57A96">
        <w:rPr>
          <w:sz w:val="28"/>
          <w:szCs w:val="28"/>
        </w:rPr>
        <w:t>Таким образом, метод НЗБ подтверждает свою эффективность для скрытой передачи информации при сохранении визуального качества контейнера.</w:t>
      </w:r>
    </w:p>
    <w:p w:rsidR="003456E1" w:rsidRPr="00BC69FF" w:rsidRDefault="003456E1" w:rsidP="00940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456E1" w:rsidRPr="00BC6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0AD0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3447736"/>
    <w:multiLevelType w:val="hybridMultilevel"/>
    <w:tmpl w:val="25B4B5C6"/>
    <w:lvl w:ilvl="0" w:tplc="36048A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048A4D83"/>
    <w:multiLevelType w:val="hybridMultilevel"/>
    <w:tmpl w:val="F2126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2177F4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E56309C"/>
    <w:multiLevelType w:val="multilevel"/>
    <w:tmpl w:val="FACC13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>
    <w:nsid w:val="0EDC3D51"/>
    <w:multiLevelType w:val="multilevel"/>
    <w:tmpl w:val="9FB427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10571EA2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129C1260"/>
    <w:multiLevelType w:val="hybridMultilevel"/>
    <w:tmpl w:val="81F05E76"/>
    <w:lvl w:ilvl="0" w:tplc="D2965F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163F21E2"/>
    <w:multiLevelType w:val="hybridMultilevel"/>
    <w:tmpl w:val="390E16FA"/>
    <w:lvl w:ilvl="0" w:tplc="2D0C9776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18A35D36"/>
    <w:multiLevelType w:val="hybridMultilevel"/>
    <w:tmpl w:val="309AF9FC"/>
    <w:lvl w:ilvl="0" w:tplc="7394783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1DBB386E"/>
    <w:multiLevelType w:val="hybridMultilevel"/>
    <w:tmpl w:val="043CB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2C34478"/>
    <w:multiLevelType w:val="hybridMultilevel"/>
    <w:tmpl w:val="D7963494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8">
    <w:nsid w:val="23982D57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>
    <w:nsid w:val="250F770D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2B366118"/>
    <w:multiLevelType w:val="hybridMultilevel"/>
    <w:tmpl w:val="571E774E"/>
    <w:lvl w:ilvl="0" w:tplc="36048A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2C3A76D4"/>
    <w:multiLevelType w:val="hybridMultilevel"/>
    <w:tmpl w:val="0742C26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>
    <w:nsid w:val="35780DDC"/>
    <w:multiLevelType w:val="hybridMultilevel"/>
    <w:tmpl w:val="8B140030"/>
    <w:lvl w:ilvl="0" w:tplc="8348E0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85C635A"/>
    <w:multiLevelType w:val="hybridMultilevel"/>
    <w:tmpl w:val="6DC20FAC"/>
    <w:lvl w:ilvl="0" w:tplc="0630CCB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3C0662B6"/>
    <w:multiLevelType w:val="multilevel"/>
    <w:tmpl w:val="3D16CE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>
    <w:nsid w:val="3C875344"/>
    <w:multiLevelType w:val="hybridMultilevel"/>
    <w:tmpl w:val="547EF506"/>
    <w:lvl w:ilvl="0" w:tplc="61BA905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22B32B3"/>
    <w:multiLevelType w:val="hybridMultilevel"/>
    <w:tmpl w:val="3132C8EA"/>
    <w:lvl w:ilvl="0" w:tplc="1BAE5E0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360098E"/>
    <w:multiLevelType w:val="hybridMultilevel"/>
    <w:tmpl w:val="13505AE4"/>
    <w:lvl w:ilvl="0" w:tplc="67C094E2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444F46DA"/>
    <w:multiLevelType w:val="hybridMultilevel"/>
    <w:tmpl w:val="B8C61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454D66CA"/>
    <w:multiLevelType w:val="hybridMultilevel"/>
    <w:tmpl w:val="246E03A0"/>
    <w:lvl w:ilvl="0" w:tplc="36048A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4B013598"/>
    <w:multiLevelType w:val="hybridMultilevel"/>
    <w:tmpl w:val="77BA84EC"/>
    <w:lvl w:ilvl="0" w:tplc="6A0E11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B1C34E2"/>
    <w:multiLevelType w:val="hybridMultilevel"/>
    <w:tmpl w:val="F34AF298"/>
    <w:lvl w:ilvl="0" w:tplc="1F905C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>
    <w:nsid w:val="5DEB53E7"/>
    <w:multiLevelType w:val="hybridMultilevel"/>
    <w:tmpl w:val="F98E7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DE1F83"/>
    <w:multiLevelType w:val="hybridMultilevel"/>
    <w:tmpl w:val="1C7626F0"/>
    <w:lvl w:ilvl="0" w:tplc="444C9B2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>
    <w:nsid w:val="64381643"/>
    <w:multiLevelType w:val="hybridMultilevel"/>
    <w:tmpl w:val="AE0C6D64"/>
    <w:lvl w:ilvl="0" w:tplc="D1F2E34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CEB513A"/>
    <w:multiLevelType w:val="hybridMultilevel"/>
    <w:tmpl w:val="B3C06F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5CD7F50"/>
    <w:multiLevelType w:val="hybridMultilevel"/>
    <w:tmpl w:val="0A2228B4"/>
    <w:lvl w:ilvl="0" w:tplc="663C9D1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7717118A"/>
    <w:multiLevelType w:val="hybridMultilevel"/>
    <w:tmpl w:val="3A9A8D6A"/>
    <w:lvl w:ilvl="0" w:tplc="36048ADE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6">
    <w:nsid w:val="7B6B0B81"/>
    <w:multiLevelType w:val="hybridMultilevel"/>
    <w:tmpl w:val="250CB42C"/>
    <w:lvl w:ilvl="0" w:tplc="11309ED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47">
    <w:nsid w:val="7DE63731"/>
    <w:multiLevelType w:val="multilevel"/>
    <w:tmpl w:val="414463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6"/>
  </w:num>
  <w:num w:numId="2">
    <w:abstractNumId w:val="5"/>
  </w:num>
  <w:num w:numId="3">
    <w:abstractNumId w:val="37"/>
  </w:num>
  <w:num w:numId="4">
    <w:abstractNumId w:val="41"/>
  </w:num>
  <w:num w:numId="5">
    <w:abstractNumId w:val="20"/>
  </w:num>
  <w:num w:numId="6">
    <w:abstractNumId w:val="33"/>
  </w:num>
  <w:num w:numId="7">
    <w:abstractNumId w:val="6"/>
  </w:num>
  <w:num w:numId="8">
    <w:abstractNumId w:val="27"/>
  </w:num>
  <w:num w:numId="9">
    <w:abstractNumId w:val="2"/>
  </w:num>
  <w:num w:numId="10">
    <w:abstractNumId w:val="38"/>
  </w:num>
  <w:num w:numId="11">
    <w:abstractNumId w:val="7"/>
  </w:num>
  <w:num w:numId="12">
    <w:abstractNumId w:val="12"/>
  </w:num>
  <w:num w:numId="13">
    <w:abstractNumId w:val="36"/>
  </w:num>
  <w:num w:numId="14">
    <w:abstractNumId w:val="2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29"/>
  </w:num>
  <w:num w:numId="16">
    <w:abstractNumId w:val="28"/>
  </w:num>
  <w:num w:numId="17">
    <w:abstractNumId w:val="44"/>
  </w:num>
  <w:num w:numId="18">
    <w:abstractNumId w:val="47"/>
  </w:num>
  <w:num w:numId="19">
    <w:abstractNumId w:val="25"/>
  </w:num>
  <w:num w:numId="20">
    <w:abstractNumId w:val="42"/>
  </w:num>
  <w:num w:numId="21">
    <w:abstractNumId w:val="15"/>
  </w:num>
  <w:num w:numId="22">
    <w:abstractNumId w:val="24"/>
  </w:num>
  <w:num w:numId="23">
    <w:abstractNumId w:val="25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2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2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42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49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2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278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992" w:hanging="2160"/>
        </w:pPr>
        <w:rPr>
          <w:rFonts w:hint="default"/>
        </w:rPr>
      </w:lvl>
    </w:lvlOverride>
  </w:num>
  <w:num w:numId="24">
    <w:abstractNumId w:val="11"/>
  </w:num>
  <w:num w:numId="25">
    <w:abstractNumId w:val="43"/>
  </w:num>
  <w:num w:numId="26">
    <w:abstractNumId w:val="26"/>
  </w:num>
  <w:num w:numId="27">
    <w:abstractNumId w:val="9"/>
  </w:num>
  <w:num w:numId="28">
    <w:abstractNumId w:val="10"/>
  </w:num>
  <w:num w:numId="29">
    <w:abstractNumId w:val="19"/>
  </w:num>
  <w:num w:numId="30">
    <w:abstractNumId w:val="4"/>
  </w:num>
  <w:num w:numId="31">
    <w:abstractNumId w:val="13"/>
  </w:num>
  <w:num w:numId="32">
    <w:abstractNumId w:val="0"/>
  </w:num>
  <w:num w:numId="33">
    <w:abstractNumId w:val="18"/>
  </w:num>
  <w:num w:numId="34">
    <w:abstractNumId w:val="8"/>
  </w:num>
  <w:num w:numId="35">
    <w:abstractNumId w:val="3"/>
  </w:num>
  <w:num w:numId="36">
    <w:abstractNumId w:val="39"/>
  </w:num>
  <w:num w:numId="37">
    <w:abstractNumId w:val="34"/>
  </w:num>
  <w:num w:numId="38">
    <w:abstractNumId w:val="14"/>
  </w:num>
  <w:num w:numId="39">
    <w:abstractNumId w:val="17"/>
  </w:num>
  <w:num w:numId="40">
    <w:abstractNumId w:val="46"/>
  </w:num>
  <w:num w:numId="41">
    <w:abstractNumId w:val="32"/>
  </w:num>
  <w:num w:numId="42">
    <w:abstractNumId w:val="21"/>
  </w:num>
  <w:num w:numId="43">
    <w:abstractNumId w:val="45"/>
  </w:num>
  <w:num w:numId="44">
    <w:abstractNumId w:val="1"/>
  </w:num>
  <w:num w:numId="45">
    <w:abstractNumId w:val="22"/>
  </w:num>
  <w:num w:numId="46">
    <w:abstractNumId w:val="30"/>
  </w:num>
  <w:num w:numId="47">
    <w:abstractNumId w:val="40"/>
  </w:num>
  <w:num w:numId="48">
    <w:abstractNumId w:val="35"/>
  </w:num>
  <w:num w:numId="49">
    <w:abstractNumId w:val="31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01C96"/>
    <w:rsid w:val="000357D9"/>
    <w:rsid w:val="00057A96"/>
    <w:rsid w:val="00080C1C"/>
    <w:rsid w:val="000D0B5C"/>
    <w:rsid w:val="00161919"/>
    <w:rsid w:val="00166596"/>
    <w:rsid w:val="00192A3A"/>
    <w:rsid w:val="00197DAD"/>
    <w:rsid w:val="001E1D2D"/>
    <w:rsid w:val="001F2F7F"/>
    <w:rsid w:val="00244D96"/>
    <w:rsid w:val="00262B40"/>
    <w:rsid w:val="00266072"/>
    <w:rsid w:val="00275405"/>
    <w:rsid w:val="002C2012"/>
    <w:rsid w:val="002F551C"/>
    <w:rsid w:val="00342BDD"/>
    <w:rsid w:val="003456E1"/>
    <w:rsid w:val="0038081E"/>
    <w:rsid w:val="00390EC7"/>
    <w:rsid w:val="00394C0A"/>
    <w:rsid w:val="003B46CE"/>
    <w:rsid w:val="003B6E17"/>
    <w:rsid w:val="003C43F9"/>
    <w:rsid w:val="003E1406"/>
    <w:rsid w:val="003E62FC"/>
    <w:rsid w:val="004856D4"/>
    <w:rsid w:val="004A6284"/>
    <w:rsid w:val="00503A2D"/>
    <w:rsid w:val="005954CA"/>
    <w:rsid w:val="00597A2C"/>
    <w:rsid w:val="00600A72"/>
    <w:rsid w:val="00630A5B"/>
    <w:rsid w:val="006B7623"/>
    <w:rsid w:val="006E1782"/>
    <w:rsid w:val="00780452"/>
    <w:rsid w:val="007A34D7"/>
    <w:rsid w:val="007A69C8"/>
    <w:rsid w:val="007B7220"/>
    <w:rsid w:val="007E73A5"/>
    <w:rsid w:val="007F44DA"/>
    <w:rsid w:val="00806FCF"/>
    <w:rsid w:val="008B76DA"/>
    <w:rsid w:val="008E52EA"/>
    <w:rsid w:val="008F3E20"/>
    <w:rsid w:val="0094088A"/>
    <w:rsid w:val="009D5E9E"/>
    <w:rsid w:val="009D6174"/>
    <w:rsid w:val="009F2E44"/>
    <w:rsid w:val="00A24029"/>
    <w:rsid w:val="00A55408"/>
    <w:rsid w:val="00AB1F78"/>
    <w:rsid w:val="00AB5157"/>
    <w:rsid w:val="00AC46C2"/>
    <w:rsid w:val="00AD320C"/>
    <w:rsid w:val="00AD3AA1"/>
    <w:rsid w:val="00B7400C"/>
    <w:rsid w:val="00BC69FF"/>
    <w:rsid w:val="00BF48CC"/>
    <w:rsid w:val="00BF722C"/>
    <w:rsid w:val="00C42EBF"/>
    <w:rsid w:val="00C56C73"/>
    <w:rsid w:val="00CA1E1E"/>
    <w:rsid w:val="00CB4B91"/>
    <w:rsid w:val="00CC0F34"/>
    <w:rsid w:val="00CE7F28"/>
    <w:rsid w:val="00DF1603"/>
    <w:rsid w:val="00E13E4F"/>
    <w:rsid w:val="00E723AC"/>
    <w:rsid w:val="00F56D62"/>
    <w:rsid w:val="00F70E0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940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940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96809-A16C-48F7-8CD1-B4DE456D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10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2025-09-10T05:03:00Z</dcterms:created>
  <dcterms:modified xsi:type="dcterms:W3CDTF">2025-12-24T10:39:00Z</dcterms:modified>
</cp:coreProperties>
</file>