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139" w:rsidRP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 xml:space="preserve">Блочное </w:t>
      </w:r>
      <w:proofErr w:type="spellStart"/>
      <w:r w:rsidRPr="0014474C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1447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474C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14474C">
        <w:rPr>
          <w:rFonts w:ascii="Times New Roman" w:hAnsi="Times New Roman" w:cs="Times New Roman"/>
          <w:sz w:val="28"/>
          <w:szCs w:val="28"/>
        </w:rPr>
        <w:t xml:space="preserve">) предполагает разбиение исходного открытого (зашифрованного) текста на равные блоки, к которым применяется однотипная процедура </w:t>
      </w:r>
      <w:proofErr w:type="spellStart"/>
      <w:r w:rsidRPr="0014474C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1447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474C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14474C">
        <w:rPr>
          <w:rFonts w:ascii="Times New Roman" w:hAnsi="Times New Roman" w:cs="Times New Roman"/>
          <w:sz w:val="28"/>
          <w:szCs w:val="28"/>
        </w:rPr>
        <w:t>).</w:t>
      </w:r>
    </w:p>
    <w:p w:rsidR="0014474C" w:rsidRP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14474C">
        <w:rPr>
          <w:rFonts w:ascii="Times New Roman" w:hAnsi="Times New Roman" w:cs="Times New Roman"/>
          <w:sz w:val="28"/>
          <w:szCs w:val="28"/>
        </w:rPr>
        <w:t>зашифровании</w:t>
      </w:r>
      <w:proofErr w:type="spellEnd"/>
      <w:r w:rsidRPr="0014474C">
        <w:rPr>
          <w:rFonts w:ascii="Times New Roman" w:hAnsi="Times New Roman" w:cs="Times New Roman"/>
          <w:sz w:val="28"/>
          <w:szCs w:val="28"/>
        </w:rPr>
        <w:t xml:space="preserve"> сообщение разбивается на блоки одинаковой (фиксированной) длины (как правило – 64 или 128 битов)</w:t>
      </w:r>
    </w:p>
    <w:p w:rsidR="0014474C" w:rsidRP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>В случае если длина входного блока меньше, чем выбранный размер, блок удлиняется установленным способом</w:t>
      </w:r>
    </w:p>
    <w:p w:rsidR="0014474C" w:rsidRP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 xml:space="preserve">Формула для расчёта левой и правой стороны: </w:t>
      </w:r>
      <w:r w:rsidRPr="0014474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859BA0" wp14:editId="3CB01747">
            <wp:extent cx="2753109" cy="905001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74C" w:rsidRP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 xml:space="preserve">Сеть </w:t>
      </w:r>
      <w:proofErr w:type="spellStart"/>
      <w:r w:rsidRPr="0014474C">
        <w:rPr>
          <w:rFonts w:ascii="Times New Roman" w:hAnsi="Times New Roman" w:cs="Times New Roman"/>
          <w:sz w:val="28"/>
          <w:szCs w:val="28"/>
        </w:rPr>
        <w:t>Фейстеля</w:t>
      </w:r>
      <w:proofErr w:type="spellEnd"/>
      <w:r w:rsidRPr="0014474C">
        <w:rPr>
          <w:rFonts w:ascii="Times New Roman" w:hAnsi="Times New Roman" w:cs="Times New Roman"/>
          <w:sz w:val="28"/>
          <w:szCs w:val="28"/>
        </w:rPr>
        <w:t xml:space="preserve"> состоит из </w:t>
      </w:r>
      <w:r w:rsidR="00AC790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C7907" w:rsidRPr="00AC7907">
        <w:rPr>
          <w:rFonts w:ascii="Times New Roman" w:hAnsi="Times New Roman" w:cs="Times New Roman"/>
          <w:sz w:val="28"/>
          <w:szCs w:val="28"/>
        </w:rPr>
        <w:t>-</w:t>
      </w:r>
      <w:r w:rsidRPr="0014474C">
        <w:rPr>
          <w:rFonts w:ascii="Times New Roman" w:hAnsi="Times New Roman" w:cs="Times New Roman"/>
          <w:sz w:val="28"/>
          <w:szCs w:val="28"/>
        </w:rPr>
        <w:t xml:space="preserve">подстановочных  и перестановочных </w:t>
      </w:r>
      <w:r w:rsidR="00AC790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AC7907" w:rsidRPr="00AC7907">
        <w:rPr>
          <w:rFonts w:ascii="Times New Roman" w:hAnsi="Times New Roman" w:cs="Times New Roman"/>
          <w:sz w:val="28"/>
          <w:szCs w:val="28"/>
        </w:rPr>
        <w:t>-</w:t>
      </w:r>
      <w:r w:rsidRPr="0014474C">
        <w:rPr>
          <w:rFonts w:ascii="Times New Roman" w:hAnsi="Times New Roman" w:cs="Times New Roman"/>
          <w:sz w:val="28"/>
          <w:szCs w:val="28"/>
        </w:rPr>
        <w:t>блоков</w:t>
      </w:r>
    </w:p>
    <w:p w:rsidR="0014474C" w:rsidRPr="00AC7907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 xml:space="preserve">Что происходит в </w:t>
      </w:r>
      <w:r w:rsidRPr="0014474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4474C">
        <w:rPr>
          <w:rFonts w:ascii="Times New Roman" w:hAnsi="Times New Roman" w:cs="Times New Roman"/>
          <w:sz w:val="28"/>
          <w:szCs w:val="28"/>
        </w:rPr>
        <w:t xml:space="preserve"> и </w:t>
      </w:r>
      <w:r w:rsidRPr="0014474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4474C">
        <w:rPr>
          <w:rFonts w:ascii="Times New Roman" w:hAnsi="Times New Roman" w:cs="Times New Roman"/>
          <w:sz w:val="28"/>
          <w:szCs w:val="28"/>
        </w:rPr>
        <w:t xml:space="preserve"> блоках?</w:t>
      </w:r>
    </w:p>
    <w:p w:rsidR="00AC7907" w:rsidRPr="00AC7907" w:rsidRDefault="00AC7907" w:rsidP="00AC790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AC7907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AC7907">
        <w:rPr>
          <w:rFonts w:ascii="Times New Roman" w:hAnsi="Times New Roman" w:cs="Times New Roman"/>
          <w:b/>
          <w:sz w:val="28"/>
          <w:szCs w:val="28"/>
        </w:rPr>
        <w:t>-блоке</w:t>
      </w:r>
      <w:r>
        <w:rPr>
          <w:rFonts w:ascii="Times New Roman" w:hAnsi="Times New Roman" w:cs="Times New Roman"/>
          <w:sz w:val="28"/>
          <w:szCs w:val="28"/>
        </w:rPr>
        <w:t xml:space="preserve"> происходит перестановка битов</w:t>
      </w:r>
      <w:r w:rsidR="009159A2">
        <w:rPr>
          <w:rFonts w:ascii="Times New Roman" w:hAnsi="Times New Roman" w:cs="Times New Roman"/>
          <w:sz w:val="28"/>
          <w:szCs w:val="28"/>
        </w:rPr>
        <w:t xml:space="preserve"> – увеличивает 32 бита до 48, повторяя некоторые из них;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AC7907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Pr="00AC7907">
        <w:rPr>
          <w:rFonts w:ascii="Times New Roman" w:hAnsi="Times New Roman" w:cs="Times New Roman"/>
          <w:b/>
          <w:sz w:val="28"/>
          <w:szCs w:val="28"/>
        </w:rPr>
        <w:t>-блоке</w:t>
      </w:r>
      <w:r w:rsidRPr="00AC7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 входных битов переформируются на 4 выходных</w:t>
      </w:r>
    </w:p>
    <w:p w:rsidR="0014474C" w:rsidRP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b/>
          <w:sz w:val="28"/>
          <w:szCs w:val="28"/>
        </w:rPr>
        <w:t>Рассеивание</w:t>
      </w:r>
      <w:r w:rsidRPr="0014474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если символ исходного текста изменён, то несколько или все символы в зашифрованном тексте будут изменены.</w:t>
      </w:r>
    </w:p>
    <w:p w:rsidR="0014474C" w:rsidRPr="0014474C" w:rsidRDefault="0014474C" w:rsidP="0014474C">
      <w:pPr>
        <w:pStyle w:val="a3"/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b/>
          <w:sz w:val="28"/>
          <w:szCs w:val="28"/>
        </w:rPr>
        <w:t>Перемешивание</w:t>
      </w:r>
      <w:r w:rsidRPr="0014474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должно скрыть отношения между зашифрованным текстом и ключом</w:t>
      </w:r>
    </w:p>
    <w:p w:rsid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 xml:space="preserve">Общее правило выполнения </w:t>
      </w:r>
      <w:r w:rsidR="00D933AA">
        <w:rPr>
          <w:rFonts w:ascii="Times New Roman" w:hAnsi="Times New Roman" w:cs="Times New Roman"/>
          <w:sz w:val="28"/>
          <w:szCs w:val="28"/>
        </w:rPr>
        <w:t>больших (блочных?)</w:t>
      </w:r>
      <w:r w:rsidRPr="0014474C">
        <w:rPr>
          <w:rFonts w:ascii="Times New Roman" w:hAnsi="Times New Roman" w:cs="Times New Roman"/>
          <w:sz w:val="28"/>
          <w:szCs w:val="28"/>
        </w:rPr>
        <w:t xml:space="preserve"> шифров (формула</w:t>
      </w:r>
      <w:r w:rsidR="00D933AA">
        <w:rPr>
          <w:rFonts w:ascii="Times New Roman" w:hAnsi="Times New Roman" w:cs="Times New Roman"/>
          <w:sz w:val="28"/>
          <w:szCs w:val="28"/>
        </w:rPr>
        <w:t>)</w:t>
      </w:r>
    </w:p>
    <w:p w:rsidR="00D933AA" w:rsidRPr="0014474C" w:rsidRDefault="00D933AA" w:rsidP="00D933AA">
      <w:pPr>
        <w:pStyle w:val="a3"/>
        <w:rPr>
          <w:rFonts w:ascii="Times New Roman" w:hAnsi="Times New Roman" w:cs="Times New Roman"/>
          <w:sz w:val="28"/>
          <w:szCs w:val="28"/>
        </w:rPr>
      </w:pPr>
      <w:r w:rsidRPr="00D933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FF925E" wp14:editId="3AA0D149">
            <wp:extent cx="5182323" cy="771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</w:t>
      </w:r>
      <w:r w:rsidRPr="0014474C">
        <w:rPr>
          <w:rFonts w:ascii="Times New Roman" w:hAnsi="Times New Roman" w:cs="Times New Roman"/>
          <w:sz w:val="28"/>
          <w:szCs w:val="28"/>
        </w:rPr>
        <w:t xml:space="preserve"> </w:t>
      </w:r>
      <w:r w:rsidRPr="0014474C">
        <w:rPr>
          <w:rFonts w:ascii="Times New Roman" w:hAnsi="Times New Roman" w:cs="Times New Roman"/>
          <w:sz w:val="28"/>
          <w:szCs w:val="28"/>
          <w:lang w:val="en-US"/>
        </w:rPr>
        <w:t>DES</w:t>
      </w:r>
    </w:p>
    <w:p w:rsidR="0014474C" w:rsidRPr="0014474C" w:rsidRDefault="0014474C" w:rsidP="0014474C">
      <w:pPr>
        <w:pStyle w:val="a3"/>
        <w:rPr>
          <w:rFonts w:ascii="Times New Roman" w:hAnsi="Times New Roman" w:cs="Times New Roman"/>
          <w:sz w:val="28"/>
          <w:szCs w:val="28"/>
        </w:rPr>
      </w:pPr>
      <w:r w:rsidRPr="001407C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A8C1A5" wp14:editId="2619A0BF">
            <wp:extent cx="3552643" cy="29241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608" cy="292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>Рисунок раунда</w:t>
      </w:r>
    </w:p>
    <w:p w:rsidR="0014474C" w:rsidRPr="0014474C" w:rsidRDefault="0014474C" w:rsidP="0014474C">
      <w:pPr>
        <w:pStyle w:val="a3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86441A" wp14:editId="1AEF71A3">
            <wp:extent cx="5543550" cy="361998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2978" cy="361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 xml:space="preserve">Рисунок функции </w:t>
      </w:r>
      <w:r w:rsidRPr="0014474C">
        <w:rPr>
          <w:rFonts w:ascii="Times New Roman" w:hAnsi="Times New Roman" w:cs="Times New Roman"/>
          <w:sz w:val="28"/>
          <w:szCs w:val="28"/>
          <w:lang w:val="en-US"/>
        </w:rPr>
        <w:t>DES</w:t>
      </w:r>
    </w:p>
    <w:p w:rsidR="0014474C" w:rsidRPr="0014474C" w:rsidRDefault="0014474C" w:rsidP="0014474C">
      <w:pPr>
        <w:pStyle w:val="a3"/>
        <w:rPr>
          <w:rFonts w:ascii="Times New Roman" w:hAnsi="Times New Roman" w:cs="Times New Roman"/>
          <w:sz w:val="28"/>
          <w:szCs w:val="28"/>
        </w:rPr>
      </w:pPr>
      <w:r w:rsidRPr="009428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51672E" wp14:editId="5CF02474">
            <wp:extent cx="4610100" cy="366540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4" cy="366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74C" w:rsidRPr="0014474C" w:rsidRDefault="0014474C" w:rsidP="0014474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56A0">
        <w:rPr>
          <w:rFonts w:ascii="Times New Roman" w:hAnsi="Times New Roman" w:cs="Times New Roman"/>
          <w:b/>
          <w:sz w:val="28"/>
          <w:szCs w:val="28"/>
        </w:rPr>
        <w:t>Лавинный эффект</w:t>
      </w:r>
      <w:r w:rsidRPr="0014474C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60EA">
        <w:rPr>
          <w:rFonts w:ascii="Times New Roman" w:hAnsi="Times New Roman" w:cs="Times New Roman"/>
          <w:sz w:val="28"/>
          <w:szCs w:val="28"/>
        </w:rPr>
        <w:t xml:space="preserve">проявление зависимости всех выходных битов </w:t>
      </w:r>
      <w:proofErr w:type="spellStart"/>
      <w:r w:rsidRPr="003960EA">
        <w:rPr>
          <w:rFonts w:ascii="Times New Roman" w:hAnsi="Times New Roman" w:cs="Times New Roman"/>
          <w:sz w:val="28"/>
          <w:szCs w:val="28"/>
        </w:rPr>
        <w:t>шифротекста</w:t>
      </w:r>
      <w:proofErr w:type="spellEnd"/>
      <w:r w:rsidRPr="003960EA">
        <w:rPr>
          <w:rFonts w:ascii="Times New Roman" w:hAnsi="Times New Roman" w:cs="Times New Roman"/>
          <w:sz w:val="28"/>
          <w:szCs w:val="28"/>
        </w:rPr>
        <w:t xml:space="preserve"> от каждого входного бита открытого текста</w:t>
      </w:r>
      <w:r w:rsidRPr="0014474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474C" w:rsidRDefault="0014474C" w:rsidP="00D933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933AA">
        <w:rPr>
          <w:rFonts w:ascii="Times New Roman" w:hAnsi="Times New Roman" w:cs="Times New Roman"/>
          <w:b/>
          <w:sz w:val="28"/>
          <w:szCs w:val="28"/>
        </w:rPr>
        <w:t>Слабые ключи</w:t>
      </w:r>
      <w:r w:rsidRPr="0014474C">
        <w:rPr>
          <w:rFonts w:ascii="Times New Roman" w:hAnsi="Times New Roman" w:cs="Times New Roman"/>
          <w:sz w:val="28"/>
          <w:szCs w:val="28"/>
        </w:rPr>
        <w:t xml:space="preserve"> – </w:t>
      </w:r>
      <w:r w:rsidR="00D933AA" w:rsidRPr="00D933AA">
        <w:rPr>
          <w:rFonts w:ascii="Times New Roman" w:hAnsi="Times New Roman" w:cs="Times New Roman"/>
          <w:sz w:val="28"/>
          <w:szCs w:val="28"/>
        </w:rPr>
        <w:t xml:space="preserve">ключ, при котором все 16 </w:t>
      </w:r>
      <w:proofErr w:type="spellStart"/>
      <w:r w:rsidR="00D933AA" w:rsidRPr="00D933AA">
        <w:rPr>
          <w:rFonts w:ascii="Times New Roman" w:hAnsi="Times New Roman" w:cs="Times New Roman"/>
          <w:sz w:val="28"/>
          <w:szCs w:val="28"/>
        </w:rPr>
        <w:t>подключей</w:t>
      </w:r>
      <w:proofErr w:type="spellEnd"/>
      <w:r w:rsidR="00D933AA" w:rsidRPr="00D933AA">
        <w:rPr>
          <w:rFonts w:ascii="Times New Roman" w:hAnsi="Times New Roman" w:cs="Times New Roman"/>
          <w:sz w:val="28"/>
          <w:szCs w:val="28"/>
        </w:rPr>
        <w:t xml:space="preserve"> (K₁ … K₁₆) оказываются одинаковыми</w:t>
      </w:r>
      <w:r w:rsidR="00D933AA">
        <w:rPr>
          <w:rFonts w:ascii="Times New Roman" w:hAnsi="Times New Roman" w:cs="Times New Roman"/>
          <w:sz w:val="28"/>
          <w:szCs w:val="28"/>
        </w:rPr>
        <w:t>. Ш</w:t>
      </w:r>
      <w:r w:rsidR="00D933AA" w:rsidRPr="00D933AA">
        <w:rPr>
          <w:rFonts w:ascii="Times New Roman" w:hAnsi="Times New Roman" w:cs="Times New Roman"/>
          <w:sz w:val="28"/>
          <w:szCs w:val="28"/>
        </w:rPr>
        <w:t xml:space="preserve">ифрование и </w:t>
      </w:r>
      <w:proofErr w:type="spellStart"/>
      <w:r w:rsidR="00D933AA" w:rsidRPr="00D933AA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="00D933AA" w:rsidRPr="00D933AA">
        <w:rPr>
          <w:rFonts w:ascii="Times New Roman" w:hAnsi="Times New Roman" w:cs="Times New Roman"/>
          <w:sz w:val="28"/>
          <w:szCs w:val="28"/>
        </w:rPr>
        <w:t xml:space="preserve"> дают один и тот же результат</w:t>
      </w:r>
      <w:r w:rsidR="00D933AA">
        <w:rPr>
          <w:rFonts w:ascii="Times New Roman" w:hAnsi="Times New Roman" w:cs="Times New Roman"/>
          <w:sz w:val="28"/>
          <w:szCs w:val="28"/>
        </w:rPr>
        <w:t xml:space="preserve">. Х – 64-битный блок открытого текста. Имеется 4 </w:t>
      </w:r>
      <w:proofErr w:type="gramStart"/>
      <w:r w:rsidR="00D933AA">
        <w:rPr>
          <w:rFonts w:ascii="Times New Roman" w:hAnsi="Times New Roman" w:cs="Times New Roman"/>
          <w:sz w:val="28"/>
          <w:szCs w:val="28"/>
        </w:rPr>
        <w:t>слабых</w:t>
      </w:r>
      <w:proofErr w:type="gramEnd"/>
      <w:r w:rsidR="00D933AA">
        <w:rPr>
          <w:rFonts w:ascii="Times New Roman" w:hAnsi="Times New Roman" w:cs="Times New Roman"/>
          <w:sz w:val="28"/>
          <w:szCs w:val="28"/>
        </w:rPr>
        <w:t xml:space="preserve"> ключа.</w:t>
      </w:r>
    </w:p>
    <w:p w:rsidR="00D933AA" w:rsidRPr="0014474C" w:rsidRDefault="00D933AA" w:rsidP="00D933AA">
      <w:pPr>
        <w:pStyle w:val="a3"/>
        <w:rPr>
          <w:rFonts w:ascii="Times New Roman" w:hAnsi="Times New Roman" w:cs="Times New Roman"/>
          <w:sz w:val="28"/>
          <w:szCs w:val="28"/>
        </w:rPr>
      </w:pPr>
      <w:r w:rsidRPr="00D933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EBCB20" wp14:editId="28DC575A">
            <wp:extent cx="1333686" cy="3238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74C" w:rsidRDefault="0014474C" w:rsidP="00D933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933AA">
        <w:rPr>
          <w:rFonts w:ascii="Times New Roman" w:hAnsi="Times New Roman" w:cs="Times New Roman"/>
          <w:b/>
          <w:sz w:val="28"/>
          <w:szCs w:val="28"/>
        </w:rPr>
        <w:t>Полуслабые</w:t>
      </w:r>
      <w:proofErr w:type="spellEnd"/>
      <w:r w:rsidRPr="00D933AA">
        <w:rPr>
          <w:rFonts w:ascii="Times New Roman" w:hAnsi="Times New Roman" w:cs="Times New Roman"/>
          <w:b/>
          <w:sz w:val="28"/>
          <w:szCs w:val="28"/>
        </w:rPr>
        <w:t xml:space="preserve"> ключи</w:t>
      </w:r>
      <w:r w:rsidRPr="0014474C">
        <w:rPr>
          <w:rFonts w:ascii="Times New Roman" w:hAnsi="Times New Roman" w:cs="Times New Roman"/>
          <w:sz w:val="28"/>
          <w:szCs w:val="28"/>
        </w:rPr>
        <w:t xml:space="preserve"> – </w:t>
      </w:r>
      <w:r w:rsidR="00D933AA" w:rsidRPr="00D933AA">
        <w:rPr>
          <w:rFonts w:ascii="Times New Roman" w:hAnsi="Times New Roman" w:cs="Times New Roman"/>
          <w:sz w:val="28"/>
          <w:szCs w:val="28"/>
        </w:rPr>
        <w:t xml:space="preserve">пары ключей, которые </w:t>
      </w:r>
      <w:proofErr w:type="gramStart"/>
      <w:r w:rsidR="00D933AA" w:rsidRPr="00D933AA">
        <w:rPr>
          <w:rFonts w:ascii="Times New Roman" w:hAnsi="Times New Roman" w:cs="Times New Roman"/>
          <w:sz w:val="28"/>
          <w:szCs w:val="28"/>
        </w:rPr>
        <w:t>порождают</w:t>
      </w:r>
      <w:proofErr w:type="gramEnd"/>
      <w:r w:rsidR="00D933AA" w:rsidRPr="00D933AA">
        <w:rPr>
          <w:rFonts w:ascii="Times New Roman" w:hAnsi="Times New Roman" w:cs="Times New Roman"/>
          <w:sz w:val="28"/>
          <w:szCs w:val="28"/>
        </w:rPr>
        <w:t xml:space="preserve"> подключи в зеркальном порядке</w:t>
      </w:r>
      <w:r w:rsidR="00AC7907">
        <w:rPr>
          <w:rFonts w:ascii="Times New Roman" w:hAnsi="Times New Roman" w:cs="Times New Roman"/>
          <w:sz w:val="28"/>
          <w:szCs w:val="28"/>
        </w:rPr>
        <w:t>. Таких 6 пар.</w:t>
      </w:r>
    </w:p>
    <w:p w:rsidR="00AC7907" w:rsidRDefault="00AC7907" w:rsidP="00AC7907">
      <w:pPr>
        <w:pStyle w:val="a3"/>
        <w:rPr>
          <w:rFonts w:ascii="Times New Roman" w:hAnsi="Times New Roman" w:cs="Times New Roman"/>
          <w:sz w:val="28"/>
          <w:szCs w:val="28"/>
        </w:rPr>
      </w:pPr>
      <w:r w:rsidRPr="00AC79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B30C96" wp14:editId="4C92AD2A">
            <wp:extent cx="4563112" cy="127652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3AA" w:rsidRPr="0014474C" w:rsidRDefault="00D933AA" w:rsidP="00D933AA">
      <w:pPr>
        <w:pStyle w:val="a3"/>
        <w:rPr>
          <w:rFonts w:ascii="Times New Roman" w:hAnsi="Times New Roman" w:cs="Times New Roman"/>
          <w:sz w:val="28"/>
          <w:szCs w:val="28"/>
        </w:rPr>
      </w:pPr>
      <w:r w:rsidRPr="00D933A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CDEEA0" wp14:editId="444844A5">
            <wp:extent cx="2067213" cy="285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74C" w:rsidRDefault="0014474C" w:rsidP="0014474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474C">
        <w:rPr>
          <w:rFonts w:ascii="Times New Roman" w:hAnsi="Times New Roman" w:cs="Times New Roman"/>
          <w:sz w:val="28"/>
          <w:szCs w:val="28"/>
        </w:rPr>
        <w:t xml:space="preserve">Стандарт ГОСТ (суть и отличие от </w:t>
      </w:r>
      <w:r w:rsidRPr="0014474C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14474C">
        <w:rPr>
          <w:rFonts w:ascii="Times New Roman" w:hAnsi="Times New Roman" w:cs="Times New Roman"/>
          <w:sz w:val="28"/>
          <w:szCs w:val="28"/>
        </w:rPr>
        <w:t>)</w:t>
      </w:r>
    </w:p>
    <w:p w:rsidR="0014474C" w:rsidRPr="0014474C" w:rsidRDefault="0014474C" w:rsidP="0014474C">
      <w:pPr>
        <w:pStyle w:val="a3"/>
        <w:rPr>
          <w:rFonts w:ascii="Times New Roman" w:hAnsi="Times New Roman" w:cs="Times New Roman"/>
          <w:sz w:val="28"/>
          <w:szCs w:val="28"/>
        </w:rPr>
      </w:pPr>
      <w:r w:rsidRPr="003960EA">
        <w:rPr>
          <w:rFonts w:ascii="Times New Roman" w:hAnsi="Times New Roman" w:cs="Times New Roman"/>
          <w:sz w:val="28"/>
          <w:szCs w:val="28"/>
        </w:rPr>
        <w:t xml:space="preserve">Шифр ГОСТ 28147–89 построен по тем же принципам, что и американский DES, однако по сравнению с DES </w:t>
      </w:r>
      <w:r w:rsidR="006C61AE">
        <w:rPr>
          <w:rFonts w:ascii="Times New Roman" w:hAnsi="Times New Roman" w:cs="Times New Roman"/>
          <w:sz w:val="28"/>
          <w:szCs w:val="28"/>
        </w:rPr>
        <w:t>он</w:t>
      </w:r>
      <w:bookmarkStart w:id="0" w:name="_GoBack"/>
      <w:bookmarkEnd w:id="0"/>
      <w:r w:rsidRPr="003960EA">
        <w:rPr>
          <w:rFonts w:ascii="Times New Roman" w:hAnsi="Times New Roman" w:cs="Times New Roman"/>
          <w:sz w:val="28"/>
          <w:szCs w:val="28"/>
        </w:rPr>
        <w:t xml:space="preserve"> более удобен для программной реализации. В ГОСТ 28147–89 применяется более длинный ключ – 256 битов, здесь используются 32 раунда шифрования.</w:t>
      </w:r>
    </w:p>
    <w:sectPr w:rsidR="0014474C" w:rsidRPr="00144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E96A8C"/>
    <w:multiLevelType w:val="hybridMultilevel"/>
    <w:tmpl w:val="4A481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lvl w:ilvl="0" w:tplc="0419000F">
        <w:start w:val="1"/>
        <w:numFmt w:val="decimal"/>
        <w:suff w:val="space"/>
        <w:lvlText w:val="%1."/>
        <w:lvlJc w:val="left"/>
        <w:pPr>
          <w:ind w:left="0" w:firstLine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49C"/>
    <w:rsid w:val="0014474C"/>
    <w:rsid w:val="006C61AE"/>
    <w:rsid w:val="009159A2"/>
    <w:rsid w:val="00AC7907"/>
    <w:rsid w:val="00D54139"/>
    <w:rsid w:val="00D8249C"/>
    <w:rsid w:val="00D933AA"/>
    <w:rsid w:val="00DC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474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44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47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474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447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47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2025-10-21T19:35:00Z</dcterms:created>
  <dcterms:modified xsi:type="dcterms:W3CDTF">2025-10-22T07:38:00Z</dcterms:modified>
</cp:coreProperties>
</file>