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100" w:before="0" w:line="300" w:lineRule="auto"/>
        <w:ind w:left="0" w:firstLine="0"/>
        <w:rPr>
          <w:b w:val="1"/>
          <w:bCs w:val="1"/>
          <w:sz w:val="44"/>
          <w:szCs w:val="44"/>
        </w:rPr>
      </w:pPr>
      <w:bookmarkStart w:colFirst="0" w:colLast="0" w:name="_1qcw58ld67l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Apuntes para Examen – Modelo Relacional</w:t>
      </w:r>
    </w:p>
    <w:p w:rsidR="00000000" w:rsidDel="00000000" w:rsidP="00000000" w:rsidRDefault="00000000" w:rsidRPr="00000000" w14:paraId="00000002">
      <w:pPr>
        <w:spacing w:after="10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Basado en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TEMA 2. Parte 2. Modelo Relacional.pdf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bottom w:color="auto" w:space="5" w:sz="0" w:val="none"/>
        </w:pBdr>
        <w:spacing w:after="200" w:before="200" w:line="24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g0nh4j87lt5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TERMINOLOGÍA RELACIONAL</w:t>
      </w:r>
    </w:p>
    <w:tbl>
      <w:tblPr>
        <w:tblStyle w:val="Table1"/>
        <w:tblW w:w="7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5"/>
        <w:gridCol w:w="4485"/>
        <w:tblGridChange w:id="0">
          <w:tblGrid>
            <w:gridCol w:w="3345"/>
            <w:gridCol w:w="448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16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Término relacional formal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Equivalente informal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6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Tabla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Tupla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Fila o registro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Número de filas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Columna o campo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Número de columnas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Clave primaria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Conjunto de valores permitidos</w:t>
            </w:r>
          </w:p>
        </w:tc>
      </w:tr>
    </w:tbl>
    <w:p w:rsidR="00000000" w:rsidDel="00000000" w:rsidP="00000000" w:rsidRDefault="00000000" w:rsidRPr="00000000" w14:paraId="00000014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Condiciones que debe cumplir una relación: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 solo tipo de registro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por tabla → cada tipo será una tabla diferente.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 existen tuplas repetidas</w:t>
      </w:r>
      <w:r w:rsidDel="00000000" w:rsidR="00000000" w:rsidRPr="00000000">
        <w:rPr>
          <w:sz w:val="21"/>
          <w:szCs w:val="21"/>
          <w:rtl w:val="0"/>
        </w:rPr>
        <w:t xml:space="preserve"> (el cuerpo es un conjunto matemático).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El orden de las tuplas no está determinado</w:t>
      </w:r>
      <w:r w:rsidDel="00000000" w:rsidR="00000000" w:rsidRPr="00000000">
        <w:rPr>
          <w:sz w:val="21"/>
          <w:szCs w:val="21"/>
          <w:rtl w:val="0"/>
        </w:rPr>
        <w:t xml:space="preserve"> (por ser conjunto).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 existen atributos repetidos</w:t>
      </w:r>
      <w:r w:rsidDel="00000000" w:rsidR="00000000" w:rsidRPr="00000000">
        <w:rPr>
          <w:sz w:val="21"/>
          <w:szCs w:val="21"/>
          <w:rtl w:val="0"/>
        </w:rPr>
        <w:t xml:space="preserve"> (la cabecera también es un conjunto).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El orden de los atributos no está determinado</w:t>
      </w:r>
      <w:r w:rsidDel="00000000" w:rsidR="00000000" w:rsidRPr="00000000">
        <w:rPr>
          <w:sz w:val="21"/>
          <w:szCs w:val="21"/>
          <w:rtl w:val="0"/>
        </w:rPr>
        <w:t xml:space="preserve"> (por ser conjunto).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bottom w:color="auto" w:space="5" w:sz="0" w:val="none"/>
        </w:pBdr>
        <w:spacing w:after="0" w:line="276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srixkpvakn3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ESTRUCTURA Y NORMALIZACIÓN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240" w:before="0" w:line="300" w:lineRule="auto"/>
        <w:ind w:left="0" w:firstLine="0"/>
        <w:rPr>
          <w:b w:val="1"/>
          <w:bCs w:val="1"/>
          <w:color w:val="000000"/>
          <w:sz w:val="33"/>
          <w:szCs w:val="33"/>
        </w:rPr>
      </w:pPr>
      <w:bookmarkStart w:colFirst="0" w:colLast="0" w:name="_6jqvih15q730" w:id="3"/>
      <w:bookmarkEnd w:id="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2.1. Definición de Base de Datos Relacional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Colección de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relaciones normalizadas</w:t>
      </w:r>
      <w:r w:rsidDel="00000000" w:rsidR="00000000" w:rsidRPr="00000000">
        <w:rPr>
          <w:sz w:val="21"/>
          <w:szCs w:val="21"/>
          <w:rtl w:val="0"/>
        </w:rPr>
        <w:t xml:space="preserve"> de diversos grados que varía con el tiempo.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Los sistemas relacionales operan sobre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tablas completas</w:t>
      </w:r>
      <w:r w:rsidDel="00000000" w:rsidR="00000000" w:rsidRPr="00000000">
        <w:rPr>
          <w:sz w:val="21"/>
          <w:szCs w:val="21"/>
          <w:rtl w:val="0"/>
        </w:rPr>
        <w:t xml:space="preserve">, mediante operaciones sobre ellas.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360" w:line="300" w:lineRule="auto"/>
        <w:ind w:left="0" w:firstLine="0"/>
        <w:rPr>
          <w:b w:val="1"/>
          <w:bCs w:val="1"/>
          <w:color w:val="000000"/>
          <w:sz w:val="33"/>
          <w:szCs w:val="33"/>
        </w:rPr>
      </w:pPr>
      <w:bookmarkStart w:colFirst="0" w:colLast="0" w:name="_wffjc0vk26lp" w:id="4"/>
      <w:bookmarkEnd w:id="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2.2. Normalización</w:t>
      </w:r>
    </w:p>
    <w:p w:rsidR="00000000" w:rsidDel="00000000" w:rsidP="00000000" w:rsidRDefault="00000000" w:rsidRPr="00000000" w14:paraId="0000001F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Problemas sin normalizar: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Redundancia</w:t>
      </w:r>
      <w:r w:rsidDel="00000000" w:rsidR="00000000" w:rsidRPr="00000000">
        <w:rPr>
          <w:sz w:val="21"/>
          <w:szCs w:val="21"/>
          <w:rtl w:val="0"/>
        </w:rPr>
        <w:t xml:space="preserve"> (datos repetidos).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Problemas de actualización</w:t>
      </w:r>
      <w:r w:rsidDel="00000000" w:rsidR="00000000" w:rsidRPr="00000000">
        <w:rPr>
          <w:sz w:val="21"/>
          <w:szCs w:val="21"/>
          <w:rtl w:val="0"/>
        </w:rPr>
        <w:t xml:space="preserve"> (modificaciones inconsistentes).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Problemas de inserción</w:t>
      </w:r>
      <w:r w:rsidDel="00000000" w:rsidR="00000000" w:rsidRPr="00000000">
        <w:rPr>
          <w:sz w:val="21"/>
          <w:szCs w:val="21"/>
          <w:rtl w:val="0"/>
        </w:rPr>
        <w:t xml:space="preserve"> (no se puede insertar sin ciertos datos).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Problemas de borrado</w:t>
      </w:r>
      <w:r w:rsidDel="00000000" w:rsidR="00000000" w:rsidRPr="00000000">
        <w:rPr>
          <w:sz w:val="21"/>
          <w:szCs w:val="21"/>
          <w:rtl w:val="0"/>
        </w:rPr>
        <w:t xml:space="preserve"> (se pierde información relacionada).</w:t>
      </w:r>
    </w:p>
    <w:p w:rsidR="00000000" w:rsidDel="00000000" w:rsidP="00000000" w:rsidRDefault="00000000" w:rsidRPr="00000000" w14:paraId="00000024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Definición:</w:t>
      </w:r>
      <w:r w:rsidDel="00000000" w:rsidR="00000000" w:rsidRPr="00000000">
        <w:rPr>
          <w:sz w:val="21"/>
          <w:szCs w:val="21"/>
          <w:rtl w:val="0"/>
        </w:rPr>
        <w:t xml:space="preserve"> Técnica para agrupar la información en diferentes conjuntos facilitando la manipulación.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240" w:before="360" w:line="300" w:lineRule="auto"/>
        <w:ind w:left="720" w:hanging="360"/>
        <w:rPr>
          <w:b w:val="1"/>
          <w:bCs w:val="1"/>
          <w:color w:val="000000"/>
          <w:sz w:val="21"/>
          <w:szCs w:val="21"/>
        </w:rPr>
      </w:pPr>
      <w:bookmarkStart w:colFirst="0" w:colLast="0" w:name="_4zul3dwk9ptb" w:id="5"/>
      <w:bookmarkEnd w:id="5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Dependencias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Dependencia Funcional (DF)</w:t>
        <w:br w:type="textWrapping"/>
      </w:r>
      <w:r w:rsidDel="00000000" w:rsidR="00000000" w:rsidRPr="00000000">
        <w:rPr>
          <w:rFonts w:ascii="Fira Mono" w:cs="Fira Mono" w:eastAsia="Fira Mono" w:hAnsi="Fira Mono"/>
          <w:i w:val="1"/>
          <w:iCs w:val="1"/>
          <w:sz w:val="21"/>
          <w:szCs w:val="21"/>
          <w:rtl w:val="0"/>
        </w:rPr>
        <w:t xml:space="preserve">X → Y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cada valor de X tiene un único valor de Y asociado.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Ejemplo: </w:t>
      </w:r>
      <w:r w:rsidDel="00000000" w:rsidR="00000000" w:rsidRPr="00000000">
        <w:rPr>
          <w:rFonts w:ascii="Fira Mono" w:cs="Fira Mono" w:eastAsia="Fira Mono" w:hAnsi="Fira Mono"/>
          <w:i w:val="1"/>
          <w:iCs w:val="1"/>
          <w:sz w:val="21"/>
          <w:szCs w:val="21"/>
          <w:rtl w:val="0"/>
        </w:rPr>
        <w:t xml:space="preserve">CodEmp → NomEmp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Dependencia Funcional Plena</w:t>
        <w:br w:type="textWrapping"/>
      </w:r>
      <w:r w:rsidDel="00000000" w:rsidR="00000000" w:rsidRPr="00000000">
        <w:rPr>
          <w:rFonts w:ascii="Fira Mono" w:cs="Fira Mono" w:eastAsia="Fira Mono" w:hAnsi="Fira Mono"/>
          <w:i w:val="1"/>
          <w:iCs w:val="1"/>
          <w:sz w:val="21"/>
          <w:szCs w:val="21"/>
          <w:rtl w:val="0"/>
        </w:rPr>
        <w:t xml:space="preserve">(X1,X2) → Y</w:t>
      </w:r>
      <w:r w:rsidDel="00000000" w:rsidR="00000000" w:rsidRPr="00000000">
        <w:rPr>
          <w:sz w:val="21"/>
          <w:szCs w:val="21"/>
          <w:rtl w:val="0"/>
        </w:rPr>
        <w:t xml:space="preserve"> y ni X1 ni X2 por separado determinan Y.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Ejemplo: </w:t>
      </w:r>
      <w:r w:rsidDel="00000000" w:rsidR="00000000" w:rsidRPr="00000000">
        <w:rPr>
          <w:rFonts w:ascii="Fira Mono" w:cs="Fira Mono" w:eastAsia="Fira Mono" w:hAnsi="Fira Mono"/>
          <w:i w:val="1"/>
          <w:iCs w:val="1"/>
          <w:sz w:val="21"/>
          <w:szCs w:val="21"/>
          <w:rtl w:val="0"/>
        </w:rPr>
        <w:t xml:space="preserve">(NumFac, CodArt) → Cantidad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Dependencia Transitiva</w:t>
        <w:br w:type="textWrapping"/>
      </w:r>
      <w:r w:rsidDel="00000000" w:rsidR="00000000" w:rsidRPr="00000000">
        <w:rPr>
          <w:rFonts w:ascii="Fira Mono" w:cs="Fira Mono" w:eastAsia="Fira Mono" w:hAnsi="Fira Mono"/>
          <w:i w:val="1"/>
          <w:iCs w:val="1"/>
          <w:sz w:val="21"/>
          <w:szCs w:val="21"/>
          <w:rtl w:val="0"/>
        </w:rPr>
        <w:t xml:space="preserve">X → Y</w:t>
      </w:r>
      <w:r w:rsidDel="00000000" w:rsidR="00000000" w:rsidRPr="00000000">
        <w:rPr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Fira Mono" w:cs="Fira Mono" w:eastAsia="Fira Mono" w:hAnsi="Fira Mono"/>
          <w:i w:val="1"/>
          <w:iCs w:val="1"/>
          <w:sz w:val="21"/>
          <w:szCs w:val="21"/>
          <w:rtl w:val="0"/>
        </w:rPr>
        <w:t xml:space="preserve">Y → Z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entonces </w:t>
      </w:r>
      <w:r w:rsidDel="00000000" w:rsidR="00000000" w:rsidRPr="00000000">
        <w:rPr>
          <w:rFonts w:ascii="Fira Mono" w:cs="Fira Mono" w:eastAsia="Fira Mono" w:hAnsi="Fira Mono"/>
          <w:i w:val="1"/>
          <w:iCs w:val="1"/>
          <w:sz w:val="21"/>
          <w:szCs w:val="21"/>
          <w:rtl w:val="0"/>
        </w:rPr>
        <w:t xml:space="preserve">X → Z</w:t>
      </w:r>
      <w:r w:rsidDel="00000000" w:rsidR="00000000" w:rsidRPr="00000000">
        <w:rPr>
          <w:sz w:val="21"/>
          <w:szCs w:val="21"/>
          <w:rtl w:val="0"/>
        </w:rPr>
        <w:t xml:space="preserve"> (transitivamente).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280" w:lineRule="auto"/>
        <w:ind w:left="144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Ejemplo: </w:t>
      </w:r>
      <w:r w:rsidDel="00000000" w:rsidR="00000000" w:rsidRPr="00000000">
        <w:rPr>
          <w:rFonts w:ascii="Fira Mono" w:cs="Fira Mono" w:eastAsia="Fira Mono" w:hAnsi="Fira Mono"/>
          <w:i w:val="1"/>
          <w:iCs w:val="1"/>
          <w:sz w:val="21"/>
          <w:szCs w:val="21"/>
          <w:rtl w:val="0"/>
        </w:rPr>
        <w:t xml:space="preserve">CodCiudad → CodComunidad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Fira Mono" w:cs="Fira Mono" w:eastAsia="Fira Mono" w:hAnsi="Fira Mono"/>
          <w:i w:val="1"/>
          <w:iCs w:val="1"/>
          <w:sz w:val="21"/>
          <w:szCs w:val="21"/>
          <w:rtl w:val="0"/>
        </w:rPr>
        <w:t xml:space="preserve">CodComunidad → NomComAut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qqm0louj9vs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FORMAS NORMALES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40" w:before="360" w:line="300" w:lineRule="auto"/>
        <w:ind w:left="0" w:firstLine="0"/>
        <w:rPr>
          <w:b w:val="1"/>
          <w:bCs w:val="1"/>
          <w:color w:val="000000"/>
          <w:sz w:val="33"/>
          <w:szCs w:val="33"/>
        </w:rPr>
      </w:pPr>
      <w:bookmarkStart w:colFirst="0" w:colLast="0" w:name="_uou8qx6yv8uu" w:id="7"/>
      <w:bookmarkEnd w:id="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Primera Forma Normal (1FN)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Todos los dominios contienen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valores atómicos</w:t>
      </w:r>
      <w:r w:rsidDel="00000000" w:rsidR="00000000" w:rsidRPr="00000000">
        <w:rPr>
          <w:sz w:val="21"/>
          <w:szCs w:val="21"/>
          <w:rtl w:val="0"/>
        </w:rPr>
        <w:t xml:space="preserve"> (no conjuntos).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Cada intersección fila-columna contiene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 solo valor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360" w:line="300" w:lineRule="auto"/>
        <w:ind w:left="0" w:firstLine="0"/>
        <w:rPr>
          <w:b w:val="1"/>
          <w:bCs w:val="1"/>
          <w:color w:val="000000"/>
          <w:sz w:val="33"/>
          <w:szCs w:val="33"/>
        </w:rPr>
      </w:pPr>
      <w:bookmarkStart w:colFirst="0" w:colLast="0" w:name="_66qf527ueozl" w:id="8"/>
      <w:bookmarkEnd w:id="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Segunda Forma Normal (2FN)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Debe estar en 1FN.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Si la clave primaria es compuesta,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todos los atributos no primarios deben tener dependencia funcional plena</w:t>
      </w:r>
      <w:r w:rsidDel="00000000" w:rsidR="00000000" w:rsidRPr="00000000">
        <w:rPr>
          <w:sz w:val="21"/>
          <w:szCs w:val="21"/>
          <w:rtl w:val="0"/>
        </w:rPr>
        <w:t xml:space="preserve"> con la clave primaria.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Si la clave primaria no es compuesta → automáticamente en 2FN.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360" w:line="300" w:lineRule="auto"/>
        <w:ind w:left="0" w:firstLine="0"/>
        <w:rPr>
          <w:b w:val="1"/>
          <w:bCs w:val="1"/>
          <w:color w:val="000000"/>
          <w:sz w:val="33"/>
          <w:szCs w:val="33"/>
        </w:rPr>
      </w:pPr>
      <w:bookmarkStart w:colFirst="0" w:colLast="0" w:name="_jyw3nhyy9x45" w:id="9"/>
      <w:bookmarkEnd w:id="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Tercera Forma Normal (3FN)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Debe estar en 2FN.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Ningún atributo no primario tiene dependencias transitivas</w:t>
      </w:r>
      <w:r w:rsidDel="00000000" w:rsidR="00000000" w:rsidRPr="00000000">
        <w:rPr>
          <w:sz w:val="21"/>
          <w:szCs w:val="21"/>
          <w:rtl w:val="0"/>
        </w:rPr>
        <w:t xml:space="preserve"> respecto a la clave.</w:t>
      </w:r>
    </w:p>
    <w:p w:rsidR="00000000" w:rsidDel="00000000" w:rsidP="00000000" w:rsidRDefault="00000000" w:rsidRPr="00000000" w14:paraId="0000003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Objetivo final:</w:t>
      </w:r>
      <w:r w:rsidDel="00000000" w:rsidR="00000000" w:rsidRPr="00000000">
        <w:rPr>
          <w:sz w:val="21"/>
          <w:szCs w:val="21"/>
          <w:rtl w:val="0"/>
        </w:rPr>
        <w:t xml:space="preserve"> Todas las tablas en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3FN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bottom w:color="auto" w:space="5" w:sz="0" w:val="none"/>
        </w:pBdr>
        <w:spacing w:after="0" w:line="30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mbhec5v2zyg6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bottom w:color="auto" w:space="5" w:sz="0" w:val="none"/>
        </w:pBdr>
        <w:spacing w:after="0" w:line="30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fzi27qgx4rr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REGLAS DE INTEGRIDAD RELACIONAL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40" w:before="360" w:line="300" w:lineRule="auto"/>
        <w:ind w:left="0" w:firstLine="0"/>
        <w:rPr>
          <w:b w:val="1"/>
          <w:bCs w:val="1"/>
          <w:color w:val="000000"/>
          <w:sz w:val="33"/>
          <w:szCs w:val="33"/>
        </w:rPr>
      </w:pPr>
      <w:bookmarkStart w:colFirst="0" w:colLast="0" w:name="_owgv5d69h2z0" w:id="12"/>
      <w:bookmarkEnd w:id="1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3.1. Reglas Específicas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Propias de cada base de datos.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Ejemplos: cantidades múltiplos de 100, no negativas, formatos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Snnn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Pnnn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240" w:before="360" w:line="300" w:lineRule="auto"/>
        <w:ind w:left="0" w:firstLine="0"/>
        <w:rPr>
          <w:b w:val="1"/>
          <w:bCs w:val="1"/>
          <w:color w:val="000000"/>
          <w:sz w:val="33"/>
          <w:szCs w:val="33"/>
        </w:rPr>
      </w:pPr>
      <w:bookmarkStart w:colFirst="0" w:colLast="0" w:name="_ubdfm3rl73hd" w:id="13"/>
      <w:bookmarkEnd w:id="1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3.2. Reglas Generales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240" w:before="360" w:line="300" w:lineRule="auto"/>
        <w:ind w:left="720" w:hanging="360"/>
        <w:rPr>
          <w:b w:val="1"/>
          <w:bCs w:val="1"/>
          <w:color w:val="000000"/>
          <w:sz w:val="21"/>
          <w:szCs w:val="21"/>
        </w:rPr>
      </w:pPr>
      <w:bookmarkStart w:colFirst="0" w:colLast="0" w:name="_md3df994lqq3" w:id="14"/>
      <w:bookmarkEnd w:id="14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a) Regla de Integridad de la Entidad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Ningún componente de la clave primaria puede aceptar nulos.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240" w:before="360" w:line="300" w:lineRule="auto"/>
        <w:ind w:left="720" w:hanging="360"/>
        <w:rPr>
          <w:b w:val="1"/>
          <w:bCs w:val="1"/>
          <w:color w:val="000000"/>
          <w:sz w:val="21"/>
          <w:szCs w:val="21"/>
        </w:rPr>
      </w:pPr>
      <w:bookmarkStart w:colFirst="0" w:colLast="0" w:name="_1fjgwdv2s3uw" w:id="15"/>
      <w:bookmarkEnd w:id="15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b) Regla de Integridad Referencial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La base de datos no debe contener valores de clave ajena sin concordancia</w:t>
      </w:r>
      <w:r w:rsidDel="00000000" w:rsidR="00000000" w:rsidRPr="00000000">
        <w:rPr>
          <w:sz w:val="21"/>
          <w:szCs w:val="21"/>
          <w:rtl w:val="0"/>
        </w:rPr>
        <w:t xml:space="preserve"> con la clave primaria referenciada.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bottom w:color="auto" w:space="5" w:sz="0" w:val="none"/>
        </w:pBdr>
        <w:spacing w:after="0" w:line="30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gsro6u3fl4p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CLAVES PRIMARIAS Y AJENAS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40" w:before="0" w:line="300" w:lineRule="auto"/>
        <w:ind w:left="0" w:firstLine="0"/>
        <w:rPr>
          <w:b w:val="1"/>
          <w:bCs w:val="1"/>
          <w:color w:val="000000"/>
          <w:sz w:val="33"/>
          <w:szCs w:val="33"/>
        </w:rPr>
      </w:pPr>
      <w:bookmarkStart w:colFirst="0" w:colLast="0" w:name="_uknvsloa6y1n" w:id="17"/>
      <w:bookmarkEnd w:id="1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Claves Candidatas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Atributo(s) que identifican una tupla de forma unívoca.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Puede haber varias.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240" w:before="0" w:line="300" w:lineRule="auto"/>
        <w:ind w:left="0" w:firstLine="0"/>
        <w:rPr>
          <w:b w:val="1"/>
          <w:bCs w:val="1"/>
          <w:color w:val="000000"/>
          <w:sz w:val="33"/>
          <w:szCs w:val="33"/>
        </w:rPr>
      </w:pPr>
      <w:bookmarkStart w:colFirst="0" w:colLast="0" w:name="_r7572nupyvdf" w:id="18"/>
      <w:bookmarkEnd w:id="1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Clave Primaria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Cualquier elección de una clave candidata.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Las demás son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claves alternativas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40" w:before="0" w:line="300" w:lineRule="auto"/>
        <w:ind w:left="0" w:firstLine="0"/>
        <w:rPr>
          <w:b w:val="1"/>
          <w:bCs w:val="1"/>
          <w:color w:val="000000"/>
          <w:sz w:val="33"/>
          <w:szCs w:val="33"/>
        </w:rPr>
      </w:pPr>
      <w:bookmarkStart w:colFirst="0" w:colLast="0" w:name="_3rq2glpavyoa" w:id="19"/>
      <w:bookmarkEnd w:id="1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Clave Ajena (Foránea)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Atributo(s) de una relación R2 cuyos valores deben concordar con la clave primaria de R1.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Puede aceptar nulos</w:t>
      </w:r>
      <w:r w:rsidDel="00000000" w:rsidR="00000000" w:rsidRPr="00000000">
        <w:rPr>
          <w:sz w:val="21"/>
          <w:szCs w:val="21"/>
          <w:rtl w:val="0"/>
        </w:rPr>
        <w:t xml:space="preserve"> (a diferencia de la primaria).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Si es compuesta: todos sus componentes son nulos o todos no nulos.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Puede ser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autorreferencial</w:t>
      </w:r>
      <w:r w:rsidDel="00000000" w:rsidR="00000000" w:rsidRPr="00000000">
        <w:rPr>
          <w:sz w:val="21"/>
          <w:szCs w:val="21"/>
          <w:rtl w:val="0"/>
        </w:rPr>
        <w:t xml:space="preserve"> (referenciar la misma tabla).</w:t>
      </w:r>
    </w:p>
    <w:p w:rsidR="00000000" w:rsidDel="00000000" w:rsidP="00000000" w:rsidRDefault="00000000" w:rsidRPr="00000000" w14:paraId="0000004E">
      <w:pPr>
        <w:spacing w:after="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Relaciones: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Referencial:</w:t>
      </w:r>
      <w:r w:rsidDel="00000000" w:rsidR="00000000" w:rsidRPr="00000000">
        <w:rPr>
          <w:sz w:val="21"/>
          <w:szCs w:val="21"/>
          <w:rtl w:val="0"/>
        </w:rPr>
        <w:t xml:space="preserve"> contiene la clave ajena.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Objetivo:</w:t>
      </w:r>
      <w:r w:rsidDel="00000000" w:rsidR="00000000" w:rsidRPr="00000000">
        <w:rPr>
          <w:sz w:val="21"/>
          <w:szCs w:val="21"/>
          <w:rtl w:val="0"/>
        </w:rPr>
        <w:t xml:space="preserve"> contiene la clave primaria referenciada.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bottom w:color="auto" w:space="5" w:sz="0" w:val="none"/>
        </w:pBdr>
        <w:spacing w:after="0" w:line="30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n8r1s7le4213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bottom w:color="auto" w:space="5" w:sz="0" w:val="none"/>
        </w:pBdr>
        <w:spacing w:after="0" w:line="30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29xdcgiy4hg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REGLAS PARA CLAVES AJENAS</w:t>
      </w:r>
    </w:p>
    <w:p w:rsidR="00000000" w:rsidDel="00000000" w:rsidP="00000000" w:rsidRDefault="00000000" w:rsidRPr="00000000" w14:paraId="00000053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Para cada clave ajena se debe especificar: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¿Puede aceptar nulos?</w:t>
      </w:r>
      <w:r w:rsidDel="00000000" w:rsidR="00000000" w:rsidRPr="00000000">
        <w:rPr>
          <w:sz w:val="21"/>
          <w:szCs w:val="21"/>
          <w:rtl w:val="0"/>
        </w:rPr>
        <w:t xml:space="preserve"> (depende del modelo del mundo real).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Regla de Eliminación (DELETE):</w:t>
      </w:r>
    </w:p>
    <w:p w:rsidR="00000000" w:rsidDel="00000000" w:rsidP="00000000" w:rsidRDefault="00000000" w:rsidRPr="00000000" w14:paraId="00000056">
      <w:pPr>
        <w:numPr>
          <w:ilvl w:val="1"/>
          <w:numId w:val="12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RESTRICT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NO ACTION</w:t>
      </w:r>
      <w:r w:rsidDel="00000000" w:rsidR="00000000" w:rsidRPr="00000000">
        <w:rPr>
          <w:sz w:val="21"/>
          <w:szCs w:val="21"/>
          <w:rtl w:val="0"/>
        </w:rPr>
        <w:t xml:space="preserve">: no permite eliminar si hay referencias.</w:t>
      </w:r>
    </w:p>
    <w:p w:rsidR="00000000" w:rsidDel="00000000" w:rsidP="00000000" w:rsidRDefault="00000000" w:rsidRPr="00000000" w14:paraId="00000057">
      <w:pPr>
        <w:numPr>
          <w:ilvl w:val="1"/>
          <w:numId w:val="12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CASCADE</w:t>
      </w:r>
      <w:r w:rsidDel="00000000" w:rsidR="00000000" w:rsidRPr="00000000">
        <w:rPr>
          <w:sz w:val="21"/>
          <w:szCs w:val="21"/>
          <w:rtl w:val="0"/>
        </w:rPr>
        <w:t xml:space="preserve">: elimina también las filas referenciadas.</w:t>
      </w:r>
    </w:p>
    <w:p w:rsidR="00000000" w:rsidDel="00000000" w:rsidP="00000000" w:rsidRDefault="00000000" w:rsidRPr="00000000" w14:paraId="00000058">
      <w:pPr>
        <w:numPr>
          <w:ilvl w:val="1"/>
          <w:numId w:val="12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SET NULL</w:t>
      </w:r>
      <w:r w:rsidDel="00000000" w:rsidR="00000000" w:rsidRPr="00000000">
        <w:rPr>
          <w:sz w:val="21"/>
          <w:szCs w:val="21"/>
          <w:rtl w:val="0"/>
        </w:rPr>
        <w:t xml:space="preserve">: asigna NULL a la clave ajena (si acepta nulos).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Regla de Modificación (UPDATE):</w:t>
      </w:r>
      <w:r w:rsidDel="00000000" w:rsidR="00000000" w:rsidRPr="00000000">
        <w:rPr>
          <w:sz w:val="21"/>
          <w:szCs w:val="21"/>
          <w:rtl w:val="0"/>
        </w:rPr>
        <w:t xml:space="preserve"> mismas opciones que DELETE.</w:t>
      </w:r>
    </w:p>
    <w:p w:rsidR="00000000" w:rsidDel="00000000" w:rsidP="00000000" w:rsidRDefault="00000000" w:rsidRPr="00000000" w14:paraId="0000005A">
      <w:pPr>
        <w:spacing w:after="100" w:lineRule="auto"/>
        <w:rPr>
          <w:rFonts w:ascii="Courier New" w:cs="Courier New" w:eastAsia="Courier New" w:hAnsi="Courier New"/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Sintaxis SQL: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Courier New" w:cs="Courier New" w:eastAsia="Courier New" w:hAnsi="Courier New"/>
                <w:i w:val="1"/>
                <w:i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69cd6"/>
                <w:sz w:val="21"/>
                <w:szCs w:val="21"/>
                <w:rtl w:val="0"/>
              </w:rPr>
              <w:t xml:space="preserve">FOREIGN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ccccc"/>
                <w:sz w:val="21"/>
                <w:szCs w:val="21"/>
                <w:rtl w:val="0"/>
              </w:rPr>
              <w:t xml:space="preserve"> KEY (atributos)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69cd6"/>
                <w:sz w:val="21"/>
                <w:szCs w:val="21"/>
                <w:rtl w:val="0"/>
              </w:rPr>
              <w:t xml:space="preserve">REFERENCES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ccccc"/>
                <w:sz w:val="21"/>
                <w:szCs w:val="21"/>
                <w:rtl w:val="0"/>
              </w:rPr>
              <w:t xml:space="preserve"> tabla_objetivo(atributos)</w:t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Courier New" w:cs="Courier New" w:eastAsia="Courier New" w:hAnsi="Courier New"/>
                <w:i w:val="1"/>
                <w:i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69cd6"/>
                <w:sz w:val="21"/>
                <w:szCs w:val="21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69cd6"/>
                <w:sz w:val="21"/>
                <w:szCs w:val="21"/>
                <w:rtl w:val="0"/>
              </w:rPr>
              <w:t xml:space="preserve">DELETE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ccccc"/>
                <w:sz w:val="21"/>
                <w:szCs w:val="21"/>
                <w:rtl w:val="0"/>
              </w:rPr>
              <w:t xml:space="preserve"> efecto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Courier New" w:cs="Courier New" w:eastAsia="Courier New" w:hAnsi="Courier New"/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69cd6"/>
                <w:sz w:val="21"/>
                <w:szCs w:val="21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569cd6"/>
                <w:sz w:val="21"/>
                <w:szCs w:val="21"/>
                <w:rtl w:val="0"/>
              </w:rPr>
              <w:t xml:space="preserve">UPDATE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ccccc"/>
                <w:sz w:val="21"/>
                <w:szCs w:val="21"/>
                <w:rtl w:val="0"/>
              </w:rPr>
              <w:t xml:space="preserve"> efecto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10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Ejemplo: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REATE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empleado (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CodEmp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NomEmp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8d7a3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CodDep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KEY (CodEmp),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FOREIGN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KEY (CodDep)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REFERENCES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departamento(CodDep)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DELETE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UPDATE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CASCADE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bottom w:color="auto" w:space="5" w:sz="0" w:val="none"/>
        </w:pBdr>
        <w:spacing w:after="0" w:line="30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34tacgnyt1y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LENGUAJES RELACIONALES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240" w:before="0" w:line="300" w:lineRule="auto"/>
        <w:ind w:left="0" w:firstLine="0"/>
        <w:rPr>
          <w:b w:val="1"/>
          <w:bCs w:val="1"/>
          <w:color w:val="000000"/>
          <w:sz w:val="33"/>
          <w:szCs w:val="33"/>
        </w:rPr>
      </w:pPr>
      <w:bookmarkStart w:colFirst="0" w:colLast="0" w:name="_izf4fuyes2se" w:id="23"/>
      <w:bookmarkEnd w:id="2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4.1. Introducción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Álgebra relacional:</w:t>
      </w:r>
      <w:r w:rsidDel="00000000" w:rsidR="00000000" w:rsidRPr="00000000">
        <w:rPr>
          <w:sz w:val="21"/>
          <w:szCs w:val="21"/>
          <w:rtl w:val="0"/>
        </w:rPr>
        <w:t xml:space="preserve"> procedimental (cómo obtener datos).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Cálculo relacional:</w:t>
      </w:r>
      <w:r w:rsidDel="00000000" w:rsidR="00000000" w:rsidRPr="00000000">
        <w:rPr>
          <w:sz w:val="21"/>
          <w:szCs w:val="21"/>
          <w:rtl w:val="0"/>
        </w:rPr>
        <w:t xml:space="preserve"> declarativo (qué datos obtener).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SQL</w:t>
      </w:r>
      <w:r w:rsidDel="00000000" w:rsidR="00000000" w:rsidRPr="00000000">
        <w:rPr>
          <w:sz w:val="21"/>
          <w:szCs w:val="21"/>
          <w:rtl w:val="0"/>
        </w:rPr>
        <w:t xml:space="preserve"> es un híbrido de ambos.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240" w:before="360" w:line="300" w:lineRule="auto"/>
        <w:ind w:left="0" w:firstLine="0"/>
        <w:rPr>
          <w:b w:val="1"/>
          <w:bCs w:val="1"/>
          <w:color w:val="000000"/>
          <w:sz w:val="33"/>
          <w:szCs w:val="33"/>
        </w:rPr>
      </w:pPr>
      <w:bookmarkStart w:colFirst="0" w:colLast="0" w:name="_hvtjpbbbfszt" w:id="24"/>
      <w:bookmarkEnd w:id="2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4.2. Álgebra Relacional</w:t>
      </w:r>
    </w:p>
    <w:p w:rsidR="00000000" w:rsidDel="00000000" w:rsidP="00000000" w:rsidRDefault="00000000" w:rsidRPr="00000000" w14:paraId="0000006E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Operaciones tradicionales de conjuntos</w:t>
      </w:r>
      <w:r w:rsidDel="00000000" w:rsidR="00000000" w:rsidRPr="00000000">
        <w:rPr>
          <w:sz w:val="21"/>
          <w:szCs w:val="21"/>
          <w:rtl w:val="0"/>
        </w:rPr>
        <w:t xml:space="preserve"> (tablas compatibles en grado y dominios):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UNIÓN (R ∪ S):</w:t>
      </w:r>
      <w:r w:rsidDel="00000000" w:rsidR="00000000" w:rsidRPr="00000000">
        <w:rPr>
          <w:sz w:val="21"/>
          <w:szCs w:val="21"/>
          <w:rtl w:val="0"/>
        </w:rPr>
        <w:t xml:space="preserve"> filas de R o S.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INTERSECCIÓN (R ∩ S):</w:t>
      </w:r>
      <w:r w:rsidDel="00000000" w:rsidR="00000000" w:rsidRPr="00000000">
        <w:rPr>
          <w:sz w:val="21"/>
          <w:szCs w:val="21"/>
          <w:rtl w:val="0"/>
        </w:rPr>
        <w:t xml:space="preserve"> filas comunes.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DIFERENCIA (R - S):</w:t>
      </w:r>
      <w:r w:rsidDel="00000000" w:rsidR="00000000" w:rsidRPr="00000000">
        <w:rPr>
          <w:sz w:val="21"/>
          <w:szCs w:val="21"/>
          <w:rtl w:val="0"/>
        </w:rPr>
        <w:t xml:space="preserve"> filas de R no en S.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PRODUCTO CARTESIANO (R × S):</w:t>
      </w:r>
      <w:r w:rsidDel="00000000" w:rsidR="00000000" w:rsidRPr="00000000">
        <w:rPr>
          <w:sz w:val="21"/>
          <w:szCs w:val="21"/>
          <w:rtl w:val="0"/>
        </w:rPr>
        <w:t xml:space="preserve"> todas las combinaciones.</w:t>
      </w:r>
    </w:p>
    <w:p w:rsidR="00000000" w:rsidDel="00000000" w:rsidP="00000000" w:rsidRDefault="00000000" w:rsidRPr="00000000" w14:paraId="00000073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Operaciones relacionales básicas: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SELECCIÓN (σ):</w:t>
      </w:r>
      <w:r w:rsidDel="00000000" w:rsidR="00000000" w:rsidRPr="00000000">
        <w:rPr>
          <w:sz w:val="21"/>
          <w:szCs w:val="21"/>
          <w:rtl w:val="0"/>
        </w:rPr>
        <w:t xml:space="preserve"> filas que cumplen condición.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PROYECCIÓN (π):</w:t>
      </w:r>
      <w:r w:rsidDel="00000000" w:rsidR="00000000" w:rsidRPr="00000000">
        <w:rPr>
          <w:sz w:val="21"/>
          <w:szCs w:val="21"/>
          <w:rtl w:val="0"/>
        </w:rPr>
        <w:t xml:space="preserve"> columnas seleccionadas.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CONCATENACIÓN (JOIN):</w:t>
      </w:r>
      <w:r w:rsidDel="00000000" w:rsidR="00000000" w:rsidRPr="00000000">
        <w:rPr>
          <w:sz w:val="21"/>
          <w:szCs w:val="21"/>
          <w:rtl w:val="0"/>
        </w:rPr>
        <w:t xml:space="preserve"> une tablas por atributo común.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DIVISIÓN:</w:t>
      </w:r>
      <w:r w:rsidDel="00000000" w:rsidR="00000000" w:rsidRPr="00000000">
        <w:rPr>
          <w:sz w:val="21"/>
          <w:szCs w:val="21"/>
          <w:rtl w:val="0"/>
        </w:rPr>
        <w:t xml:space="preserve"> tuplas de R que contienen todos los valores de S.</w:t>
      </w:r>
    </w:p>
    <w:p w:rsidR="00000000" w:rsidDel="00000000" w:rsidP="00000000" w:rsidRDefault="00000000" w:rsidRPr="00000000" w14:paraId="00000078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Notación algebraica: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lineRule="auto"/>
        <w:ind w:left="720" w:hanging="360"/>
        <w:rPr>
          <w:i w:val="1"/>
          <w:iCs w:val="1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SELECT tabla WHERE condición GIVING resultado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lineRule="auto"/>
        <w:ind w:left="720" w:hanging="360"/>
        <w:rPr>
          <w:i w:val="1"/>
          <w:iCs w:val="1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PROJECT tabla OVER atributo/s GIVING resultado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lineRule="auto"/>
        <w:ind w:left="720" w:hanging="360"/>
        <w:rPr>
          <w:i w:val="1"/>
          <w:iCs w:val="1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JOIN tabla1 AND tabla2 OVER atributo_común GIVING resultado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140" w:lineRule="auto"/>
        <w:ind w:left="720" w:hanging="360"/>
        <w:rPr>
          <w:i w:val="1"/>
          <w:iCs w:val="1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DIV tabla_binaria IN tabla_unaria OVER atributo_común GIVING resultado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after="240" w:before="360" w:line="300" w:lineRule="auto"/>
        <w:ind w:left="0" w:firstLine="0"/>
        <w:rPr>
          <w:b w:val="1"/>
          <w:bCs w:val="1"/>
          <w:color w:val="000000"/>
          <w:sz w:val="33"/>
          <w:szCs w:val="33"/>
        </w:rPr>
      </w:pPr>
      <w:bookmarkStart w:colFirst="0" w:colLast="0" w:name="_m5zr8lix2f6" w:id="25"/>
      <w:bookmarkEnd w:id="2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4.3. Cálculo Relacional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sz w:val="21"/>
          <w:szCs w:val="21"/>
          <w:rtl w:val="0"/>
        </w:rPr>
        <w:t xml:space="preserve">Estructura: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&lt;objetivo&gt; WHERE &lt;predicados&gt;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Variable de tupla: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RANGE X IS tabla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Cuantificadores:</w:t>
      </w:r>
    </w:p>
    <w:p w:rsidR="00000000" w:rsidDel="00000000" w:rsidP="00000000" w:rsidRDefault="00000000" w:rsidRPr="00000000" w14:paraId="00000081">
      <w:pPr>
        <w:numPr>
          <w:ilvl w:val="1"/>
          <w:numId w:val="19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EXIST X (condición)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existe al menos una tupla.</w:t>
      </w:r>
    </w:p>
    <w:p w:rsidR="00000000" w:rsidDel="00000000" w:rsidP="00000000" w:rsidRDefault="00000000" w:rsidRPr="00000000" w14:paraId="00000082">
      <w:pPr>
        <w:numPr>
          <w:ilvl w:val="1"/>
          <w:numId w:val="19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FORALL X (condición)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para todas las tuplas.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Operadores lógicos: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∧</w:t>
      </w:r>
      <w:r w:rsidDel="00000000" w:rsidR="00000000" w:rsidRPr="00000000">
        <w:rPr>
          <w:sz w:val="21"/>
          <w:szCs w:val="21"/>
          <w:rtl w:val="0"/>
        </w:rPr>
        <w:t xml:space="preserve"> (AND), </w:t>
      </w: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∨</w:t>
      </w:r>
      <w:r w:rsidDel="00000000" w:rsidR="00000000" w:rsidRPr="00000000">
        <w:rPr>
          <w:sz w:val="21"/>
          <w:szCs w:val="21"/>
          <w:rtl w:val="0"/>
        </w:rPr>
        <w:t xml:space="preserve"> (OR),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¬</w:t>
      </w:r>
      <w:r w:rsidDel="00000000" w:rsidR="00000000" w:rsidRPr="00000000">
        <w:rPr>
          <w:sz w:val="21"/>
          <w:szCs w:val="21"/>
          <w:rtl w:val="0"/>
        </w:rPr>
        <w:t xml:space="preserve"> (NOT)</w:t>
      </w:r>
    </w:p>
    <w:p w:rsidR="00000000" w:rsidDel="00000000" w:rsidP="00000000" w:rsidRDefault="00000000" w:rsidRPr="00000000" w14:paraId="00000084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Ejemplo: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lineRule="auto"/>
        <w:ind w:left="720" w:hanging="360"/>
        <w:rPr>
          <w:i w:val="1"/>
          <w:iCs w:val="1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RANGE XP IS P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140" w:lineRule="auto"/>
        <w:ind w:left="720" w:hanging="360"/>
        <w:rPr>
          <w:i w:val="1"/>
          <w:iCs w:val="1"/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(XP.P#, XP.Nombre) : (XP.Ciudad = 'Madrid')</w:t>
      </w:r>
    </w:p>
    <w:p w:rsidR="00000000" w:rsidDel="00000000" w:rsidP="00000000" w:rsidRDefault="00000000" w:rsidRPr="00000000" w14:paraId="00000087">
      <w:pPr>
        <w:spacing w:after="140" w:lineRule="auto"/>
        <w:ind w:left="720" w:hanging="360"/>
        <w:rPr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i49k2ulhxpm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RESUMEN PARA EL EXAMEN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Terminología:</w:t>
      </w:r>
      <w:r w:rsidDel="00000000" w:rsidR="00000000" w:rsidRPr="00000000">
        <w:rPr>
          <w:sz w:val="21"/>
          <w:szCs w:val="21"/>
          <w:rtl w:val="0"/>
        </w:rPr>
        <w:t xml:space="preserve"> relación, tupla, atributo, clave, dominio, cardinalidad, grado.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Normalización:</w:t>
      </w:r>
      <w:r w:rsidDel="00000000" w:rsidR="00000000" w:rsidRPr="00000000">
        <w:rPr>
          <w:sz w:val="21"/>
          <w:szCs w:val="21"/>
          <w:rtl w:val="0"/>
        </w:rPr>
        <w:t xml:space="preserve"> 1FN, 2FN, 3FN, dependencias funcionales.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Integridad:</w:t>
      </w:r>
      <w:r w:rsidDel="00000000" w:rsidR="00000000" w:rsidRPr="00000000">
        <w:rPr>
          <w:sz w:val="21"/>
          <w:szCs w:val="21"/>
          <w:rtl w:val="0"/>
        </w:rPr>
        <w:t xml:space="preserve"> reglas específicas y generales (entidad y referencial).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Claves:</w:t>
      </w:r>
      <w:r w:rsidDel="00000000" w:rsidR="00000000" w:rsidRPr="00000000">
        <w:rPr>
          <w:sz w:val="21"/>
          <w:szCs w:val="21"/>
          <w:rtl w:val="0"/>
        </w:rPr>
        <w:t xml:space="preserve"> candidata, primaria, alternativa, ajena (reglas DELETE/UPDATE).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Álgebra relacional:</w:t>
      </w:r>
      <w:r w:rsidDel="00000000" w:rsidR="00000000" w:rsidRPr="00000000">
        <w:rPr>
          <w:sz w:val="21"/>
          <w:szCs w:val="21"/>
          <w:rtl w:val="0"/>
        </w:rPr>
        <w:t xml:space="preserve"> operaciones de conjuntos y relacionales.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1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Cálculo relacional:</w:t>
      </w:r>
      <w:r w:rsidDel="00000000" w:rsidR="00000000" w:rsidRPr="00000000">
        <w:rPr>
          <w:sz w:val="21"/>
          <w:szCs w:val="21"/>
          <w:rtl w:val="0"/>
        </w:rPr>
        <w:t xml:space="preserve"> estructura, cuantificadores, operadores lógicos.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