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0" w:hanging="0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48"/>
          <w:szCs w:val="48"/>
          <w:lang w:eastAsia="ru-RU"/>
        </w:rPr>
      </w:pPr>
      <w:r>
        <w:rPr>
          <w:rFonts w:eastAsia="Times New Roman" w:cs="Times New Roman" w:ascii="Times New Roman" w:hAnsi="Times New Roman"/>
          <w:b/>
          <w:bCs/>
          <w:kern w:val="2"/>
          <w:sz w:val="48"/>
          <w:szCs w:val="48"/>
          <w:lang w:eastAsia="ru-RU"/>
        </w:rPr>
        <w:t>Техническое задание на разработку базы данных составленное в соответствии с ГОСТ34.602-89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1. Введение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1.1 Наименование программы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Наименование программы: «База данных для медицинской организации: клиника «Проконсультируйтесь со специалистом»».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1.2 Краткая характеристика области применения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База данных предназначена для организации деятельности частной медицинской клиники,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располагающейся в городе Москва. В частности для автоматизации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и систематизации информации, хранящейся в физическом виде.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1.3 Условные обозначения и сокращения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БД - База данных;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ТЗ - Техническое задание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МИС — Медицинская информационная система система автоматизации управления медицинской организацией, в которой объединены: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•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системы НСИ, электронного документооборота, поддержки принятия медицинских решений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•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электронные медицинские карты пациентов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•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данные медицинских исследований и мониторинга состояний пациентов в цифровом виде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•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системы финансового и управленческого учета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СУБД-Система управления базой данных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2. Основания для разработки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Основанием для разработки БД является задание на разработку БД «Системы управления базами данных».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2.1 Наименование и условное обозначение темы разработки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Наименование темы разработки - Разработка БД «Медицинская клиника»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3. Назначение разработки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3.1 Функциональное назначение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Функциональным назначением БД является хранение информации о клиентах и сотрудниках медицинской организации. В БД должны храниться персональные данные, цены на услуги и документы с общими положениями.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Основная задача состоит в удобном переходе от физических носителей к информационной системе, хранящейся на сервере.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Доступ к базе данных должен быть как у сотрудников, так и у пользователей.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 Требования к программе или программному изделию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4.1 Требования к функциональным характеристикам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Требования к составу выполненных функций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Программа должна выполнять следующие функции: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1. Хранение персональных медицинских карточек клиентов.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2. Ввод, редактирование,  удаление, просмотр информации сотрудниках и клиентах.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3. Поиск информации: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- По «ФИО клиента»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- По «Специализации врача»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- По «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казываемым услугам»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4.1.1 Разграничение доступа к информации. Доступ к информации должен предоставляться только авторизованным пользователям по логину и паролю с соответствующими правами доступа. Незарегистрированным пользователям (с правом просмотра информации) может предоставляться исключительно данные о существующих направлениях, предоставляемых услугах, а также прейскурант на них. Также возможен просмотр информации о действующих специалистах, а именно их стаж, заслуги,  и предоставляемые ими услуги. Помимо этого, определенный доступ по вопросам финансов могут иметь отдельно бухгалтеры и кассиры.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4.1.2 Требования к организации входных данных. Входные данные представлены в ниже перечисленных таблицах: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Ввод входных данных осуществляется символами кириллицы.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4.1.3 Требования к организации выходных данных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Выходные данные соответствуют входным данным. Просмотр выходных данных осуществляется на мониторе и должен отображается в виде таблицы.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Формат полей соответствует формату идентичных входным данным.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Таблица 1_Клиенты</w:t>
      </w:r>
    </w:p>
    <w:tbl>
      <w:tblPr>
        <w:tblW w:w="5803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670"/>
        <w:gridCol w:w="1165"/>
        <w:gridCol w:w="775"/>
        <w:gridCol w:w="2192"/>
      </w:tblGrid>
      <w:tr>
        <w:trPr/>
        <w:tc>
          <w:tcPr>
            <w:tcW w:w="167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65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75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192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7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Клиенты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77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Размер</w:t>
            </w:r>
          </w:p>
        </w:tc>
        <w:tc>
          <w:tcPr>
            <w:tcW w:w="219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Описание параметра</w:t>
            </w:r>
          </w:p>
        </w:tc>
      </w:tr>
      <w:tr>
        <w:trPr/>
        <w:tc>
          <w:tcPr>
            <w:tcW w:w="167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19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67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19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67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Отчество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19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67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Адрес клиента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219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67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Телефон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Числовой</w:t>
            </w:r>
          </w:p>
        </w:tc>
        <w:tc>
          <w:tcPr>
            <w:tcW w:w="77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19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67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Расчетный счет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19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67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Паспорт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19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Таблица 2_Автомобили</w:t>
      </w:r>
    </w:p>
    <w:tbl>
      <w:tblPr>
        <w:tblW w:w="8028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339"/>
        <w:gridCol w:w="1303"/>
        <w:gridCol w:w="773"/>
        <w:gridCol w:w="4612"/>
      </w:tblGrid>
      <w:tr>
        <w:trPr/>
        <w:tc>
          <w:tcPr>
            <w:tcW w:w="133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303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612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33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Автомобиль</w:t>
            </w:r>
          </w:p>
        </w:tc>
        <w:tc>
          <w:tcPr>
            <w:tcW w:w="130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77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Размер</w:t>
            </w:r>
          </w:p>
        </w:tc>
        <w:tc>
          <w:tcPr>
            <w:tcW w:w="461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Описание параметра</w:t>
            </w:r>
          </w:p>
        </w:tc>
      </w:tr>
      <w:tr>
        <w:trPr/>
        <w:tc>
          <w:tcPr>
            <w:tcW w:w="133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Марка</w:t>
            </w:r>
          </w:p>
        </w:tc>
        <w:tc>
          <w:tcPr>
            <w:tcW w:w="130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Справочник</w:t>
            </w:r>
          </w:p>
        </w:tc>
        <w:tc>
          <w:tcPr>
            <w:tcW w:w="77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461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Ссылка на элемент справочника МаркаАвто</w:t>
            </w:r>
          </w:p>
        </w:tc>
      </w:tr>
      <w:tr>
        <w:trPr/>
        <w:tc>
          <w:tcPr>
            <w:tcW w:w="133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Тоннаж</w:t>
            </w:r>
          </w:p>
        </w:tc>
        <w:tc>
          <w:tcPr>
            <w:tcW w:w="130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461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33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Габариты</w:t>
            </w:r>
          </w:p>
        </w:tc>
        <w:tc>
          <w:tcPr>
            <w:tcW w:w="130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461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Ссылка на элемент справочника Габариты</w:t>
            </w:r>
          </w:p>
        </w:tc>
      </w:tr>
      <w:tr>
        <w:trPr/>
        <w:tc>
          <w:tcPr>
            <w:tcW w:w="133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ГосНомер</w:t>
            </w:r>
          </w:p>
        </w:tc>
        <w:tc>
          <w:tcPr>
            <w:tcW w:w="130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61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Ссылка на элемент справочника ГосНомер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Таблица 3_Водители</w:t>
      </w:r>
    </w:p>
    <w:tbl>
      <w:tblPr>
        <w:tblW w:w="9355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812"/>
        <w:gridCol w:w="1305"/>
        <w:gridCol w:w="4160"/>
        <w:gridCol w:w="2077"/>
      </w:tblGrid>
      <w:tr>
        <w:trPr/>
        <w:tc>
          <w:tcPr>
            <w:tcW w:w="181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160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77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81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Водители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416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Размер</w:t>
            </w:r>
          </w:p>
        </w:tc>
        <w:tc>
          <w:tcPr>
            <w:tcW w:w="2077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Описание параметра</w:t>
            </w:r>
          </w:p>
        </w:tc>
      </w:tr>
      <w:tr>
        <w:trPr/>
        <w:tc>
          <w:tcPr>
            <w:tcW w:w="181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416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07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81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416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07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81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Отчество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416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07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81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НомерВодПрав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Числовой</w:t>
            </w:r>
          </w:p>
        </w:tc>
        <w:tc>
          <w:tcPr>
            <w:tcW w:w="416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07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81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Категория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Справочник</w:t>
            </w:r>
          </w:p>
        </w:tc>
        <w:tc>
          <w:tcPr>
            <w:tcW w:w="416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Ссылка на элемент справочника Категории</w:t>
            </w:r>
          </w:p>
        </w:tc>
        <w:tc>
          <w:tcPr>
            <w:tcW w:w="207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81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Страховой полис</w:t>
            </w:r>
          </w:p>
        </w:tc>
        <w:tc>
          <w:tcPr>
            <w:tcW w:w="130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Числовой</w:t>
            </w:r>
          </w:p>
        </w:tc>
        <w:tc>
          <w:tcPr>
            <w:tcW w:w="416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07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Таблица 4_Заказ</w:t>
      </w:r>
    </w:p>
    <w:tbl>
      <w:tblPr>
        <w:tblW w:w="9355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459"/>
        <w:gridCol w:w="1349"/>
        <w:gridCol w:w="3140"/>
        <w:gridCol w:w="3406"/>
      </w:tblGrid>
      <w:tr>
        <w:trPr/>
        <w:tc>
          <w:tcPr>
            <w:tcW w:w="145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349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140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406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5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Заказ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Размер</w:t>
            </w:r>
          </w:p>
        </w:tc>
        <w:tc>
          <w:tcPr>
            <w:tcW w:w="3406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Описание параметра</w:t>
            </w:r>
          </w:p>
        </w:tc>
      </w:tr>
      <w:tr>
        <w:trPr/>
        <w:tc>
          <w:tcPr>
            <w:tcW w:w="145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ФИО клиента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406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Хранение списка клиентов</w:t>
            </w:r>
          </w:p>
        </w:tc>
      </w:tr>
      <w:tr>
        <w:trPr/>
        <w:tc>
          <w:tcPr>
            <w:tcW w:w="145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Тип Груза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Справочник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Ссылка на элемент справочник Тип груза</w:t>
            </w:r>
          </w:p>
        </w:tc>
        <w:tc>
          <w:tcPr>
            <w:tcW w:w="340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45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Тоннаж Груза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40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45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Габариты Груза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40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45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Марка Авто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Справочник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406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Ссылка на элемент справочника Марка Авто</w:t>
            </w:r>
          </w:p>
        </w:tc>
      </w:tr>
      <w:tr>
        <w:trPr/>
        <w:tc>
          <w:tcPr>
            <w:tcW w:w="145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Гос Номер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406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Ссылка на элемент справочника ГосНомер</w:t>
            </w:r>
          </w:p>
        </w:tc>
      </w:tr>
      <w:tr>
        <w:trPr/>
        <w:tc>
          <w:tcPr>
            <w:tcW w:w="145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Водитель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Справочник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406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Ссылка на элемент справочника Водители</w:t>
            </w:r>
          </w:p>
        </w:tc>
      </w:tr>
      <w:tr>
        <w:trPr/>
        <w:tc>
          <w:tcPr>
            <w:tcW w:w="145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Дата Заказа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Дата / Время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40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45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Маршрут</w:t>
            </w:r>
          </w:p>
        </w:tc>
        <w:tc>
          <w:tcPr>
            <w:tcW w:w="1349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Справочник</w:t>
            </w:r>
          </w:p>
        </w:tc>
        <w:tc>
          <w:tcPr>
            <w:tcW w:w="3140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406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Ссылка на элемент справочника Маршрут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Справочники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Таблица 5_Маркаавто</w:t>
      </w:r>
    </w:p>
    <w:tbl>
      <w:tblPr>
        <w:tblW w:w="7077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45"/>
        <w:gridCol w:w="1165"/>
        <w:gridCol w:w="774"/>
        <w:gridCol w:w="2992"/>
      </w:tblGrid>
      <w:tr>
        <w:trPr/>
        <w:tc>
          <w:tcPr>
            <w:tcW w:w="21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65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74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992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4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Название параметра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77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Размер</w:t>
            </w:r>
          </w:p>
        </w:tc>
        <w:tc>
          <w:tcPr>
            <w:tcW w:w="299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Описание параметра</w:t>
            </w:r>
          </w:p>
        </w:tc>
      </w:tr>
      <w:tr>
        <w:trPr/>
        <w:tc>
          <w:tcPr>
            <w:tcW w:w="214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МаркаАвто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992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Хранение списка марка авто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Таблица 6_ТипГруза</w:t>
      </w:r>
    </w:p>
    <w:tbl>
      <w:tblPr>
        <w:tblW w:w="6932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45"/>
        <w:gridCol w:w="1165"/>
        <w:gridCol w:w="773"/>
        <w:gridCol w:w="2848"/>
      </w:tblGrid>
      <w:tr>
        <w:trPr/>
        <w:tc>
          <w:tcPr>
            <w:tcW w:w="21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65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73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848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4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Название параметра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77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Размер</w:t>
            </w:r>
          </w:p>
        </w:tc>
        <w:tc>
          <w:tcPr>
            <w:tcW w:w="2848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Описание параметра</w:t>
            </w:r>
          </w:p>
        </w:tc>
      </w:tr>
      <w:tr>
        <w:trPr/>
        <w:tc>
          <w:tcPr>
            <w:tcW w:w="214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Тип Груза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848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Хранение списка тип груза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Таблица 7_Категории</w:t>
      </w:r>
    </w:p>
    <w:tbl>
      <w:tblPr>
        <w:tblW w:w="7001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45"/>
        <w:gridCol w:w="1165"/>
        <w:gridCol w:w="774"/>
        <w:gridCol w:w="2916"/>
      </w:tblGrid>
      <w:tr>
        <w:trPr/>
        <w:tc>
          <w:tcPr>
            <w:tcW w:w="21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65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74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916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4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Название параметра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77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Размер</w:t>
            </w:r>
          </w:p>
        </w:tc>
        <w:tc>
          <w:tcPr>
            <w:tcW w:w="2916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Описание параметра</w:t>
            </w:r>
          </w:p>
        </w:tc>
      </w:tr>
      <w:tr>
        <w:trPr/>
        <w:tc>
          <w:tcPr>
            <w:tcW w:w="214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Категории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916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Хранение списка категории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Таблица 8_Маршрут</w:t>
      </w:r>
    </w:p>
    <w:tbl>
      <w:tblPr>
        <w:tblW w:w="6879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45"/>
        <w:gridCol w:w="1165"/>
        <w:gridCol w:w="774"/>
        <w:gridCol w:w="2794"/>
      </w:tblGrid>
      <w:tr>
        <w:trPr/>
        <w:tc>
          <w:tcPr>
            <w:tcW w:w="214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65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74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794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4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Название параметра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77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Размер</w:t>
            </w:r>
          </w:p>
        </w:tc>
        <w:tc>
          <w:tcPr>
            <w:tcW w:w="279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Описание параметра</w:t>
            </w:r>
          </w:p>
        </w:tc>
      </w:tr>
      <w:tr>
        <w:trPr/>
        <w:tc>
          <w:tcPr>
            <w:tcW w:w="214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Маршрут</w:t>
            </w:r>
          </w:p>
        </w:tc>
        <w:tc>
          <w:tcPr>
            <w:tcW w:w="1165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79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Хранение списка маршрут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Таблица 9_ТоннажАвто</w:t>
      </w:r>
    </w:p>
    <w:tbl>
      <w:tblPr>
        <w:tblW w:w="7338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44"/>
        <w:gridCol w:w="1166"/>
        <w:gridCol w:w="774"/>
        <w:gridCol w:w="3253"/>
      </w:tblGrid>
      <w:tr>
        <w:trPr/>
        <w:tc>
          <w:tcPr>
            <w:tcW w:w="214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166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74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253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14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Название параметра</w:t>
            </w:r>
          </w:p>
        </w:tc>
        <w:tc>
          <w:tcPr>
            <w:tcW w:w="1166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77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Размер</w:t>
            </w:r>
          </w:p>
        </w:tc>
        <w:tc>
          <w:tcPr>
            <w:tcW w:w="325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Описание параметра</w:t>
            </w:r>
          </w:p>
        </w:tc>
      </w:tr>
      <w:tr>
        <w:trPr/>
        <w:tc>
          <w:tcPr>
            <w:tcW w:w="214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ТоннажАвто</w:t>
            </w:r>
          </w:p>
        </w:tc>
        <w:tc>
          <w:tcPr>
            <w:tcW w:w="1166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774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253" w:type="dxa"/>
            <w:tcBorders/>
            <w:vAlign w:val="cente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Хранение списка Тоннаж Авто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4.1.4 Требование к временным характеристикам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Требования к временным характеристикам БД не предъявляются.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4.2 Требования к надежности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4.2.1 Требования к обеспечению надежного (устойчивого) функционирования программы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Надежное функционирование БД должно быть обеспечено сотрудниками медицинской организации: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1) Своевременным внесением изменений по необходимости;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3) Входа исключительно под своими аккаунтами с предопределенными правами доступа.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4.2.2 Время восстановление после отказа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Время восстановления после отказа, вызванного сбоем электропитания технических средств ОС или файловой системы, не должно превышать 15 минут при соблюдении условий эксплуатации технических и программных средств и правильной настройки операционной системы.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4.2.3 Отказы из-за некорректных действий оператора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Возможными считаются отказы БД вследствие неаккуратного использования сотрудниками и нарушения техники безопасности по использованию персональных компьютеров и терминалов. За некорректное использования терминала ответственность несет клиент, нарушивший правила пользования терминалом.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4.3 Условия эксплуатации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4.3.1 Климатические условия эксплуатации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Требования не предъявляются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4.3.2 Требования к видам обслуживания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Обслуживание БД включает в себя: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1) информационное обслуживание - ввод и редактирование информации БД в случае несовпадения каких-либо данных с существующими реестрами;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2) системное администрирование БД «Медицинская клиника»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4.3.3 Требование к численности персонала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Минимальное количество персонала, требуемое для нормального функционирования, должно составлять не менее 1 человека.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4.4 Требования к параметру и составу технических средств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Минимальные аппаратные требования: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· Процессор Intel совместимый, тактовая частота не ниже 500 MHz;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· Объем свободной оперативной памяти - не менее 512 Мб;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· Не менее 1 ГБ свободного дискового пространства;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· Клавиатура;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· Мышь и/или сенсорный экран;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· Монитор с минимальным разрешением - 800х600 пикселей;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· Принтер.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4.5 Требования к информационной и программной совместимости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4.5.1 Требования к информационным структурам и методам решения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Проектирование структуры БД должно быть выполнено в рамках разработки технического проекта.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4.5.2 Требования к программным средствам, используемым программой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Система должна работать под управлением ОС Windows и Linux (все).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4.6 Требования к защите информации и программ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Доступ к информации БД на чтение или редактирование предоставляется только авторизованным пользователям по логину и паролю с соответствующими правами доступа. Для авторизации необходимо правильно ввести логин и пароль. Права на соответствующий доступ определяются системным администратором в соответствии с должностными инструкциями.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4.7 Требования к упаковке и маркировке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Особые требования не предъявляются.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4.8 Специальные требования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4.8.1 Требования к пользовательскому интерфейсу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Интерфейс должен быть понятным для пользователя. На экране терминала должны быть инструкции. Также для слабовидящих должен быть предоставлен режим с более крупным шрифтом.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4.8.2 Требования к архивированию и резервному копированию данных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5. Требования к программной документации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5.1 Предварительный состав программной документации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Состав программной документации должен включать: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Руководство программиста ГОСТ 19.504-79. ЕСПД.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564829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564829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6482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LibreOffice/6.4.7.2$Linux_X86_64 LibreOffice_project/40$Build-2</Application>
  <Pages>6</Pages>
  <Words>1015</Words>
  <Characters>7147</Characters>
  <CharactersWithSpaces>7933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2021-09-08T16:46:00Z</dcterms:created>
  <dc:creator>Пелешенко Виталий Алексеевич</dc:creator>
  <dc:description/>
  <dc:language>ru-RU</dc:language>
  <cp:lastModifiedBy/>
  <dcterms:modified xsi:type="dcterms:W3CDTF">2021-09-28T21:54:03Z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