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программы: «База данных для медицинской организации: клиника «Проконсультируйтесь со специалистом»».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 данных предназначена для организации деятельности частной медицинской клиники.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Основанием для разработки БД является заданиена разработку БД «Системы управления базами данных», выданное 9 сентября 2021 года.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Функциональным назначением БД 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 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2. Ввод, редактирование,  удаление, просмотр информации сотрудниках и клиентах.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«Специализации врача»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«оказываемым услугам»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1_Клиенты</w:t>
      </w:r>
    </w:p>
    <w:tbl>
      <w:tblPr>
        <w:tblW w:w="580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70"/>
        <w:gridCol w:w="1165"/>
        <w:gridCol w:w="775"/>
        <w:gridCol w:w="2192"/>
      </w:tblGrid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Адрес клиента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2_Автомобили</w:t>
      </w:r>
    </w:p>
    <w:tbl>
      <w:tblPr>
        <w:tblW w:w="802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39"/>
        <w:gridCol w:w="1303"/>
        <w:gridCol w:w="773"/>
        <w:gridCol w:w="4612"/>
      </w:tblGrid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МаркаАвто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Габариты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ГосНомер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3_Водители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12"/>
        <w:gridCol w:w="1305"/>
        <w:gridCol w:w="4160"/>
        <w:gridCol w:w="2077"/>
      </w:tblGrid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6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Водители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НомерВодПрав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Категории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Страховой полис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4_Заказ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9"/>
        <w:gridCol w:w="1349"/>
        <w:gridCol w:w="3140"/>
        <w:gridCol w:w="3406"/>
      </w:tblGrid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4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0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ФИО клиента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клиентов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 Тип груза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 Авто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 Авто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 Номер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Водители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 / Время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Справочники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5_Маркаавто</w:t>
      </w:r>
    </w:p>
    <w:tbl>
      <w:tblPr>
        <w:tblW w:w="707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92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МаркаАвто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марка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6_ТипГруза</w:t>
      </w:r>
    </w:p>
    <w:tbl>
      <w:tblPr>
        <w:tblW w:w="693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3"/>
        <w:gridCol w:w="2848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4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тип груза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7_Категории</w:t>
      </w:r>
    </w:p>
    <w:tbl>
      <w:tblPr>
        <w:tblW w:w="70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16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категории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8_Маршрут</w:t>
      </w:r>
    </w:p>
    <w:tbl>
      <w:tblPr>
        <w:tblW w:w="6879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794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9_ТоннажАвто</w:t>
      </w:r>
    </w:p>
    <w:tbl>
      <w:tblPr>
        <w:tblW w:w="73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4"/>
        <w:gridCol w:w="1166"/>
        <w:gridCol w:w="774"/>
        <w:gridCol w:w="3253"/>
      </w:tblGrid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25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ТоннажАвто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Тоннаж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Надежное функционирование БД должно быть обеспечено сотрудниками медицинской организации: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Входа исключительно под своими аккаунтами с предопределенными правами доступа.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Возможными считаются отказы БД вследствие 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информационное обслуживание - ввод и редактирование информации БД в случае несовпадения каких-либо данных с существующими реестрами;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Мышь 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Система должна работать под управлением ОС Windows и Linux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Интерфейс должен быть понятным для пользователя. 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32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тепик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7</Pages>
  <Words>951</Words>
  <Characters>6672</Characters>
  <CharactersWithSpaces>7397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2021-09-30T12:54:09Z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