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BD3C" w14:textId="0646A751" w:rsidR="00FB42A2" w:rsidRPr="0078121B" w:rsidRDefault="0078121B" w:rsidP="0078121B">
      <w:pPr>
        <w:spacing w:line="360" w:lineRule="auto"/>
        <w:rPr>
          <w:rFonts w:ascii="Times New Roman" w:hAnsi="Times New Roman" w:cs="Times New Roman"/>
          <w:b/>
          <w:bCs/>
          <w:sz w:val="28"/>
          <w:szCs w:val="28"/>
        </w:rPr>
      </w:pPr>
      <w:r w:rsidRPr="0078121B">
        <w:rPr>
          <w:rFonts w:ascii="Times New Roman" w:hAnsi="Times New Roman" w:cs="Times New Roman"/>
          <w:b/>
          <w:bCs/>
          <w:sz w:val="28"/>
          <w:szCs w:val="28"/>
        </w:rPr>
        <w:t>КИИ</w:t>
      </w:r>
      <w:r w:rsidR="007B6A49">
        <w:rPr>
          <w:rFonts w:ascii="Times New Roman" w:hAnsi="Times New Roman" w:cs="Times New Roman"/>
          <w:b/>
          <w:bCs/>
          <w:sz w:val="28"/>
          <w:szCs w:val="28"/>
        </w:rPr>
        <w:t xml:space="preserve"> (</w:t>
      </w:r>
      <w:r w:rsidR="007B6A49" w:rsidRPr="007B6A49">
        <w:rPr>
          <w:rFonts w:ascii="Times New Roman" w:hAnsi="Times New Roman" w:cs="Times New Roman"/>
          <w:b/>
          <w:bCs/>
          <w:sz w:val="28"/>
          <w:szCs w:val="28"/>
        </w:rPr>
        <w:t>критическ</w:t>
      </w:r>
      <w:r w:rsidR="007B6A49">
        <w:rPr>
          <w:rFonts w:ascii="Times New Roman" w:hAnsi="Times New Roman" w:cs="Times New Roman"/>
          <w:b/>
          <w:bCs/>
          <w:sz w:val="28"/>
          <w:szCs w:val="28"/>
        </w:rPr>
        <w:t>ая</w:t>
      </w:r>
      <w:r w:rsidR="007B6A49" w:rsidRPr="007B6A49">
        <w:rPr>
          <w:rFonts w:ascii="Times New Roman" w:hAnsi="Times New Roman" w:cs="Times New Roman"/>
          <w:b/>
          <w:bCs/>
          <w:sz w:val="28"/>
          <w:szCs w:val="28"/>
        </w:rPr>
        <w:t xml:space="preserve"> информационн</w:t>
      </w:r>
      <w:r w:rsidR="007B6A49">
        <w:rPr>
          <w:rFonts w:ascii="Times New Roman" w:hAnsi="Times New Roman" w:cs="Times New Roman"/>
          <w:b/>
          <w:bCs/>
          <w:sz w:val="28"/>
          <w:szCs w:val="28"/>
        </w:rPr>
        <w:t>ая</w:t>
      </w:r>
      <w:r w:rsidR="007B6A49" w:rsidRPr="007B6A49">
        <w:rPr>
          <w:rFonts w:ascii="Times New Roman" w:hAnsi="Times New Roman" w:cs="Times New Roman"/>
          <w:b/>
          <w:bCs/>
          <w:sz w:val="28"/>
          <w:szCs w:val="28"/>
        </w:rPr>
        <w:t xml:space="preserve"> инфраструктур</w:t>
      </w:r>
      <w:r w:rsidR="007B6A49">
        <w:rPr>
          <w:rFonts w:ascii="Times New Roman" w:hAnsi="Times New Roman" w:cs="Times New Roman"/>
          <w:b/>
          <w:bCs/>
          <w:sz w:val="28"/>
          <w:szCs w:val="28"/>
        </w:rPr>
        <w:t>а)</w:t>
      </w:r>
    </w:p>
    <w:p w14:paraId="1FFCB583" w14:textId="3306772C" w:rsidR="00F833FC" w:rsidRDefault="00F833FC"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ПП № 127 </w:t>
      </w:r>
      <w:r w:rsidR="005C6276">
        <w:rPr>
          <w:rFonts w:ascii="Times New Roman" w:eastAsia="Times New Roman" w:hAnsi="Times New Roman" w:cs="Times New Roman"/>
          <w:color w:val="1A1A1A"/>
          <w:sz w:val="28"/>
          <w:szCs w:val="28"/>
          <w:lang w:eastAsia="ru-RU"/>
        </w:rPr>
        <w:t>— это</w:t>
      </w:r>
      <w:r>
        <w:rPr>
          <w:rFonts w:ascii="Times New Roman" w:eastAsia="Times New Roman" w:hAnsi="Times New Roman" w:cs="Times New Roman"/>
          <w:color w:val="1A1A1A"/>
          <w:sz w:val="28"/>
          <w:szCs w:val="28"/>
          <w:lang w:eastAsia="ru-RU"/>
        </w:rPr>
        <w:t xml:space="preserve"> постановление правительства </w:t>
      </w:r>
      <w:r w:rsidR="005C6276">
        <w:rPr>
          <w:rFonts w:ascii="Times New Roman" w:eastAsia="Times New Roman" w:hAnsi="Times New Roman" w:cs="Times New Roman"/>
          <w:color w:val="1A1A1A"/>
          <w:sz w:val="28"/>
          <w:szCs w:val="28"/>
          <w:lang w:eastAsia="ru-RU"/>
        </w:rPr>
        <w:t>о</w:t>
      </w:r>
      <w:r w:rsidRPr="00F833FC">
        <w:rPr>
          <w:rFonts w:ascii="Times New Roman" w:eastAsia="Times New Roman" w:hAnsi="Times New Roman" w:cs="Times New Roman"/>
          <w:color w:val="1A1A1A"/>
          <w:sz w:val="28"/>
          <w:szCs w:val="28"/>
          <w:lang w:eastAsia="ru-RU"/>
        </w:rPr>
        <w:t>б утверждении Правил категорирования объектов</w:t>
      </w:r>
    </w:p>
    <w:p w14:paraId="015123FC" w14:textId="77777777" w:rsidR="00F833FC" w:rsidRDefault="00F833FC"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p>
    <w:p w14:paraId="04314988" w14:textId="77777777" w:rsidR="00F833FC" w:rsidRDefault="00F833FC"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p>
    <w:p w14:paraId="13ABDC92" w14:textId="20DE1DFD"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Категорирование включает в себя:</w:t>
      </w:r>
    </w:p>
    <w:p w14:paraId="433977F9" w14:textId="77777777"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а) определение процессов, указанных в пункте 3 настоящих Правил, в</w:t>
      </w:r>
    </w:p>
    <w:p w14:paraId="176E312D" w14:textId="2593F5D5"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рамках</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выполнения</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функций</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(полномочий)</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или</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осуществления</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видов</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деятельности субъекта критической информационной инфраструктуры;</w:t>
      </w:r>
    </w:p>
    <w:p w14:paraId="4D49CC98" w14:textId="349568DF"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б) выявление</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управленческих,</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технологических,</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производственных,</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финансово</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экономических и (или) иных процессов в рамках выполнения</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функций (полномочий)</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или осуществления видов деятельности субъектов</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критической</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информационной</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инфраструктуры,</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нарушение</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(или)</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прекращение</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которых</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может</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привести</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негативным</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социальным,</w:t>
      </w:r>
      <w:r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политическим, экономическим, экологическим последствиям, последствиям для</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обеспечения обороны страны, безопасности государства и правопорядка (далее -</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критические процессы);</w:t>
      </w:r>
    </w:p>
    <w:p w14:paraId="233AB917" w14:textId="77777777"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в) определение объектов критической информационной инфраструктуры,</w:t>
      </w:r>
    </w:p>
    <w:p w14:paraId="257BBF93" w14:textId="7FA0477B"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которые</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обрабатывают</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информацию,</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необходимую</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для</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обеспечения</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критических процессов, и (или) осуществляют управление, контроль или</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мониторинг критических процессов;</w:t>
      </w:r>
    </w:p>
    <w:p w14:paraId="00B93003" w14:textId="62FE0533"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г) формирование</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перечня</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объектов</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критической</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информационной</w:t>
      </w:r>
    </w:p>
    <w:p w14:paraId="5B7391B2" w14:textId="77777777"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инфраструктуры, подлежащих категорированию (далее - перечень объектов);</w:t>
      </w:r>
    </w:p>
    <w:p w14:paraId="7BA932C0" w14:textId="77777777"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д) оценку в соответствии с перечнем показателей критериев значимости</w:t>
      </w:r>
    </w:p>
    <w:p w14:paraId="250CFA4B" w14:textId="77777777"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масштаба возможных последствий в случае возникновения компьютерных</w:t>
      </w:r>
    </w:p>
    <w:p w14:paraId="7DEAE389" w14:textId="77777777"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инцидентов на объектах критической информационной инфраструктуры;</w:t>
      </w:r>
    </w:p>
    <w:p w14:paraId="619436F7" w14:textId="4958E8EA" w:rsidR="0078121B" w:rsidRPr="0078121B" w:rsidRDefault="0078121B"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е) присвоение</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каждому</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из</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объектов</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критической</w:t>
      </w:r>
      <w:r w:rsidR="00CE5338" w:rsidRPr="00CE5338">
        <w:rPr>
          <w:rFonts w:ascii="Times New Roman" w:eastAsia="Times New Roman" w:hAnsi="Times New Roman" w:cs="Times New Roman"/>
          <w:color w:val="1A1A1A"/>
          <w:sz w:val="28"/>
          <w:szCs w:val="28"/>
          <w:lang w:eastAsia="ru-RU"/>
        </w:rPr>
        <w:t xml:space="preserve"> </w:t>
      </w:r>
      <w:r w:rsidRPr="0078121B">
        <w:rPr>
          <w:rFonts w:ascii="Times New Roman" w:eastAsia="Times New Roman" w:hAnsi="Times New Roman" w:cs="Times New Roman"/>
          <w:color w:val="1A1A1A"/>
          <w:sz w:val="28"/>
          <w:szCs w:val="28"/>
          <w:lang w:eastAsia="ru-RU"/>
        </w:rPr>
        <w:t>информационной</w:t>
      </w:r>
    </w:p>
    <w:p w14:paraId="0E0D9234" w14:textId="77777777" w:rsidR="0078121B" w:rsidRP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инфраструктуры одной из категорий значимости либо принятие решения об</w:t>
      </w:r>
    </w:p>
    <w:p w14:paraId="39AE7AA8" w14:textId="0815F04F" w:rsidR="0078121B" w:rsidRDefault="0078121B" w:rsidP="0078121B">
      <w:pPr>
        <w:shd w:val="clear" w:color="auto" w:fill="FFFFFF"/>
        <w:spacing w:after="0" w:line="240" w:lineRule="auto"/>
        <w:rPr>
          <w:rFonts w:ascii="Times New Roman" w:eastAsia="Times New Roman" w:hAnsi="Times New Roman" w:cs="Times New Roman"/>
          <w:color w:val="1A1A1A"/>
          <w:sz w:val="28"/>
          <w:szCs w:val="28"/>
          <w:lang w:eastAsia="ru-RU"/>
        </w:rPr>
      </w:pPr>
      <w:r w:rsidRPr="0078121B">
        <w:rPr>
          <w:rFonts w:ascii="Times New Roman" w:eastAsia="Times New Roman" w:hAnsi="Times New Roman" w:cs="Times New Roman"/>
          <w:color w:val="1A1A1A"/>
          <w:sz w:val="28"/>
          <w:szCs w:val="28"/>
          <w:lang w:eastAsia="ru-RU"/>
        </w:rPr>
        <w:t>отсутствии необходимости присвоения им одной из категорий значимости.</w:t>
      </w:r>
    </w:p>
    <w:p w14:paraId="4CB0C26B" w14:textId="341F53CB" w:rsidR="00CE5338" w:rsidRDefault="00CE5338" w:rsidP="0078121B">
      <w:pPr>
        <w:shd w:val="clear" w:color="auto" w:fill="FFFFFF"/>
        <w:spacing w:after="0" w:line="240" w:lineRule="auto"/>
        <w:rPr>
          <w:rFonts w:ascii="Times New Roman" w:eastAsia="Times New Roman" w:hAnsi="Times New Roman" w:cs="Times New Roman"/>
          <w:color w:val="1A1A1A"/>
          <w:sz w:val="28"/>
          <w:szCs w:val="28"/>
          <w:lang w:eastAsia="ru-RU"/>
        </w:rPr>
      </w:pPr>
    </w:p>
    <w:p w14:paraId="4F692242" w14:textId="170DAC5E" w:rsidR="00CE5338" w:rsidRP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Устанавливаются 3 категории значимости. Самая высокая категория -</w:t>
      </w:r>
    </w:p>
    <w:p w14:paraId="30DE732E" w14:textId="029A5E5B" w:rsidR="00CE5338" w:rsidRDefault="00CE5338" w:rsidP="00CE5338">
      <w:pPr>
        <w:shd w:val="clear" w:color="auto" w:fill="FFFFFF"/>
        <w:spacing w:after="0" w:line="240" w:lineRule="auto"/>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первая, самая низкая - третья.</w:t>
      </w:r>
    </w:p>
    <w:p w14:paraId="7722721E" w14:textId="7F80D76B" w:rsidR="00CE5338" w:rsidRDefault="00CE5338" w:rsidP="00CE5338">
      <w:pPr>
        <w:shd w:val="clear" w:color="auto" w:fill="FFFFFF"/>
        <w:spacing w:after="0" w:line="240" w:lineRule="auto"/>
        <w:rPr>
          <w:rFonts w:ascii="Times New Roman" w:eastAsia="Times New Roman" w:hAnsi="Times New Roman" w:cs="Times New Roman"/>
          <w:color w:val="1A1A1A"/>
          <w:sz w:val="28"/>
          <w:szCs w:val="28"/>
          <w:lang w:eastAsia="ru-RU"/>
        </w:rPr>
      </w:pPr>
    </w:p>
    <w:p w14:paraId="45987925" w14:textId="2470B33D" w:rsidR="00CE5338" w:rsidRP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Объекту</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критической</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информационной</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инфраструктуры</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по</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результатам</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категорирования</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присваивается</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в</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соответствии</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с</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перечнем</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показателей</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критериев</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значимости</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категория</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значимости</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с</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наивысшим</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значением.</w:t>
      </w:r>
    </w:p>
    <w:p w14:paraId="056C50C5" w14:textId="77777777" w:rsidR="00CE5338" w:rsidRP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Для каждого показателя критериев значимости, для которого установлено</w:t>
      </w:r>
    </w:p>
    <w:p w14:paraId="27633E41" w14:textId="77777777" w:rsidR="00CE5338" w:rsidRPr="00CE5338" w:rsidRDefault="00CE5338" w:rsidP="00CE5338">
      <w:pPr>
        <w:shd w:val="clear" w:color="auto" w:fill="FFFFFF"/>
        <w:spacing w:after="0" w:line="240" w:lineRule="auto"/>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более одного значения такого показателя (территория, количество людей),</w:t>
      </w:r>
    </w:p>
    <w:p w14:paraId="0952239F" w14:textId="7DCB8FD6" w:rsidR="00CE5338" w:rsidRPr="00CE5338" w:rsidRDefault="00CE5338" w:rsidP="00CE5338">
      <w:pPr>
        <w:shd w:val="clear" w:color="auto" w:fill="FFFFFF"/>
        <w:spacing w:after="0" w:line="240" w:lineRule="auto"/>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lastRenderedPageBreak/>
        <w:t xml:space="preserve">оценка производится по каждому из значений показателя </w:t>
      </w:r>
      <w:r w:rsidRPr="00CE5338">
        <w:rPr>
          <w:rFonts w:ascii="Times New Roman" w:eastAsia="Times New Roman" w:hAnsi="Times New Roman" w:cs="Times New Roman"/>
          <w:color w:val="1A1A1A"/>
          <w:sz w:val="28"/>
          <w:szCs w:val="28"/>
          <w:lang w:eastAsia="ru-RU"/>
        </w:rPr>
        <w:t xml:space="preserve">критериев </w:t>
      </w:r>
      <w:r>
        <w:rPr>
          <w:rFonts w:ascii="Times New Roman" w:eastAsia="Times New Roman" w:hAnsi="Times New Roman" w:cs="Times New Roman"/>
          <w:color w:val="1A1A1A"/>
          <w:sz w:val="28"/>
          <w:szCs w:val="28"/>
          <w:lang w:eastAsia="ru-RU"/>
        </w:rPr>
        <w:t>значимости</w:t>
      </w:r>
      <w:r w:rsidRPr="00CE5338">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а категория значимости присваивается по наивысшему значению такого</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показателя.</w:t>
      </w:r>
    </w:p>
    <w:p w14:paraId="2F2D388B" w14:textId="77777777" w:rsidR="00CE5338" w:rsidRP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В случае если ни один из показателей критериев значимости неприменим</w:t>
      </w:r>
    </w:p>
    <w:p w14:paraId="0CD511A5" w14:textId="0FFB0298" w:rsid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r w:rsidRPr="00CE5338">
        <w:rPr>
          <w:rFonts w:ascii="Times New Roman" w:eastAsia="Times New Roman" w:hAnsi="Times New Roman" w:cs="Times New Roman"/>
          <w:color w:val="1A1A1A"/>
          <w:sz w:val="28"/>
          <w:szCs w:val="28"/>
          <w:lang w:eastAsia="ru-RU"/>
        </w:rPr>
        <w:t>Д</w:t>
      </w:r>
      <w:r w:rsidRPr="00CE5338">
        <w:rPr>
          <w:rFonts w:ascii="Times New Roman" w:eastAsia="Times New Roman" w:hAnsi="Times New Roman" w:cs="Times New Roman"/>
          <w:color w:val="1A1A1A"/>
          <w:sz w:val="28"/>
          <w:szCs w:val="28"/>
          <w:lang w:eastAsia="ru-RU"/>
        </w:rPr>
        <w:t>ля</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объекта</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критической</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информационной</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инфраструктуры</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или</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объект</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критической информационной инфраструктуры не соответствует ни одному</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показателю критериев значимости и их значениям, категория значимости не</w:t>
      </w:r>
      <w:r>
        <w:rPr>
          <w:rFonts w:ascii="Times New Roman" w:eastAsia="Times New Roman" w:hAnsi="Times New Roman" w:cs="Times New Roman"/>
          <w:color w:val="1A1A1A"/>
          <w:sz w:val="28"/>
          <w:szCs w:val="28"/>
          <w:lang w:eastAsia="ru-RU"/>
        </w:rPr>
        <w:t xml:space="preserve"> </w:t>
      </w:r>
      <w:r w:rsidRPr="00CE5338">
        <w:rPr>
          <w:rFonts w:ascii="Times New Roman" w:eastAsia="Times New Roman" w:hAnsi="Times New Roman" w:cs="Times New Roman"/>
          <w:color w:val="1A1A1A"/>
          <w:sz w:val="28"/>
          <w:szCs w:val="28"/>
          <w:lang w:eastAsia="ru-RU"/>
        </w:rPr>
        <w:t>присваивается.</w:t>
      </w:r>
    </w:p>
    <w:p w14:paraId="2B9F2B1B" w14:textId="144572E5" w:rsidR="00CE5338" w:rsidRDefault="00CE5338" w:rsidP="00CE5338">
      <w:pPr>
        <w:shd w:val="clear" w:color="auto" w:fill="FFFFFF"/>
        <w:spacing w:after="0" w:line="240" w:lineRule="auto"/>
        <w:ind w:firstLine="708"/>
        <w:rPr>
          <w:rFonts w:ascii="Times New Roman" w:eastAsia="Times New Roman" w:hAnsi="Times New Roman" w:cs="Times New Roman"/>
          <w:color w:val="1A1A1A"/>
          <w:sz w:val="28"/>
          <w:szCs w:val="28"/>
          <w:lang w:eastAsia="ru-RU"/>
        </w:rPr>
      </w:pPr>
    </w:p>
    <w:p w14:paraId="6077F030" w14:textId="77777777" w:rsidR="00CE5338" w:rsidRPr="00CE5338" w:rsidRDefault="00CE5338" w:rsidP="00CE5338">
      <w:pPr>
        <w:shd w:val="clear" w:color="auto" w:fill="FFFFFF"/>
        <w:spacing w:after="0" w:line="240" w:lineRule="auto"/>
        <w:ind w:firstLine="708"/>
        <w:jc w:val="center"/>
        <w:rPr>
          <w:rFonts w:ascii="Times New Roman" w:eastAsia="Times New Roman" w:hAnsi="Times New Roman" w:cs="Times New Roman"/>
          <w:b/>
          <w:bCs/>
          <w:color w:val="1A1A1A"/>
          <w:sz w:val="28"/>
          <w:szCs w:val="28"/>
          <w:lang w:eastAsia="ru-RU"/>
        </w:rPr>
      </w:pPr>
      <w:r w:rsidRPr="00CE5338">
        <w:rPr>
          <w:rFonts w:ascii="Times New Roman" w:eastAsia="Times New Roman" w:hAnsi="Times New Roman" w:cs="Times New Roman"/>
          <w:b/>
          <w:bCs/>
          <w:color w:val="1A1A1A"/>
          <w:sz w:val="28"/>
          <w:szCs w:val="28"/>
          <w:lang w:eastAsia="ru-RU"/>
        </w:rPr>
        <w:t>ПЕРЕЧЕНЬ</w:t>
      </w:r>
    </w:p>
    <w:p w14:paraId="74465712" w14:textId="77777777" w:rsidR="00CE5338" w:rsidRPr="00CE5338" w:rsidRDefault="00CE5338" w:rsidP="00CE5338">
      <w:pPr>
        <w:shd w:val="clear" w:color="auto" w:fill="FFFFFF"/>
        <w:spacing w:after="0" w:line="240" w:lineRule="auto"/>
        <w:ind w:firstLine="708"/>
        <w:jc w:val="center"/>
        <w:rPr>
          <w:rFonts w:ascii="Times New Roman" w:eastAsia="Times New Roman" w:hAnsi="Times New Roman" w:cs="Times New Roman"/>
          <w:b/>
          <w:bCs/>
          <w:color w:val="1A1A1A"/>
          <w:sz w:val="28"/>
          <w:szCs w:val="28"/>
          <w:lang w:eastAsia="ru-RU"/>
        </w:rPr>
      </w:pPr>
      <w:r w:rsidRPr="00CE5338">
        <w:rPr>
          <w:rFonts w:ascii="Times New Roman" w:eastAsia="Times New Roman" w:hAnsi="Times New Roman" w:cs="Times New Roman"/>
          <w:b/>
          <w:bCs/>
          <w:color w:val="1A1A1A"/>
          <w:sz w:val="28"/>
          <w:szCs w:val="28"/>
          <w:lang w:eastAsia="ru-RU"/>
        </w:rPr>
        <w:t>ПОКАЗАТЕЛЕЙ КРИТЕРИЕВ ЗНАЧИМОСТИ ОБЪЕКТОВ КРИТИЧЕСКОЙ</w:t>
      </w:r>
    </w:p>
    <w:p w14:paraId="4987547C" w14:textId="77777777" w:rsidR="00CE5338" w:rsidRPr="00CE5338" w:rsidRDefault="00CE5338" w:rsidP="00CE5338">
      <w:pPr>
        <w:shd w:val="clear" w:color="auto" w:fill="FFFFFF"/>
        <w:spacing w:after="0" w:line="240" w:lineRule="auto"/>
        <w:ind w:firstLine="708"/>
        <w:jc w:val="center"/>
        <w:rPr>
          <w:rFonts w:ascii="Times New Roman" w:eastAsia="Times New Roman" w:hAnsi="Times New Roman" w:cs="Times New Roman"/>
          <w:b/>
          <w:bCs/>
          <w:color w:val="1A1A1A"/>
          <w:sz w:val="28"/>
          <w:szCs w:val="28"/>
          <w:lang w:eastAsia="ru-RU"/>
        </w:rPr>
      </w:pPr>
      <w:r w:rsidRPr="00CE5338">
        <w:rPr>
          <w:rFonts w:ascii="Times New Roman" w:eastAsia="Times New Roman" w:hAnsi="Times New Roman" w:cs="Times New Roman"/>
          <w:b/>
          <w:bCs/>
          <w:color w:val="1A1A1A"/>
          <w:sz w:val="28"/>
          <w:szCs w:val="28"/>
          <w:lang w:eastAsia="ru-RU"/>
        </w:rPr>
        <w:t>ИНФОРМАЦИОННОЙ ИНФРАСТРУКТУРЫ РОССИЙСКОЙ ФЕДЕРАЦИИ</w:t>
      </w:r>
    </w:p>
    <w:p w14:paraId="475564A0" w14:textId="67C0F821" w:rsidR="00CE5338" w:rsidRPr="0078121B" w:rsidRDefault="00CE5338" w:rsidP="00CE5338">
      <w:pPr>
        <w:shd w:val="clear" w:color="auto" w:fill="FFFFFF"/>
        <w:spacing w:after="0" w:line="240" w:lineRule="auto"/>
        <w:ind w:firstLine="708"/>
        <w:jc w:val="center"/>
        <w:rPr>
          <w:rFonts w:ascii="Times New Roman" w:eastAsia="Times New Roman" w:hAnsi="Times New Roman" w:cs="Times New Roman"/>
          <w:b/>
          <w:bCs/>
          <w:color w:val="1A1A1A"/>
          <w:sz w:val="28"/>
          <w:szCs w:val="28"/>
          <w:lang w:eastAsia="ru-RU"/>
        </w:rPr>
      </w:pPr>
      <w:r w:rsidRPr="00CE5338">
        <w:rPr>
          <w:rFonts w:ascii="Times New Roman" w:eastAsia="Times New Roman" w:hAnsi="Times New Roman" w:cs="Times New Roman"/>
          <w:b/>
          <w:bCs/>
          <w:color w:val="1A1A1A"/>
          <w:sz w:val="28"/>
          <w:szCs w:val="28"/>
          <w:lang w:eastAsia="ru-RU"/>
        </w:rPr>
        <w:t>И ИХ ЗНАЧЕНИЯ</w:t>
      </w:r>
    </w:p>
    <w:tbl>
      <w:tblPr>
        <w:tblStyle w:val="a3"/>
        <w:tblW w:w="0" w:type="auto"/>
        <w:jc w:val="center"/>
        <w:tblLook w:val="04A0" w:firstRow="1" w:lastRow="0" w:firstColumn="1" w:lastColumn="0" w:noHBand="0" w:noVBand="1"/>
      </w:tblPr>
      <w:tblGrid>
        <w:gridCol w:w="3155"/>
        <w:gridCol w:w="2039"/>
        <w:gridCol w:w="2290"/>
        <w:gridCol w:w="2087"/>
      </w:tblGrid>
      <w:tr w:rsidR="00474D42" w:rsidRPr="00D05921" w14:paraId="75B27856" w14:textId="77777777" w:rsidTr="00D05921">
        <w:trPr>
          <w:jc w:val="center"/>
        </w:trPr>
        <w:tc>
          <w:tcPr>
            <w:tcW w:w="3155" w:type="dxa"/>
            <w:vMerge w:val="restart"/>
          </w:tcPr>
          <w:p w14:paraId="0393363F" w14:textId="3508ED1A" w:rsidR="00474D42" w:rsidRPr="00D05921" w:rsidRDefault="00474D42" w:rsidP="00474D42">
            <w:pPr>
              <w:rPr>
                <w:rFonts w:ascii="Times New Roman" w:hAnsi="Times New Roman" w:cs="Times New Roman"/>
                <w:sz w:val="28"/>
                <w:szCs w:val="28"/>
              </w:rPr>
            </w:pPr>
            <w:r w:rsidRPr="00D05921">
              <w:rPr>
                <w:rFonts w:ascii="Times New Roman" w:hAnsi="Times New Roman" w:cs="Times New Roman"/>
                <w:sz w:val="28"/>
                <w:szCs w:val="28"/>
              </w:rPr>
              <w:t>Показатель</w:t>
            </w:r>
          </w:p>
        </w:tc>
        <w:tc>
          <w:tcPr>
            <w:tcW w:w="6416" w:type="dxa"/>
            <w:gridSpan w:val="3"/>
          </w:tcPr>
          <w:p w14:paraId="6F9D0414" w14:textId="408210A5" w:rsidR="00474D42" w:rsidRPr="00D05921" w:rsidRDefault="00474D42" w:rsidP="00474D42">
            <w:pPr>
              <w:rPr>
                <w:rFonts w:ascii="Times New Roman" w:hAnsi="Times New Roman" w:cs="Times New Roman"/>
                <w:sz w:val="28"/>
                <w:szCs w:val="28"/>
              </w:rPr>
            </w:pPr>
            <w:r w:rsidRPr="00D05921">
              <w:rPr>
                <w:rFonts w:ascii="Times New Roman" w:hAnsi="Times New Roman" w:cs="Times New Roman"/>
                <w:sz w:val="28"/>
                <w:szCs w:val="28"/>
              </w:rPr>
              <w:t>Значение показателя</w:t>
            </w:r>
          </w:p>
        </w:tc>
      </w:tr>
      <w:tr w:rsidR="00474D42" w:rsidRPr="00D05921" w14:paraId="393607F6" w14:textId="77777777" w:rsidTr="00D05921">
        <w:trPr>
          <w:jc w:val="center"/>
        </w:trPr>
        <w:tc>
          <w:tcPr>
            <w:tcW w:w="3155" w:type="dxa"/>
            <w:vMerge/>
          </w:tcPr>
          <w:p w14:paraId="5ABF6BDC" w14:textId="77777777" w:rsidR="00474D42" w:rsidRPr="00D05921" w:rsidRDefault="00474D42" w:rsidP="00474D42">
            <w:pPr>
              <w:rPr>
                <w:rFonts w:ascii="Times New Roman" w:hAnsi="Times New Roman" w:cs="Times New Roman"/>
                <w:sz w:val="28"/>
                <w:szCs w:val="28"/>
              </w:rPr>
            </w:pPr>
          </w:p>
        </w:tc>
        <w:tc>
          <w:tcPr>
            <w:tcW w:w="2039" w:type="dxa"/>
          </w:tcPr>
          <w:p w14:paraId="7C99B10F" w14:textId="5AF93754" w:rsidR="00474D42" w:rsidRPr="00D05921" w:rsidRDefault="00474D42" w:rsidP="00474D42">
            <w:pPr>
              <w:rPr>
                <w:rFonts w:ascii="Times New Roman" w:hAnsi="Times New Roman" w:cs="Times New Roman"/>
                <w:sz w:val="28"/>
                <w:szCs w:val="28"/>
              </w:rPr>
            </w:pPr>
            <w:r w:rsidRPr="00D05921">
              <w:rPr>
                <w:rFonts w:ascii="Times New Roman" w:hAnsi="Times New Roman" w:cs="Times New Roman"/>
                <w:color w:val="1A1A1A"/>
                <w:sz w:val="28"/>
                <w:szCs w:val="28"/>
                <w:shd w:val="clear" w:color="auto" w:fill="FFFFFF"/>
              </w:rPr>
              <w:t>III категория</w:t>
            </w:r>
          </w:p>
        </w:tc>
        <w:tc>
          <w:tcPr>
            <w:tcW w:w="2290" w:type="dxa"/>
          </w:tcPr>
          <w:p w14:paraId="2F2A79FF" w14:textId="44D2704B" w:rsidR="00474D42" w:rsidRPr="00D05921" w:rsidRDefault="00474D42" w:rsidP="00474D42">
            <w:pPr>
              <w:rPr>
                <w:rFonts w:ascii="Times New Roman" w:hAnsi="Times New Roman" w:cs="Times New Roman"/>
                <w:sz w:val="28"/>
                <w:szCs w:val="28"/>
              </w:rPr>
            </w:pPr>
            <w:r w:rsidRPr="00D05921">
              <w:rPr>
                <w:rFonts w:ascii="Times New Roman" w:hAnsi="Times New Roman" w:cs="Times New Roman"/>
                <w:color w:val="1A1A1A"/>
                <w:sz w:val="28"/>
                <w:szCs w:val="28"/>
                <w:shd w:val="clear" w:color="auto" w:fill="FFFFFF"/>
              </w:rPr>
              <w:t>II категория</w:t>
            </w:r>
          </w:p>
        </w:tc>
        <w:tc>
          <w:tcPr>
            <w:tcW w:w="2087" w:type="dxa"/>
          </w:tcPr>
          <w:p w14:paraId="0B96F4B2" w14:textId="705B71B2" w:rsidR="00474D42" w:rsidRPr="00D05921" w:rsidRDefault="00474D42" w:rsidP="00474D42">
            <w:pPr>
              <w:rPr>
                <w:rFonts w:ascii="Times New Roman" w:hAnsi="Times New Roman" w:cs="Times New Roman"/>
                <w:sz w:val="28"/>
                <w:szCs w:val="28"/>
              </w:rPr>
            </w:pPr>
            <w:r w:rsidRPr="00D05921">
              <w:rPr>
                <w:rFonts w:ascii="Times New Roman" w:hAnsi="Times New Roman" w:cs="Times New Roman"/>
                <w:color w:val="1A1A1A"/>
                <w:sz w:val="28"/>
                <w:szCs w:val="28"/>
                <w:shd w:val="clear" w:color="auto" w:fill="FFFFFF"/>
              </w:rPr>
              <w:t>I категория</w:t>
            </w:r>
          </w:p>
        </w:tc>
      </w:tr>
      <w:tr w:rsidR="00474D42" w:rsidRPr="00474D42" w14:paraId="3E8AB097" w14:textId="77777777" w:rsidTr="00D05921">
        <w:trPr>
          <w:jc w:val="center"/>
        </w:trPr>
        <w:tc>
          <w:tcPr>
            <w:tcW w:w="9571" w:type="dxa"/>
            <w:gridSpan w:val="4"/>
          </w:tcPr>
          <w:p w14:paraId="333CCCD4" w14:textId="065AF334" w:rsidR="00474D42" w:rsidRPr="00474D42" w:rsidRDefault="00474D42" w:rsidP="00474D42">
            <w:pPr>
              <w:jc w:val="cente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I. Социальная значимость</w:t>
            </w:r>
          </w:p>
        </w:tc>
      </w:tr>
      <w:tr w:rsidR="00474D42" w:rsidRPr="00474D42" w14:paraId="658A5396" w14:textId="77777777" w:rsidTr="00D05921">
        <w:trPr>
          <w:jc w:val="center"/>
        </w:trPr>
        <w:tc>
          <w:tcPr>
            <w:tcW w:w="3155" w:type="dxa"/>
          </w:tcPr>
          <w:p w14:paraId="3C10F9F4"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1 Причинение ущерба жизни и здоровью людей</w:t>
            </w:r>
          </w:p>
          <w:p w14:paraId="7251D1D7"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(человек)</w:t>
            </w:r>
          </w:p>
          <w:p w14:paraId="0223F7B9" w14:textId="77777777" w:rsidR="00474D42" w:rsidRPr="00474D42" w:rsidRDefault="00474D42" w:rsidP="00474D42">
            <w:pPr>
              <w:rPr>
                <w:rFonts w:ascii="Times New Roman" w:hAnsi="Times New Roman" w:cs="Times New Roman"/>
                <w:sz w:val="20"/>
                <w:szCs w:val="20"/>
              </w:rPr>
            </w:pPr>
          </w:p>
        </w:tc>
        <w:tc>
          <w:tcPr>
            <w:tcW w:w="2039" w:type="dxa"/>
          </w:tcPr>
          <w:p w14:paraId="28732843"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более или равно 1,</w:t>
            </w:r>
          </w:p>
          <w:p w14:paraId="64DC68F4" w14:textId="5941A9B1"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 xml:space="preserve">но менее или равно </w:t>
            </w:r>
          </w:p>
          <w:p w14:paraId="76B357F1"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50</w:t>
            </w:r>
          </w:p>
          <w:p w14:paraId="38E32237" w14:textId="77777777" w:rsidR="00474D42" w:rsidRPr="00474D42" w:rsidRDefault="00474D42" w:rsidP="00474D42">
            <w:pPr>
              <w:rPr>
                <w:rFonts w:ascii="Times New Roman" w:hAnsi="Times New Roman" w:cs="Times New Roman"/>
                <w:color w:val="1A1A1A"/>
                <w:sz w:val="20"/>
                <w:szCs w:val="20"/>
                <w:shd w:val="clear" w:color="auto" w:fill="FFFFFF"/>
              </w:rPr>
            </w:pPr>
          </w:p>
        </w:tc>
        <w:tc>
          <w:tcPr>
            <w:tcW w:w="2290" w:type="dxa"/>
          </w:tcPr>
          <w:p w14:paraId="054DF95B"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более 50, но менее или</w:t>
            </w:r>
          </w:p>
          <w:p w14:paraId="1B63DB1F" w14:textId="60D9FD8A"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равно 500</w:t>
            </w:r>
          </w:p>
          <w:p w14:paraId="7CA45FB0" w14:textId="77777777" w:rsidR="00474D42" w:rsidRPr="00474D42" w:rsidRDefault="00474D42" w:rsidP="00474D42">
            <w:pPr>
              <w:rPr>
                <w:rFonts w:ascii="Times New Roman" w:hAnsi="Times New Roman" w:cs="Times New Roman"/>
                <w:color w:val="1A1A1A"/>
                <w:sz w:val="20"/>
                <w:szCs w:val="20"/>
                <w:shd w:val="clear" w:color="auto" w:fill="FFFFFF"/>
              </w:rPr>
            </w:pPr>
          </w:p>
        </w:tc>
        <w:tc>
          <w:tcPr>
            <w:tcW w:w="2087" w:type="dxa"/>
          </w:tcPr>
          <w:p w14:paraId="48F7CD43" w14:textId="172BA6BA"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более 500</w:t>
            </w:r>
          </w:p>
        </w:tc>
      </w:tr>
      <w:tr w:rsidR="00474D42" w:rsidRPr="00474D42" w14:paraId="242D87B1" w14:textId="77777777" w:rsidTr="00D05921">
        <w:trPr>
          <w:jc w:val="center"/>
        </w:trPr>
        <w:tc>
          <w:tcPr>
            <w:tcW w:w="3155" w:type="dxa"/>
          </w:tcPr>
          <w:p w14:paraId="6C7ACBE4"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2 Прекращение или нарушение</w:t>
            </w:r>
          </w:p>
          <w:p w14:paraId="3DECCC49"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функционирования объектов обеспечения</w:t>
            </w:r>
          </w:p>
          <w:p w14:paraId="4065DA12"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жизнедеятельности населения, в том числе</w:t>
            </w:r>
          </w:p>
          <w:p w14:paraId="1E6BBE4E"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объектов водоснабжения и канализации,</w:t>
            </w:r>
          </w:p>
          <w:p w14:paraId="2670810B"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очистки сточных вод, тепло- и</w:t>
            </w:r>
          </w:p>
          <w:p w14:paraId="45133A25"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электроснабжения, гидротехнических</w:t>
            </w:r>
          </w:p>
          <w:p w14:paraId="4B048C91" w14:textId="0DAA6B4C"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сооружений, оцениваемые:</w:t>
            </w:r>
          </w:p>
        </w:tc>
        <w:tc>
          <w:tcPr>
            <w:tcW w:w="6416" w:type="dxa"/>
            <w:gridSpan w:val="3"/>
          </w:tcPr>
          <w:p w14:paraId="2DC61C04" w14:textId="77777777" w:rsidR="00474D42" w:rsidRPr="00474D42" w:rsidRDefault="00474D42" w:rsidP="00474D42">
            <w:pPr>
              <w:rPr>
                <w:rFonts w:ascii="Times New Roman" w:hAnsi="Times New Roman" w:cs="Times New Roman"/>
                <w:color w:val="1A1A1A"/>
                <w:sz w:val="20"/>
                <w:szCs w:val="20"/>
                <w:shd w:val="clear" w:color="auto" w:fill="FFFFFF"/>
              </w:rPr>
            </w:pPr>
          </w:p>
        </w:tc>
      </w:tr>
      <w:tr w:rsidR="00474D42" w:rsidRPr="00474D42" w14:paraId="64045543" w14:textId="77777777" w:rsidTr="00D05921">
        <w:trPr>
          <w:jc w:val="center"/>
        </w:trPr>
        <w:tc>
          <w:tcPr>
            <w:tcW w:w="3155" w:type="dxa"/>
          </w:tcPr>
          <w:p w14:paraId="1AEECA48"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а) на территории, на которой возможно</w:t>
            </w:r>
          </w:p>
          <w:p w14:paraId="55D2F8E2" w14:textId="77777777"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нарушение обеспечения жизнедеятельности</w:t>
            </w:r>
          </w:p>
          <w:p w14:paraId="1A2B4A46" w14:textId="19A2CFF1" w:rsidR="00474D42" w:rsidRPr="00474D42" w:rsidRDefault="00474D42" w:rsidP="00474D42">
            <w:pPr>
              <w:rPr>
                <w:rFonts w:ascii="Times New Roman" w:hAnsi="Times New Roman" w:cs="Times New Roman"/>
                <w:sz w:val="20"/>
                <w:szCs w:val="20"/>
              </w:rPr>
            </w:pPr>
            <w:r w:rsidRPr="00474D42">
              <w:rPr>
                <w:rFonts w:ascii="Times New Roman" w:hAnsi="Times New Roman" w:cs="Times New Roman"/>
                <w:sz w:val="20"/>
                <w:szCs w:val="20"/>
              </w:rPr>
              <w:t>населения;</w:t>
            </w:r>
          </w:p>
        </w:tc>
        <w:tc>
          <w:tcPr>
            <w:tcW w:w="2039" w:type="dxa"/>
          </w:tcPr>
          <w:p w14:paraId="23157E33"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вся территория</w:t>
            </w:r>
          </w:p>
          <w:p w14:paraId="0A972E44"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одного</w:t>
            </w:r>
          </w:p>
          <w:p w14:paraId="64D6A1F8"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муниципального</w:t>
            </w:r>
          </w:p>
          <w:p w14:paraId="19109AF0"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образования или</w:t>
            </w:r>
          </w:p>
          <w:p w14:paraId="2D14959F"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одной</w:t>
            </w:r>
          </w:p>
          <w:p w14:paraId="09BCC397"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внутригородской</w:t>
            </w:r>
          </w:p>
          <w:p w14:paraId="29A82EA1"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территории города</w:t>
            </w:r>
          </w:p>
          <w:p w14:paraId="3411A7DD"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федерального</w:t>
            </w:r>
          </w:p>
          <w:p w14:paraId="09CD111C" w14:textId="246186CE"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значения</w:t>
            </w:r>
          </w:p>
        </w:tc>
        <w:tc>
          <w:tcPr>
            <w:tcW w:w="2290" w:type="dxa"/>
          </w:tcPr>
          <w:p w14:paraId="667CC28B"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выход за пределы</w:t>
            </w:r>
          </w:p>
          <w:p w14:paraId="5B4047F4"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территории одного</w:t>
            </w:r>
          </w:p>
          <w:p w14:paraId="4C154657"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муниципального</w:t>
            </w:r>
          </w:p>
          <w:p w14:paraId="0B36598B"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образования или одной</w:t>
            </w:r>
            <w:r w:rsidRPr="00474D42">
              <w:rPr>
                <w:rFonts w:ascii="Times New Roman" w:hAnsi="Times New Roman" w:cs="Times New Roman"/>
                <w:color w:val="1A1A1A"/>
                <w:sz w:val="20"/>
                <w:szCs w:val="20"/>
                <w:shd w:val="clear" w:color="auto" w:fill="FFFFFF"/>
              </w:rPr>
              <w:t xml:space="preserve"> </w:t>
            </w:r>
            <w:r w:rsidRPr="00474D42">
              <w:rPr>
                <w:rFonts w:ascii="Times New Roman" w:hAnsi="Times New Roman" w:cs="Times New Roman"/>
                <w:color w:val="1A1A1A"/>
                <w:sz w:val="20"/>
                <w:szCs w:val="20"/>
                <w:shd w:val="clear" w:color="auto" w:fill="FFFFFF"/>
              </w:rPr>
              <w:t>внутригородской</w:t>
            </w:r>
          </w:p>
          <w:p w14:paraId="3F15D721"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территории города</w:t>
            </w:r>
          </w:p>
          <w:p w14:paraId="43EAD837" w14:textId="1DCC20FF"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 xml:space="preserve">федерального значения, </w:t>
            </w:r>
          </w:p>
          <w:p w14:paraId="23759DE8"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но не за пределы</w:t>
            </w:r>
          </w:p>
          <w:p w14:paraId="7237A4A5"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территории одного</w:t>
            </w:r>
          </w:p>
          <w:p w14:paraId="5BB44633"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субъекта Российской</w:t>
            </w:r>
          </w:p>
          <w:p w14:paraId="2DF600E6"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Федерации или</w:t>
            </w:r>
          </w:p>
          <w:p w14:paraId="518D4062" w14:textId="77777777"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территории города</w:t>
            </w:r>
          </w:p>
          <w:p w14:paraId="1B16230F" w14:textId="32EBDEB9" w:rsidR="00474D42" w:rsidRPr="00474D42" w:rsidRDefault="00474D42" w:rsidP="00474D42">
            <w:pPr>
              <w:rPr>
                <w:rFonts w:ascii="Times New Roman" w:hAnsi="Times New Roman" w:cs="Times New Roman"/>
                <w:color w:val="1A1A1A"/>
                <w:sz w:val="20"/>
                <w:szCs w:val="20"/>
                <w:shd w:val="clear" w:color="auto" w:fill="FFFFFF"/>
              </w:rPr>
            </w:pPr>
            <w:r w:rsidRPr="00474D42">
              <w:rPr>
                <w:rFonts w:ascii="Times New Roman" w:hAnsi="Times New Roman" w:cs="Times New Roman"/>
                <w:color w:val="1A1A1A"/>
                <w:sz w:val="20"/>
                <w:szCs w:val="20"/>
                <w:shd w:val="clear" w:color="auto" w:fill="FFFFFF"/>
              </w:rPr>
              <w:t>федерального значения</w:t>
            </w:r>
          </w:p>
        </w:tc>
        <w:tc>
          <w:tcPr>
            <w:tcW w:w="2087" w:type="dxa"/>
          </w:tcPr>
          <w:p w14:paraId="2D02C497"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выход за пределы</w:t>
            </w:r>
          </w:p>
          <w:p w14:paraId="5E3CB13E"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территории одного</w:t>
            </w:r>
          </w:p>
          <w:p w14:paraId="59686FF0"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субъекта Российской</w:t>
            </w:r>
          </w:p>
          <w:p w14:paraId="169B30EB" w14:textId="44421246"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Федерации или</w:t>
            </w:r>
          </w:p>
          <w:p w14:paraId="5AB05BF8"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территории города</w:t>
            </w:r>
          </w:p>
          <w:p w14:paraId="3AC52691" w14:textId="77777777"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федерального</w:t>
            </w:r>
          </w:p>
          <w:p w14:paraId="38654A9D" w14:textId="35C3E8B0" w:rsidR="00474D42" w:rsidRPr="00474D42" w:rsidRDefault="00474D42" w:rsidP="00474D42">
            <w:pPr>
              <w:shd w:val="clear" w:color="auto" w:fill="FFFFFF"/>
              <w:rPr>
                <w:rFonts w:ascii="Times New Roman" w:eastAsia="Times New Roman" w:hAnsi="Times New Roman" w:cs="Times New Roman"/>
                <w:color w:val="1A1A1A"/>
                <w:sz w:val="20"/>
                <w:szCs w:val="20"/>
                <w:lang w:eastAsia="ru-RU"/>
              </w:rPr>
            </w:pPr>
            <w:r w:rsidRPr="00474D42">
              <w:rPr>
                <w:rFonts w:ascii="Times New Roman" w:eastAsia="Times New Roman" w:hAnsi="Times New Roman" w:cs="Times New Roman"/>
                <w:color w:val="1A1A1A"/>
                <w:sz w:val="20"/>
                <w:szCs w:val="20"/>
                <w:lang w:eastAsia="ru-RU"/>
              </w:rPr>
              <w:t>значения</w:t>
            </w:r>
          </w:p>
          <w:p w14:paraId="3B4BBFA8" w14:textId="77777777" w:rsidR="00474D42" w:rsidRPr="00474D42" w:rsidRDefault="00474D42" w:rsidP="00474D42">
            <w:pPr>
              <w:rPr>
                <w:rFonts w:ascii="Times New Roman" w:hAnsi="Times New Roman" w:cs="Times New Roman"/>
                <w:color w:val="1A1A1A"/>
                <w:sz w:val="20"/>
                <w:szCs w:val="20"/>
                <w:shd w:val="clear" w:color="auto" w:fill="FFFFFF"/>
              </w:rPr>
            </w:pPr>
          </w:p>
        </w:tc>
      </w:tr>
      <w:tr w:rsidR="00474D42" w:rsidRPr="00474D42" w14:paraId="6349D1E5" w14:textId="77777777" w:rsidTr="00D05921">
        <w:trPr>
          <w:jc w:val="center"/>
        </w:trPr>
        <w:tc>
          <w:tcPr>
            <w:tcW w:w="3155" w:type="dxa"/>
          </w:tcPr>
          <w:p w14:paraId="40FC38E8" w14:textId="77777777" w:rsidR="00602834" w:rsidRPr="00602834" w:rsidRDefault="00602834" w:rsidP="00602834">
            <w:pPr>
              <w:rPr>
                <w:rFonts w:ascii="Times New Roman" w:hAnsi="Times New Roman" w:cs="Times New Roman"/>
                <w:sz w:val="20"/>
                <w:szCs w:val="20"/>
              </w:rPr>
            </w:pPr>
            <w:r w:rsidRPr="00602834">
              <w:rPr>
                <w:rFonts w:ascii="Times New Roman" w:hAnsi="Times New Roman" w:cs="Times New Roman"/>
                <w:sz w:val="20"/>
                <w:szCs w:val="20"/>
              </w:rPr>
              <w:t>б) по количеству людей, условия</w:t>
            </w:r>
          </w:p>
          <w:p w14:paraId="271FE351" w14:textId="77777777" w:rsidR="00602834" w:rsidRPr="00602834" w:rsidRDefault="00602834" w:rsidP="00602834">
            <w:pPr>
              <w:rPr>
                <w:rFonts w:ascii="Times New Roman" w:hAnsi="Times New Roman" w:cs="Times New Roman"/>
                <w:sz w:val="20"/>
                <w:szCs w:val="20"/>
              </w:rPr>
            </w:pPr>
            <w:r w:rsidRPr="00602834">
              <w:rPr>
                <w:rFonts w:ascii="Times New Roman" w:hAnsi="Times New Roman" w:cs="Times New Roman"/>
                <w:sz w:val="20"/>
                <w:szCs w:val="20"/>
              </w:rPr>
              <w:t>жизнедеятельности которых могут быть</w:t>
            </w:r>
          </w:p>
          <w:p w14:paraId="01E9F431" w14:textId="0D606C67" w:rsidR="00474D42" w:rsidRPr="00474D42" w:rsidRDefault="00602834" w:rsidP="00602834">
            <w:pPr>
              <w:rPr>
                <w:rFonts w:ascii="Times New Roman" w:hAnsi="Times New Roman" w:cs="Times New Roman"/>
                <w:sz w:val="20"/>
                <w:szCs w:val="20"/>
              </w:rPr>
            </w:pPr>
            <w:r w:rsidRPr="00602834">
              <w:rPr>
                <w:rFonts w:ascii="Times New Roman" w:hAnsi="Times New Roman" w:cs="Times New Roman"/>
                <w:sz w:val="20"/>
                <w:szCs w:val="20"/>
              </w:rPr>
              <w:t>нарушены (тыс. человек)</w:t>
            </w:r>
          </w:p>
        </w:tc>
        <w:tc>
          <w:tcPr>
            <w:tcW w:w="2039" w:type="dxa"/>
          </w:tcPr>
          <w:p w14:paraId="07499CDA" w14:textId="26746AD4" w:rsidR="00474D42" w:rsidRPr="00602834" w:rsidRDefault="00602834" w:rsidP="00474D42">
            <w:pPr>
              <w:rPr>
                <w:rFonts w:ascii="Times New Roman" w:hAnsi="Times New Roman" w:cs="Times New Roman"/>
                <w:color w:val="1A1A1A"/>
                <w:sz w:val="20"/>
                <w:szCs w:val="20"/>
                <w:shd w:val="clear" w:color="auto" w:fill="FFFFFF"/>
              </w:rPr>
            </w:pPr>
            <w:r w:rsidRPr="00602834">
              <w:rPr>
                <w:rFonts w:ascii="Times New Roman" w:hAnsi="Times New Roman" w:cs="Times New Roman"/>
                <w:sz w:val="20"/>
                <w:szCs w:val="20"/>
              </w:rPr>
              <w:t>более или равно 50, но менее 1000</w:t>
            </w:r>
          </w:p>
        </w:tc>
        <w:tc>
          <w:tcPr>
            <w:tcW w:w="2290" w:type="dxa"/>
          </w:tcPr>
          <w:p w14:paraId="2E12FF47" w14:textId="30AD3EF7" w:rsidR="00474D42" w:rsidRPr="00602834" w:rsidRDefault="00602834" w:rsidP="00474D42">
            <w:pPr>
              <w:rPr>
                <w:rFonts w:ascii="Times New Roman" w:hAnsi="Times New Roman" w:cs="Times New Roman"/>
                <w:color w:val="1A1A1A"/>
                <w:sz w:val="20"/>
                <w:szCs w:val="20"/>
                <w:shd w:val="clear" w:color="auto" w:fill="FFFFFF"/>
              </w:rPr>
            </w:pPr>
            <w:r w:rsidRPr="00602834">
              <w:rPr>
                <w:rFonts w:ascii="Times New Roman" w:hAnsi="Times New Roman" w:cs="Times New Roman"/>
                <w:sz w:val="20"/>
                <w:szCs w:val="20"/>
              </w:rPr>
              <w:t>более или равно 1000, но менее 5000</w:t>
            </w:r>
          </w:p>
        </w:tc>
        <w:tc>
          <w:tcPr>
            <w:tcW w:w="2087" w:type="dxa"/>
          </w:tcPr>
          <w:p w14:paraId="29D81FD4" w14:textId="4920037B" w:rsidR="00474D42" w:rsidRPr="00474D42" w:rsidRDefault="00602834" w:rsidP="00474D42">
            <w:pPr>
              <w:rPr>
                <w:rFonts w:ascii="Times New Roman" w:hAnsi="Times New Roman" w:cs="Times New Roman"/>
                <w:color w:val="1A1A1A"/>
                <w:sz w:val="20"/>
                <w:szCs w:val="20"/>
                <w:shd w:val="clear" w:color="auto" w:fill="FFFFFF"/>
              </w:rPr>
            </w:pPr>
            <w:r w:rsidRPr="00602834">
              <w:rPr>
                <w:rFonts w:ascii="Times New Roman" w:hAnsi="Times New Roman" w:cs="Times New Roman"/>
                <w:color w:val="1A1A1A"/>
                <w:sz w:val="20"/>
                <w:szCs w:val="20"/>
                <w:shd w:val="clear" w:color="auto" w:fill="FFFFFF"/>
              </w:rPr>
              <w:t>более или равно 5000</w:t>
            </w:r>
          </w:p>
        </w:tc>
      </w:tr>
      <w:tr w:rsidR="003E457B" w:rsidRPr="00474D42" w14:paraId="0D13835A" w14:textId="77777777" w:rsidTr="00D05921">
        <w:trPr>
          <w:jc w:val="center"/>
        </w:trPr>
        <w:tc>
          <w:tcPr>
            <w:tcW w:w="3155" w:type="dxa"/>
          </w:tcPr>
          <w:p w14:paraId="27F5AFBA" w14:textId="77777777" w:rsidR="003E457B" w:rsidRPr="00602834" w:rsidRDefault="003E457B" w:rsidP="00602834">
            <w:pPr>
              <w:rPr>
                <w:rFonts w:ascii="Times New Roman" w:hAnsi="Times New Roman" w:cs="Times New Roman"/>
                <w:sz w:val="20"/>
                <w:szCs w:val="20"/>
              </w:rPr>
            </w:pPr>
            <w:r w:rsidRPr="00602834">
              <w:rPr>
                <w:rFonts w:ascii="Times New Roman" w:hAnsi="Times New Roman" w:cs="Times New Roman"/>
                <w:sz w:val="20"/>
                <w:szCs w:val="20"/>
              </w:rPr>
              <w:t>3. Прекращение или нарушение</w:t>
            </w:r>
          </w:p>
          <w:p w14:paraId="1763419F" w14:textId="77777777" w:rsidR="003E457B" w:rsidRPr="00602834" w:rsidRDefault="003E457B" w:rsidP="00602834">
            <w:pPr>
              <w:rPr>
                <w:rFonts w:ascii="Times New Roman" w:hAnsi="Times New Roman" w:cs="Times New Roman"/>
                <w:sz w:val="20"/>
                <w:szCs w:val="20"/>
              </w:rPr>
            </w:pPr>
            <w:r w:rsidRPr="00602834">
              <w:rPr>
                <w:rFonts w:ascii="Times New Roman" w:hAnsi="Times New Roman" w:cs="Times New Roman"/>
                <w:sz w:val="20"/>
                <w:szCs w:val="20"/>
              </w:rPr>
              <w:t>функционирования объектов транспортной</w:t>
            </w:r>
          </w:p>
          <w:p w14:paraId="6B6335AD" w14:textId="09F08010" w:rsidR="003E457B" w:rsidRPr="00474D42" w:rsidRDefault="003E457B" w:rsidP="00602834">
            <w:pPr>
              <w:rPr>
                <w:rFonts w:ascii="Times New Roman" w:hAnsi="Times New Roman" w:cs="Times New Roman"/>
                <w:sz w:val="20"/>
                <w:szCs w:val="20"/>
              </w:rPr>
            </w:pPr>
            <w:r w:rsidRPr="00602834">
              <w:rPr>
                <w:rFonts w:ascii="Times New Roman" w:hAnsi="Times New Roman" w:cs="Times New Roman"/>
                <w:sz w:val="20"/>
                <w:szCs w:val="20"/>
              </w:rPr>
              <w:t>инфраструктуры, оцениваемые:</w:t>
            </w:r>
          </w:p>
        </w:tc>
        <w:tc>
          <w:tcPr>
            <w:tcW w:w="6416" w:type="dxa"/>
            <w:gridSpan w:val="3"/>
          </w:tcPr>
          <w:p w14:paraId="7AEA6437" w14:textId="77777777" w:rsidR="003E457B" w:rsidRPr="00474D42" w:rsidRDefault="003E457B" w:rsidP="00474D42">
            <w:pPr>
              <w:rPr>
                <w:rFonts w:ascii="Times New Roman" w:hAnsi="Times New Roman" w:cs="Times New Roman"/>
                <w:color w:val="1A1A1A"/>
                <w:sz w:val="20"/>
                <w:szCs w:val="20"/>
                <w:shd w:val="clear" w:color="auto" w:fill="FFFFFF"/>
              </w:rPr>
            </w:pPr>
          </w:p>
        </w:tc>
      </w:tr>
      <w:tr w:rsidR="00474D42" w:rsidRPr="00474D42" w14:paraId="7B5C0C07" w14:textId="77777777" w:rsidTr="00D05921">
        <w:trPr>
          <w:jc w:val="center"/>
        </w:trPr>
        <w:tc>
          <w:tcPr>
            <w:tcW w:w="3155" w:type="dxa"/>
          </w:tcPr>
          <w:p w14:paraId="3671B9C7"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lastRenderedPageBreak/>
              <w:t>а) на территории, на которой возможно</w:t>
            </w:r>
          </w:p>
          <w:p w14:paraId="43F0C70F"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нарушение транспортного сообщения или</w:t>
            </w:r>
          </w:p>
          <w:p w14:paraId="2A4FE690" w14:textId="07115408" w:rsidR="00474D42" w:rsidRPr="00474D42"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предоставления транспортных услуг;</w:t>
            </w:r>
          </w:p>
        </w:tc>
        <w:tc>
          <w:tcPr>
            <w:tcW w:w="2039" w:type="dxa"/>
          </w:tcPr>
          <w:p w14:paraId="5AC0BEA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вся территория</w:t>
            </w:r>
          </w:p>
          <w:p w14:paraId="2F5F4B7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одного</w:t>
            </w:r>
          </w:p>
          <w:p w14:paraId="6A1C81E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муниципального</w:t>
            </w:r>
            <w:r>
              <w:rPr>
                <w:rFonts w:ascii="Times New Roman" w:hAnsi="Times New Roman" w:cs="Times New Roman"/>
                <w:color w:val="1A1A1A"/>
                <w:sz w:val="20"/>
                <w:szCs w:val="20"/>
                <w:shd w:val="clear" w:color="auto" w:fill="FFFFFF"/>
              </w:rPr>
              <w:t xml:space="preserve"> </w:t>
            </w:r>
            <w:r w:rsidRPr="003E457B">
              <w:rPr>
                <w:rFonts w:ascii="Times New Roman" w:hAnsi="Times New Roman" w:cs="Times New Roman"/>
                <w:color w:val="1A1A1A"/>
                <w:sz w:val="20"/>
                <w:szCs w:val="20"/>
                <w:shd w:val="clear" w:color="auto" w:fill="FFFFFF"/>
              </w:rPr>
              <w:t>образования или</w:t>
            </w:r>
          </w:p>
          <w:p w14:paraId="62B0E9B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одной</w:t>
            </w:r>
          </w:p>
          <w:p w14:paraId="3802E70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внутригородской</w:t>
            </w:r>
          </w:p>
          <w:p w14:paraId="6266A1D5"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165B467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w:t>
            </w:r>
          </w:p>
          <w:p w14:paraId="564CE2E6" w14:textId="46AC08A5"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значения</w:t>
            </w:r>
          </w:p>
        </w:tc>
        <w:tc>
          <w:tcPr>
            <w:tcW w:w="2290" w:type="dxa"/>
          </w:tcPr>
          <w:p w14:paraId="20F04F71"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выход за пределы</w:t>
            </w:r>
          </w:p>
          <w:p w14:paraId="3E2466D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одного</w:t>
            </w:r>
          </w:p>
          <w:p w14:paraId="017B2B2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муниципального</w:t>
            </w:r>
            <w:r>
              <w:rPr>
                <w:rFonts w:ascii="Times New Roman" w:hAnsi="Times New Roman" w:cs="Times New Roman"/>
                <w:color w:val="1A1A1A"/>
                <w:sz w:val="20"/>
                <w:szCs w:val="20"/>
                <w:shd w:val="clear" w:color="auto" w:fill="FFFFFF"/>
              </w:rPr>
              <w:t xml:space="preserve"> </w:t>
            </w:r>
            <w:r w:rsidRPr="003E457B">
              <w:rPr>
                <w:rFonts w:ascii="Times New Roman" w:hAnsi="Times New Roman" w:cs="Times New Roman"/>
                <w:color w:val="1A1A1A"/>
                <w:sz w:val="20"/>
                <w:szCs w:val="20"/>
                <w:shd w:val="clear" w:color="auto" w:fill="FFFFFF"/>
              </w:rPr>
              <w:t>образования или одной</w:t>
            </w:r>
          </w:p>
          <w:p w14:paraId="6D3385A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внутригородской</w:t>
            </w:r>
          </w:p>
          <w:p w14:paraId="6C9C507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43C87632"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 значения,</w:t>
            </w:r>
          </w:p>
          <w:p w14:paraId="7C6B2B3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не за пределы</w:t>
            </w:r>
          </w:p>
          <w:p w14:paraId="3665A8A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одного</w:t>
            </w:r>
          </w:p>
          <w:p w14:paraId="7504208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субъекта Российской</w:t>
            </w:r>
          </w:p>
          <w:p w14:paraId="3A61B42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 или</w:t>
            </w:r>
          </w:p>
          <w:p w14:paraId="51497B4F"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5EA9816C" w14:textId="0B0C6D8E"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 значения</w:t>
            </w:r>
          </w:p>
        </w:tc>
        <w:tc>
          <w:tcPr>
            <w:tcW w:w="2087" w:type="dxa"/>
          </w:tcPr>
          <w:p w14:paraId="507EBC4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 или</w:t>
            </w:r>
          </w:p>
          <w:p w14:paraId="2908CC27"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518CB308"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w:t>
            </w:r>
          </w:p>
          <w:p w14:paraId="27D6ED58" w14:textId="1DBD22F5"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значения</w:t>
            </w:r>
          </w:p>
        </w:tc>
      </w:tr>
      <w:tr w:rsidR="00474D42" w:rsidRPr="00474D42" w14:paraId="5313A57B" w14:textId="77777777" w:rsidTr="00D05921">
        <w:trPr>
          <w:jc w:val="center"/>
        </w:trPr>
        <w:tc>
          <w:tcPr>
            <w:tcW w:w="3155" w:type="dxa"/>
          </w:tcPr>
          <w:p w14:paraId="6891489B"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б) по количеству людей, для которых могут</w:t>
            </w:r>
          </w:p>
          <w:p w14:paraId="289B5507"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быть недоступны транспортные услуги (тыс.</w:t>
            </w:r>
          </w:p>
          <w:p w14:paraId="00135F7E" w14:textId="6A19A48A" w:rsidR="00474D42" w:rsidRPr="00474D42"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человек)</w:t>
            </w:r>
          </w:p>
        </w:tc>
        <w:tc>
          <w:tcPr>
            <w:tcW w:w="2039" w:type="dxa"/>
          </w:tcPr>
          <w:p w14:paraId="5465A05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50,</w:t>
            </w:r>
          </w:p>
          <w:p w14:paraId="02431E3F" w14:textId="59C58EF6"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менее 1000</w:t>
            </w:r>
          </w:p>
        </w:tc>
        <w:tc>
          <w:tcPr>
            <w:tcW w:w="2290" w:type="dxa"/>
          </w:tcPr>
          <w:p w14:paraId="72857AAC"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1000,</w:t>
            </w:r>
          </w:p>
          <w:p w14:paraId="63EC1693" w14:textId="37A56BF9"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менее 5000</w:t>
            </w:r>
          </w:p>
        </w:tc>
        <w:tc>
          <w:tcPr>
            <w:tcW w:w="2087" w:type="dxa"/>
          </w:tcPr>
          <w:p w14:paraId="732AFC08" w14:textId="602C05EC" w:rsidR="00474D42" w:rsidRPr="00474D42" w:rsidRDefault="003E457B" w:rsidP="00474D42">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5000</w:t>
            </w:r>
          </w:p>
        </w:tc>
      </w:tr>
      <w:tr w:rsidR="003E457B" w:rsidRPr="00474D42" w14:paraId="388F4376" w14:textId="77777777" w:rsidTr="00D05921">
        <w:trPr>
          <w:jc w:val="center"/>
        </w:trPr>
        <w:tc>
          <w:tcPr>
            <w:tcW w:w="3155" w:type="dxa"/>
          </w:tcPr>
          <w:p w14:paraId="0685491C"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4. Прекращение или нарушение</w:t>
            </w:r>
          </w:p>
          <w:p w14:paraId="160AC72B" w14:textId="71C631F6" w:rsidR="003E457B" w:rsidRPr="00474D42"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функционирования сети связи, оцениваемые:</w:t>
            </w:r>
          </w:p>
        </w:tc>
        <w:tc>
          <w:tcPr>
            <w:tcW w:w="6416" w:type="dxa"/>
            <w:gridSpan w:val="3"/>
          </w:tcPr>
          <w:p w14:paraId="71071A77" w14:textId="77777777" w:rsidR="003E457B" w:rsidRPr="00474D42" w:rsidRDefault="003E457B" w:rsidP="00474D42">
            <w:pPr>
              <w:rPr>
                <w:rFonts w:ascii="Times New Roman" w:hAnsi="Times New Roman" w:cs="Times New Roman"/>
                <w:color w:val="1A1A1A"/>
                <w:sz w:val="20"/>
                <w:szCs w:val="20"/>
                <w:shd w:val="clear" w:color="auto" w:fill="FFFFFF"/>
              </w:rPr>
            </w:pPr>
          </w:p>
        </w:tc>
      </w:tr>
      <w:tr w:rsidR="00474D42" w:rsidRPr="00474D42" w14:paraId="74E51494" w14:textId="77777777" w:rsidTr="00D05921">
        <w:trPr>
          <w:jc w:val="center"/>
        </w:trPr>
        <w:tc>
          <w:tcPr>
            <w:tcW w:w="3155" w:type="dxa"/>
          </w:tcPr>
          <w:p w14:paraId="2D715B65"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а) на территории, на которой возможно</w:t>
            </w:r>
          </w:p>
          <w:p w14:paraId="70CC0828"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прекращение или нарушение</w:t>
            </w:r>
          </w:p>
          <w:p w14:paraId="1B8B433F" w14:textId="5E61D7E5" w:rsidR="00474D42" w:rsidRPr="00474D42"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функционирования сети связи;</w:t>
            </w:r>
          </w:p>
        </w:tc>
        <w:tc>
          <w:tcPr>
            <w:tcW w:w="2039" w:type="dxa"/>
          </w:tcPr>
          <w:p w14:paraId="4AF0DA58"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вся территория</w:t>
            </w:r>
          </w:p>
          <w:p w14:paraId="14F5499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одного</w:t>
            </w:r>
          </w:p>
          <w:p w14:paraId="21152E1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муниципального</w:t>
            </w:r>
          </w:p>
          <w:p w14:paraId="4495714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образования или</w:t>
            </w:r>
          </w:p>
          <w:p w14:paraId="3427C3F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одной</w:t>
            </w:r>
          </w:p>
          <w:p w14:paraId="7495379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внутригородской</w:t>
            </w:r>
          </w:p>
          <w:p w14:paraId="0F848E4F"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r>
              <w:rPr>
                <w:rFonts w:ascii="Times New Roman" w:hAnsi="Times New Roman" w:cs="Times New Roman"/>
                <w:color w:val="1A1A1A"/>
                <w:sz w:val="20"/>
                <w:szCs w:val="20"/>
                <w:shd w:val="clear" w:color="auto" w:fill="FFFFFF"/>
              </w:rPr>
              <w:t xml:space="preserve"> </w:t>
            </w:r>
            <w:r w:rsidRPr="003E457B">
              <w:rPr>
                <w:rFonts w:ascii="Times New Roman" w:hAnsi="Times New Roman" w:cs="Times New Roman"/>
                <w:color w:val="1A1A1A"/>
                <w:sz w:val="20"/>
                <w:szCs w:val="20"/>
                <w:shd w:val="clear" w:color="auto" w:fill="FFFFFF"/>
              </w:rPr>
              <w:t>федерального</w:t>
            </w:r>
          </w:p>
          <w:p w14:paraId="489F901E" w14:textId="6B543261"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значения</w:t>
            </w:r>
          </w:p>
        </w:tc>
        <w:tc>
          <w:tcPr>
            <w:tcW w:w="2290" w:type="dxa"/>
          </w:tcPr>
          <w:p w14:paraId="4B3F60FF"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выход за пределы</w:t>
            </w:r>
          </w:p>
          <w:p w14:paraId="5978F3C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одного</w:t>
            </w:r>
          </w:p>
          <w:p w14:paraId="102E1D4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муниципального</w:t>
            </w:r>
          </w:p>
          <w:p w14:paraId="5425CE6F"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образования или одной</w:t>
            </w:r>
          </w:p>
          <w:p w14:paraId="496D678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внутригородской</w:t>
            </w:r>
          </w:p>
          <w:p w14:paraId="05292213"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63728E25" w14:textId="495D9912"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 значения,</w:t>
            </w:r>
            <w:r>
              <w:t xml:space="preserve"> </w:t>
            </w:r>
            <w:r w:rsidRPr="003E457B">
              <w:rPr>
                <w:rFonts w:ascii="Times New Roman" w:hAnsi="Times New Roman" w:cs="Times New Roman"/>
                <w:color w:val="1A1A1A"/>
                <w:sz w:val="20"/>
                <w:szCs w:val="20"/>
                <w:shd w:val="clear" w:color="auto" w:fill="FFFFFF"/>
              </w:rPr>
              <w:t>но не за пределы</w:t>
            </w:r>
          </w:p>
          <w:p w14:paraId="3CC4095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одного</w:t>
            </w:r>
          </w:p>
          <w:p w14:paraId="47A8328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субъекта Российской</w:t>
            </w:r>
          </w:p>
          <w:p w14:paraId="1AA6C3D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 или</w:t>
            </w:r>
          </w:p>
          <w:p w14:paraId="0AB44A21"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2C68ACA3" w14:textId="4CDBC23A"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 значения</w:t>
            </w:r>
          </w:p>
        </w:tc>
        <w:tc>
          <w:tcPr>
            <w:tcW w:w="2087" w:type="dxa"/>
          </w:tcPr>
          <w:p w14:paraId="6F5BDE7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выход за пределы</w:t>
            </w:r>
          </w:p>
          <w:p w14:paraId="32723DF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одного</w:t>
            </w:r>
          </w:p>
          <w:p w14:paraId="63C118A8"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субъекта Российской</w:t>
            </w:r>
          </w:p>
          <w:p w14:paraId="01DBC7A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 или</w:t>
            </w:r>
          </w:p>
          <w:p w14:paraId="6786938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территории города</w:t>
            </w:r>
          </w:p>
          <w:p w14:paraId="30D7722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w:t>
            </w:r>
          </w:p>
          <w:p w14:paraId="46B3A59B" w14:textId="5443ECAE" w:rsidR="00474D42" w:rsidRPr="00474D42"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значения</w:t>
            </w:r>
          </w:p>
        </w:tc>
      </w:tr>
      <w:tr w:rsidR="003E457B" w:rsidRPr="00474D42" w14:paraId="248AF7C3" w14:textId="77777777" w:rsidTr="00D05921">
        <w:trPr>
          <w:jc w:val="center"/>
        </w:trPr>
        <w:tc>
          <w:tcPr>
            <w:tcW w:w="3155" w:type="dxa"/>
          </w:tcPr>
          <w:p w14:paraId="4438C735"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б) по количеству людей, для которых могут</w:t>
            </w:r>
          </w:p>
          <w:p w14:paraId="0EEAD29B" w14:textId="15B41F66"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быть недоступны услуги связи (тыс. человек)</w:t>
            </w:r>
          </w:p>
        </w:tc>
        <w:tc>
          <w:tcPr>
            <w:tcW w:w="2039" w:type="dxa"/>
          </w:tcPr>
          <w:p w14:paraId="18E14D65"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50,</w:t>
            </w:r>
          </w:p>
          <w:p w14:paraId="619E4E69" w14:textId="1662E041"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менее 1000</w:t>
            </w:r>
          </w:p>
        </w:tc>
        <w:tc>
          <w:tcPr>
            <w:tcW w:w="2290" w:type="dxa"/>
          </w:tcPr>
          <w:p w14:paraId="52EAB4F1"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1000,</w:t>
            </w:r>
          </w:p>
          <w:p w14:paraId="113304A3" w14:textId="112C66EF"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менее 5000</w:t>
            </w:r>
          </w:p>
        </w:tc>
        <w:tc>
          <w:tcPr>
            <w:tcW w:w="2087" w:type="dxa"/>
          </w:tcPr>
          <w:p w14:paraId="6D45A9AB" w14:textId="2A2CDA01"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или равно 5000</w:t>
            </w:r>
          </w:p>
        </w:tc>
      </w:tr>
      <w:tr w:rsidR="003E457B" w:rsidRPr="00474D42" w14:paraId="748F8365" w14:textId="77777777" w:rsidTr="00D05921">
        <w:trPr>
          <w:jc w:val="center"/>
        </w:trPr>
        <w:tc>
          <w:tcPr>
            <w:tcW w:w="3155" w:type="dxa"/>
          </w:tcPr>
          <w:p w14:paraId="446587E5"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5. Отсутствие доступа к государственной услуге,</w:t>
            </w:r>
          </w:p>
          <w:p w14:paraId="061B3DE7"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оцениваемое в максимальном допустимом</w:t>
            </w:r>
          </w:p>
          <w:p w14:paraId="5E2274FF"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времени, в течение которого государственная</w:t>
            </w:r>
          </w:p>
          <w:p w14:paraId="6AEF4FAC"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услуга может быть недоступна для получателей</w:t>
            </w:r>
          </w:p>
          <w:p w14:paraId="5BC9AFE3" w14:textId="4C40F90C"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такой услуги (часов)</w:t>
            </w:r>
          </w:p>
        </w:tc>
        <w:tc>
          <w:tcPr>
            <w:tcW w:w="2039" w:type="dxa"/>
          </w:tcPr>
          <w:p w14:paraId="7B236AA3"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менее или равно 24,</w:t>
            </w:r>
          </w:p>
          <w:p w14:paraId="636D8382" w14:textId="18BEF1E4"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но более 12</w:t>
            </w:r>
          </w:p>
        </w:tc>
        <w:tc>
          <w:tcPr>
            <w:tcW w:w="2290" w:type="dxa"/>
          </w:tcPr>
          <w:p w14:paraId="4F55CD7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менее или равно 12, но</w:t>
            </w:r>
          </w:p>
          <w:p w14:paraId="7B5B0F94" w14:textId="29B7C491"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более 6</w:t>
            </w:r>
          </w:p>
        </w:tc>
        <w:tc>
          <w:tcPr>
            <w:tcW w:w="2087" w:type="dxa"/>
          </w:tcPr>
          <w:p w14:paraId="6F719C8B" w14:textId="3DB27B5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менее 6</w:t>
            </w:r>
          </w:p>
        </w:tc>
      </w:tr>
      <w:tr w:rsidR="003E457B" w:rsidRPr="00474D42" w14:paraId="23E0C7EA" w14:textId="77777777" w:rsidTr="00D05921">
        <w:trPr>
          <w:jc w:val="center"/>
        </w:trPr>
        <w:tc>
          <w:tcPr>
            <w:tcW w:w="9571" w:type="dxa"/>
            <w:gridSpan w:val="4"/>
          </w:tcPr>
          <w:p w14:paraId="6F517ACC" w14:textId="40FFF548" w:rsidR="003E457B" w:rsidRPr="003E457B" w:rsidRDefault="003E457B" w:rsidP="003E457B">
            <w:pPr>
              <w:jc w:val="center"/>
              <w:rPr>
                <w:rFonts w:ascii="Times New Roman" w:hAnsi="Times New Roman" w:cs="Times New Roman"/>
                <w:color w:val="1A1A1A"/>
                <w:sz w:val="20"/>
                <w:szCs w:val="20"/>
                <w:shd w:val="clear" w:color="auto" w:fill="FFFFFF"/>
              </w:rPr>
            </w:pPr>
            <w:r>
              <w:t>II. Политическая значимость</w:t>
            </w:r>
          </w:p>
        </w:tc>
      </w:tr>
      <w:tr w:rsidR="003E457B" w:rsidRPr="00474D42" w14:paraId="65864A03" w14:textId="77777777" w:rsidTr="00D05921">
        <w:trPr>
          <w:jc w:val="center"/>
        </w:trPr>
        <w:tc>
          <w:tcPr>
            <w:tcW w:w="3155" w:type="dxa"/>
          </w:tcPr>
          <w:p w14:paraId="38A682F4"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6. Прекращение или нарушение</w:t>
            </w:r>
          </w:p>
          <w:p w14:paraId="66FA9D82"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функционирования государственного органа в</w:t>
            </w:r>
          </w:p>
          <w:p w14:paraId="37798062"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части невыполнения возложенной на него</w:t>
            </w:r>
          </w:p>
          <w:p w14:paraId="0CEE41A4" w14:textId="4B3F089E"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функции (полномочия)</w:t>
            </w:r>
          </w:p>
        </w:tc>
        <w:tc>
          <w:tcPr>
            <w:tcW w:w="2039" w:type="dxa"/>
          </w:tcPr>
          <w:p w14:paraId="689B3FD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прекращение или</w:t>
            </w:r>
          </w:p>
          <w:p w14:paraId="26EBFD3C"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w:t>
            </w:r>
          </w:p>
          <w:p w14:paraId="465EA523"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функционирования</w:t>
            </w:r>
          </w:p>
          <w:p w14:paraId="37F20E5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органа</w:t>
            </w:r>
          </w:p>
          <w:p w14:paraId="5C1D55F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государственной</w:t>
            </w:r>
          </w:p>
          <w:p w14:paraId="6C785C5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власти субъекта</w:t>
            </w:r>
          </w:p>
          <w:p w14:paraId="376D85F8"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r>
              <w:rPr>
                <w:rFonts w:ascii="Times New Roman" w:hAnsi="Times New Roman" w:cs="Times New Roman"/>
                <w:color w:val="1A1A1A"/>
                <w:sz w:val="20"/>
                <w:szCs w:val="20"/>
                <w:shd w:val="clear" w:color="auto" w:fill="FFFFFF"/>
              </w:rPr>
              <w:t xml:space="preserve"> </w:t>
            </w:r>
            <w:r w:rsidRPr="003E457B">
              <w:rPr>
                <w:rFonts w:ascii="Times New Roman" w:hAnsi="Times New Roman" w:cs="Times New Roman"/>
                <w:color w:val="1A1A1A"/>
                <w:sz w:val="20"/>
                <w:szCs w:val="20"/>
                <w:shd w:val="clear" w:color="auto" w:fill="FFFFFF"/>
              </w:rPr>
              <w:t>Федерации или</w:t>
            </w:r>
          </w:p>
          <w:p w14:paraId="7FB95F58"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города</w:t>
            </w:r>
          </w:p>
          <w:p w14:paraId="058BB48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w:t>
            </w:r>
          </w:p>
          <w:p w14:paraId="2B58E7CD" w14:textId="5B992E6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значения</w:t>
            </w:r>
          </w:p>
        </w:tc>
        <w:tc>
          <w:tcPr>
            <w:tcW w:w="2290" w:type="dxa"/>
          </w:tcPr>
          <w:p w14:paraId="226779A3"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прекращение или</w:t>
            </w:r>
          </w:p>
          <w:p w14:paraId="76B21EA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w:t>
            </w:r>
          </w:p>
          <w:p w14:paraId="2A4FE975"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функционирования</w:t>
            </w:r>
          </w:p>
          <w:p w14:paraId="56BBE4E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 органа</w:t>
            </w:r>
          </w:p>
          <w:p w14:paraId="0CC1784C" w14:textId="01484822"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государственной власти</w:t>
            </w:r>
          </w:p>
        </w:tc>
        <w:tc>
          <w:tcPr>
            <w:tcW w:w="2087" w:type="dxa"/>
          </w:tcPr>
          <w:p w14:paraId="4F1E068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прекращение или</w:t>
            </w:r>
          </w:p>
          <w:p w14:paraId="4DEE550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w:t>
            </w:r>
          </w:p>
          <w:p w14:paraId="4B417092"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функционирования</w:t>
            </w:r>
          </w:p>
          <w:p w14:paraId="28886842"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Администрации</w:t>
            </w:r>
          </w:p>
          <w:p w14:paraId="14146FF1"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Президента</w:t>
            </w:r>
          </w:p>
          <w:p w14:paraId="6F171A5C"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p>
          <w:p w14:paraId="04C5AB27"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w:t>
            </w:r>
            <w:r>
              <w:rPr>
                <w:rFonts w:ascii="Times New Roman" w:hAnsi="Times New Roman" w:cs="Times New Roman"/>
                <w:color w:val="1A1A1A"/>
                <w:sz w:val="20"/>
                <w:szCs w:val="20"/>
                <w:shd w:val="clear" w:color="auto" w:fill="FFFFFF"/>
              </w:rPr>
              <w:t xml:space="preserve"> </w:t>
            </w:r>
            <w:r w:rsidRPr="003E457B">
              <w:rPr>
                <w:rFonts w:ascii="Times New Roman" w:hAnsi="Times New Roman" w:cs="Times New Roman"/>
                <w:color w:val="1A1A1A"/>
                <w:sz w:val="20"/>
                <w:szCs w:val="20"/>
                <w:shd w:val="clear" w:color="auto" w:fill="FFFFFF"/>
              </w:rPr>
              <w:t>Правительства</w:t>
            </w:r>
          </w:p>
          <w:p w14:paraId="2E439A29"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p>
          <w:p w14:paraId="727DEA1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w:t>
            </w:r>
          </w:p>
          <w:p w14:paraId="6389597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Федерального</w:t>
            </w:r>
          </w:p>
          <w:p w14:paraId="273A8C4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Собрания</w:t>
            </w:r>
          </w:p>
          <w:p w14:paraId="0C24CD1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p>
          <w:p w14:paraId="7ADD063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 Совета</w:t>
            </w:r>
          </w:p>
          <w:p w14:paraId="0C44F09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lastRenderedPageBreak/>
              <w:t>Безопасности</w:t>
            </w:r>
          </w:p>
          <w:p w14:paraId="4BCE546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p>
          <w:p w14:paraId="4587D552"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w:t>
            </w:r>
          </w:p>
          <w:p w14:paraId="070F7A97"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Верховного Суда</w:t>
            </w:r>
          </w:p>
          <w:p w14:paraId="77DEB77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Российской</w:t>
            </w:r>
          </w:p>
          <w:p w14:paraId="36321EF0"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w:t>
            </w:r>
          </w:p>
          <w:p w14:paraId="3BD99FA6"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Конституционного</w:t>
            </w:r>
          </w:p>
          <w:p w14:paraId="26CE8191"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Суда Российской</w:t>
            </w:r>
          </w:p>
          <w:p w14:paraId="7530A065" w14:textId="422E8779"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Федерации</w:t>
            </w:r>
          </w:p>
        </w:tc>
      </w:tr>
      <w:tr w:rsidR="003E457B" w:rsidRPr="00474D42" w14:paraId="3ED66678" w14:textId="77777777" w:rsidTr="00D05921">
        <w:trPr>
          <w:jc w:val="center"/>
        </w:trPr>
        <w:tc>
          <w:tcPr>
            <w:tcW w:w="3155" w:type="dxa"/>
          </w:tcPr>
          <w:p w14:paraId="313F698A"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lastRenderedPageBreak/>
              <w:t>7. Нарушение условий международного договора</w:t>
            </w:r>
          </w:p>
          <w:p w14:paraId="68C0A434"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Российской Федерации, срыв переговоров или</w:t>
            </w:r>
          </w:p>
          <w:p w14:paraId="41684D43"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подписания планируемого к заключению</w:t>
            </w:r>
          </w:p>
          <w:p w14:paraId="5968CC2B"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международного договора Российской</w:t>
            </w:r>
          </w:p>
          <w:p w14:paraId="246D7CBE"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Федерации, оцениваемые по уровню</w:t>
            </w:r>
          </w:p>
          <w:p w14:paraId="175746D0" w14:textId="77777777"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международного договора Российской</w:t>
            </w:r>
          </w:p>
          <w:p w14:paraId="58324582" w14:textId="7C0F6A7D" w:rsidR="003E457B" w:rsidRPr="003E457B" w:rsidRDefault="003E457B" w:rsidP="003E457B">
            <w:pPr>
              <w:rPr>
                <w:rFonts w:ascii="Times New Roman" w:hAnsi="Times New Roman" w:cs="Times New Roman"/>
                <w:sz w:val="20"/>
                <w:szCs w:val="20"/>
              </w:rPr>
            </w:pPr>
            <w:r w:rsidRPr="003E457B">
              <w:rPr>
                <w:rFonts w:ascii="Times New Roman" w:hAnsi="Times New Roman" w:cs="Times New Roman"/>
                <w:sz w:val="20"/>
                <w:szCs w:val="20"/>
              </w:rPr>
              <w:t>Федерации</w:t>
            </w:r>
          </w:p>
        </w:tc>
        <w:tc>
          <w:tcPr>
            <w:tcW w:w="2039" w:type="dxa"/>
          </w:tcPr>
          <w:p w14:paraId="7AFF4E6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 условий</w:t>
            </w:r>
          </w:p>
          <w:p w14:paraId="2F70295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договора</w:t>
            </w:r>
          </w:p>
          <w:p w14:paraId="7CEF2A73"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межведомственного</w:t>
            </w:r>
          </w:p>
          <w:p w14:paraId="7E3C65ED"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характера (срыв</w:t>
            </w:r>
          </w:p>
          <w:p w14:paraId="6E1F2184"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переговоров или</w:t>
            </w:r>
          </w:p>
          <w:p w14:paraId="1BA17F65" w14:textId="3B55BEDD"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подписания)</w:t>
            </w:r>
          </w:p>
        </w:tc>
        <w:tc>
          <w:tcPr>
            <w:tcW w:w="2290" w:type="dxa"/>
          </w:tcPr>
          <w:p w14:paraId="6847832F"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 условий</w:t>
            </w:r>
          </w:p>
          <w:p w14:paraId="1A80A1F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межправительственного</w:t>
            </w:r>
          </w:p>
          <w:p w14:paraId="53D2CFF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договора (срыв</w:t>
            </w:r>
          </w:p>
          <w:p w14:paraId="5981BA0E"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переговоров или</w:t>
            </w:r>
          </w:p>
          <w:p w14:paraId="1DA10023" w14:textId="60CB9E2D"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подписания)</w:t>
            </w:r>
          </w:p>
        </w:tc>
        <w:tc>
          <w:tcPr>
            <w:tcW w:w="2087" w:type="dxa"/>
          </w:tcPr>
          <w:p w14:paraId="43F187E2"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нарушение условий</w:t>
            </w:r>
          </w:p>
          <w:p w14:paraId="23F6B3BB"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межгосударственного</w:t>
            </w:r>
          </w:p>
          <w:p w14:paraId="4A59E37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договора (срыв</w:t>
            </w:r>
          </w:p>
          <w:p w14:paraId="7578914A" w14:textId="77777777"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переговоров или</w:t>
            </w:r>
          </w:p>
          <w:p w14:paraId="448F0C44" w14:textId="2D6AB926" w:rsidR="003E457B" w:rsidRPr="003E457B" w:rsidRDefault="003E457B" w:rsidP="003E457B">
            <w:pPr>
              <w:rPr>
                <w:rFonts w:ascii="Times New Roman" w:hAnsi="Times New Roman" w:cs="Times New Roman"/>
                <w:color w:val="1A1A1A"/>
                <w:sz w:val="20"/>
                <w:szCs w:val="20"/>
                <w:shd w:val="clear" w:color="auto" w:fill="FFFFFF"/>
              </w:rPr>
            </w:pPr>
            <w:r w:rsidRPr="003E457B">
              <w:rPr>
                <w:rFonts w:ascii="Times New Roman" w:hAnsi="Times New Roman" w:cs="Times New Roman"/>
                <w:color w:val="1A1A1A"/>
                <w:sz w:val="20"/>
                <w:szCs w:val="20"/>
                <w:shd w:val="clear" w:color="auto" w:fill="FFFFFF"/>
              </w:rPr>
              <w:t>подписания)</w:t>
            </w:r>
          </w:p>
        </w:tc>
      </w:tr>
      <w:tr w:rsidR="005602B4" w:rsidRPr="00474D42" w14:paraId="490E2212" w14:textId="77777777" w:rsidTr="00D05921">
        <w:trPr>
          <w:jc w:val="center"/>
        </w:trPr>
        <w:tc>
          <w:tcPr>
            <w:tcW w:w="9571" w:type="dxa"/>
            <w:gridSpan w:val="4"/>
          </w:tcPr>
          <w:p w14:paraId="3C5CA40C" w14:textId="41B7D637" w:rsidR="005602B4" w:rsidRPr="003E457B" w:rsidRDefault="005602B4" w:rsidP="005602B4">
            <w:pPr>
              <w:jc w:val="center"/>
              <w:rPr>
                <w:rFonts w:ascii="Times New Roman" w:hAnsi="Times New Roman" w:cs="Times New Roman"/>
                <w:color w:val="1A1A1A"/>
                <w:sz w:val="20"/>
                <w:szCs w:val="20"/>
                <w:shd w:val="clear" w:color="auto" w:fill="FFFFFF"/>
              </w:rPr>
            </w:pPr>
            <w:r>
              <w:t>III. Экономическая значимость</w:t>
            </w:r>
          </w:p>
        </w:tc>
      </w:tr>
      <w:tr w:rsidR="003E457B" w:rsidRPr="00474D42" w14:paraId="339E963D" w14:textId="77777777" w:rsidTr="00D05921">
        <w:trPr>
          <w:jc w:val="center"/>
        </w:trPr>
        <w:tc>
          <w:tcPr>
            <w:tcW w:w="3155" w:type="dxa"/>
          </w:tcPr>
          <w:p w14:paraId="43102DB5"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Возникновение ущерба субъекту критической</w:t>
            </w:r>
          </w:p>
          <w:p w14:paraId="5EB64075"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информационной инфраструктуры, который</w:t>
            </w:r>
          </w:p>
          <w:p w14:paraId="10D3C231"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является государственной корпорацией,</w:t>
            </w:r>
          </w:p>
          <w:p w14:paraId="26CD84AE"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государственным унитарным предприятием,</w:t>
            </w:r>
          </w:p>
          <w:p w14:paraId="3567C780"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муниципальным унитарным предприятием,</w:t>
            </w:r>
          </w:p>
          <w:p w14:paraId="695D4D7E"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государственной компанией, организацией с</w:t>
            </w:r>
          </w:p>
          <w:p w14:paraId="3B72CC5E"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участием государства и (или) стратегическим</w:t>
            </w:r>
          </w:p>
          <w:p w14:paraId="3E16F3B6"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акционерным обществом, стратегическим</w:t>
            </w:r>
          </w:p>
          <w:p w14:paraId="1190647D"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предприятием, оцениваемого в снижении</w:t>
            </w:r>
          </w:p>
          <w:p w14:paraId="6B6BBAF1"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уровня дохода (с учетом налога на</w:t>
            </w:r>
          </w:p>
          <w:p w14:paraId="1EEF9DD9"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добавленную стоимость, акцизов и иных</w:t>
            </w:r>
          </w:p>
          <w:p w14:paraId="69874FB1"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обязательных платежей) по всем видам</w:t>
            </w:r>
          </w:p>
          <w:p w14:paraId="07092C8B"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деятельности (процентов прогнозируемого</w:t>
            </w:r>
          </w:p>
          <w:p w14:paraId="05FE91EA" w14:textId="77777777" w:rsidR="005602B4" w:rsidRPr="005602B4"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объема годового дохода по всем видам</w:t>
            </w:r>
          </w:p>
          <w:p w14:paraId="634F2258" w14:textId="12306114" w:rsidR="003E457B" w:rsidRPr="003E457B" w:rsidRDefault="005602B4" w:rsidP="005602B4">
            <w:pPr>
              <w:rPr>
                <w:rFonts w:ascii="Times New Roman" w:hAnsi="Times New Roman" w:cs="Times New Roman"/>
                <w:sz w:val="20"/>
                <w:szCs w:val="20"/>
              </w:rPr>
            </w:pPr>
            <w:r w:rsidRPr="005602B4">
              <w:rPr>
                <w:rFonts w:ascii="Times New Roman" w:hAnsi="Times New Roman" w:cs="Times New Roman"/>
                <w:sz w:val="20"/>
                <w:szCs w:val="20"/>
              </w:rPr>
              <w:t>деятельности)</w:t>
            </w:r>
          </w:p>
        </w:tc>
        <w:tc>
          <w:tcPr>
            <w:tcW w:w="2039" w:type="dxa"/>
          </w:tcPr>
          <w:p w14:paraId="5AE74BE3" w14:textId="77777777" w:rsidR="005602B4" w:rsidRPr="005602B4" w:rsidRDefault="005602B4" w:rsidP="005602B4">
            <w:pPr>
              <w:rPr>
                <w:rFonts w:ascii="Times New Roman" w:hAnsi="Times New Roman" w:cs="Times New Roman"/>
                <w:color w:val="1A1A1A"/>
                <w:sz w:val="20"/>
                <w:szCs w:val="20"/>
                <w:shd w:val="clear" w:color="auto" w:fill="FFFFFF"/>
              </w:rPr>
            </w:pPr>
            <w:r w:rsidRPr="005602B4">
              <w:rPr>
                <w:rFonts w:ascii="Times New Roman" w:hAnsi="Times New Roman" w:cs="Times New Roman"/>
                <w:color w:val="1A1A1A"/>
                <w:sz w:val="20"/>
                <w:szCs w:val="20"/>
                <w:shd w:val="clear" w:color="auto" w:fill="FFFFFF"/>
              </w:rPr>
              <w:t>более 5, но менее</w:t>
            </w:r>
          </w:p>
          <w:p w14:paraId="6DE5757D" w14:textId="76572D30" w:rsidR="003E457B" w:rsidRPr="003E457B" w:rsidRDefault="005602B4" w:rsidP="005602B4">
            <w:pPr>
              <w:rPr>
                <w:rFonts w:ascii="Times New Roman" w:hAnsi="Times New Roman" w:cs="Times New Roman"/>
                <w:color w:val="1A1A1A"/>
                <w:sz w:val="20"/>
                <w:szCs w:val="20"/>
                <w:shd w:val="clear" w:color="auto" w:fill="FFFFFF"/>
              </w:rPr>
            </w:pPr>
            <w:r w:rsidRPr="005602B4">
              <w:rPr>
                <w:rFonts w:ascii="Times New Roman" w:hAnsi="Times New Roman" w:cs="Times New Roman"/>
                <w:color w:val="1A1A1A"/>
                <w:sz w:val="20"/>
                <w:szCs w:val="20"/>
                <w:shd w:val="clear" w:color="auto" w:fill="FFFFFF"/>
              </w:rPr>
              <w:t>или равно 10</w:t>
            </w:r>
          </w:p>
        </w:tc>
        <w:tc>
          <w:tcPr>
            <w:tcW w:w="2290" w:type="dxa"/>
          </w:tcPr>
          <w:p w14:paraId="1522E2DB" w14:textId="77777777" w:rsidR="005602B4" w:rsidRPr="005602B4" w:rsidRDefault="005602B4" w:rsidP="005602B4">
            <w:pPr>
              <w:rPr>
                <w:rFonts w:ascii="Times New Roman" w:hAnsi="Times New Roman" w:cs="Times New Roman"/>
                <w:color w:val="1A1A1A"/>
                <w:sz w:val="20"/>
                <w:szCs w:val="20"/>
                <w:shd w:val="clear" w:color="auto" w:fill="FFFFFF"/>
              </w:rPr>
            </w:pPr>
            <w:r w:rsidRPr="005602B4">
              <w:rPr>
                <w:rFonts w:ascii="Times New Roman" w:hAnsi="Times New Roman" w:cs="Times New Roman"/>
                <w:color w:val="1A1A1A"/>
                <w:sz w:val="20"/>
                <w:szCs w:val="20"/>
                <w:shd w:val="clear" w:color="auto" w:fill="FFFFFF"/>
              </w:rPr>
              <w:t>более 10, но менее или</w:t>
            </w:r>
          </w:p>
          <w:p w14:paraId="16D92F5A" w14:textId="7665AA1F" w:rsidR="003E457B" w:rsidRPr="003E457B" w:rsidRDefault="005602B4" w:rsidP="005602B4">
            <w:pPr>
              <w:rPr>
                <w:rFonts w:ascii="Times New Roman" w:hAnsi="Times New Roman" w:cs="Times New Roman"/>
                <w:color w:val="1A1A1A"/>
                <w:sz w:val="20"/>
                <w:szCs w:val="20"/>
                <w:shd w:val="clear" w:color="auto" w:fill="FFFFFF"/>
              </w:rPr>
            </w:pPr>
            <w:r w:rsidRPr="005602B4">
              <w:rPr>
                <w:rFonts w:ascii="Times New Roman" w:hAnsi="Times New Roman" w:cs="Times New Roman"/>
                <w:color w:val="1A1A1A"/>
                <w:sz w:val="20"/>
                <w:szCs w:val="20"/>
                <w:shd w:val="clear" w:color="auto" w:fill="FFFFFF"/>
              </w:rPr>
              <w:t>равно 15</w:t>
            </w:r>
          </w:p>
        </w:tc>
        <w:tc>
          <w:tcPr>
            <w:tcW w:w="2087" w:type="dxa"/>
          </w:tcPr>
          <w:p w14:paraId="24FA5BC0" w14:textId="61427D19" w:rsidR="003E457B" w:rsidRPr="003E457B" w:rsidRDefault="005602B4" w:rsidP="003E457B">
            <w:pPr>
              <w:rPr>
                <w:rFonts w:ascii="Times New Roman" w:hAnsi="Times New Roman" w:cs="Times New Roman"/>
                <w:color w:val="1A1A1A"/>
                <w:sz w:val="20"/>
                <w:szCs w:val="20"/>
                <w:shd w:val="clear" w:color="auto" w:fill="FFFFFF"/>
              </w:rPr>
            </w:pPr>
            <w:r w:rsidRPr="005602B4">
              <w:rPr>
                <w:rFonts w:ascii="Times New Roman" w:hAnsi="Times New Roman" w:cs="Times New Roman"/>
                <w:color w:val="1A1A1A"/>
                <w:sz w:val="20"/>
                <w:szCs w:val="20"/>
                <w:shd w:val="clear" w:color="auto" w:fill="FFFFFF"/>
              </w:rPr>
              <w:t>более 15</w:t>
            </w:r>
          </w:p>
        </w:tc>
      </w:tr>
      <w:tr w:rsidR="005602B4" w:rsidRPr="00474D42" w14:paraId="2841F61A" w14:textId="77777777" w:rsidTr="00D05921">
        <w:trPr>
          <w:jc w:val="center"/>
        </w:trPr>
        <w:tc>
          <w:tcPr>
            <w:tcW w:w="3155" w:type="dxa"/>
          </w:tcPr>
          <w:p w14:paraId="47498A34" w14:textId="2EEE452A" w:rsidR="005602B4" w:rsidRPr="005602B4" w:rsidRDefault="005602B4" w:rsidP="003E457B">
            <w:pPr>
              <w:rPr>
                <w:rFonts w:ascii="Times New Roman" w:hAnsi="Times New Roman" w:cs="Times New Roman"/>
                <w:sz w:val="20"/>
                <w:szCs w:val="20"/>
              </w:rPr>
            </w:pPr>
            <w:r w:rsidRPr="005602B4">
              <w:rPr>
                <w:rFonts w:ascii="Times New Roman" w:hAnsi="Times New Roman" w:cs="Times New Roman"/>
              </w:rPr>
              <w:t>9. Возникновение ущерба бюджетам Российской Федерации, оцениваемого:</w:t>
            </w:r>
          </w:p>
        </w:tc>
        <w:tc>
          <w:tcPr>
            <w:tcW w:w="6416" w:type="dxa"/>
            <w:gridSpan w:val="3"/>
          </w:tcPr>
          <w:p w14:paraId="43FBA6FC" w14:textId="77777777" w:rsidR="005602B4" w:rsidRPr="003E457B" w:rsidRDefault="005602B4" w:rsidP="003E457B">
            <w:pPr>
              <w:rPr>
                <w:rFonts w:ascii="Times New Roman" w:hAnsi="Times New Roman" w:cs="Times New Roman"/>
                <w:color w:val="1A1A1A"/>
                <w:sz w:val="20"/>
                <w:szCs w:val="20"/>
                <w:shd w:val="clear" w:color="auto" w:fill="FFFFFF"/>
              </w:rPr>
            </w:pPr>
          </w:p>
        </w:tc>
      </w:tr>
      <w:tr w:rsidR="003E457B" w:rsidRPr="00474D42" w14:paraId="34594426" w14:textId="77777777" w:rsidTr="00D05921">
        <w:trPr>
          <w:jc w:val="center"/>
        </w:trPr>
        <w:tc>
          <w:tcPr>
            <w:tcW w:w="3155" w:type="dxa"/>
          </w:tcPr>
          <w:p w14:paraId="6C1121E7"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а) в снижении доходов федерального бюджета,</w:t>
            </w:r>
          </w:p>
          <w:p w14:paraId="684E7A26"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(процентов прогнозируемого годового дохода</w:t>
            </w:r>
          </w:p>
          <w:p w14:paraId="1CA8F348" w14:textId="25B0FEEA" w:rsidR="003E457B"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бюджета);</w:t>
            </w:r>
          </w:p>
        </w:tc>
        <w:tc>
          <w:tcPr>
            <w:tcW w:w="2039" w:type="dxa"/>
          </w:tcPr>
          <w:p w14:paraId="36453898"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0,001, но</w:t>
            </w:r>
          </w:p>
          <w:p w14:paraId="1898FCE2"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менее или равно</w:t>
            </w:r>
          </w:p>
          <w:p w14:paraId="1889CB01" w14:textId="2B084514"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0,05</w:t>
            </w:r>
          </w:p>
        </w:tc>
        <w:tc>
          <w:tcPr>
            <w:tcW w:w="2290" w:type="dxa"/>
          </w:tcPr>
          <w:p w14:paraId="429E433F"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0,005, но менее</w:t>
            </w:r>
          </w:p>
          <w:p w14:paraId="793DA187" w14:textId="4C86A180"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или равно 0,1</w:t>
            </w:r>
          </w:p>
        </w:tc>
        <w:tc>
          <w:tcPr>
            <w:tcW w:w="2087" w:type="dxa"/>
          </w:tcPr>
          <w:p w14:paraId="4C6AB2C6" w14:textId="2AEB4ACB" w:rsidR="003E457B" w:rsidRPr="003E457B" w:rsidRDefault="00F270DF" w:rsidP="003E457B">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0,1</w:t>
            </w:r>
          </w:p>
        </w:tc>
      </w:tr>
      <w:tr w:rsidR="003E457B" w:rsidRPr="00474D42" w14:paraId="09C7E12F" w14:textId="77777777" w:rsidTr="00D05921">
        <w:trPr>
          <w:jc w:val="center"/>
        </w:trPr>
        <w:tc>
          <w:tcPr>
            <w:tcW w:w="3155" w:type="dxa"/>
          </w:tcPr>
          <w:p w14:paraId="38AE4B3F"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б) в снижении доходов бюджета субъекта</w:t>
            </w:r>
          </w:p>
          <w:p w14:paraId="11897978"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lastRenderedPageBreak/>
              <w:t>Российской Федерации (процентов</w:t>
            </w:r>
          </w:p>
          <w:p w14:paraId="3C8EF0F0" w14:textId="00C80841" w:rsidR="003E457B"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прогнозируемого годового дохода бюджета);</w:t>
            </w:r>
          </w:p>
        </w:tc>
        <w:tc>
          <w:tcPr>
            <w:tcW w:w="2039" w:type="dxa"/>
          </w:tcPr>
          <w:p w14:paraId="5B075808"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lastRenderedPageBreak/>
              <w:t>более 0,001, но</w:t>
            </w:r>
          </w:p>
          <w:p w14:paraId="43C91920"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менее или равно</w:t>
            </w:r>
          </w:p>
          <w:p w14:paraId="52BDEC7F" w14:textId="14D5C1E3"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lastRenderedPageBreak/>
              <w:t>0,05</w:t>
            </w:r>
          </w:p>
        </w:tc>
        <w:tc>
          <w:tcPr>
            <w:tcW w:w="2290" w:type="dxa"/>
          </w:tcPr>
          <w:p w14:paraId="5DE77A41"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lastRenderedPageBreak/>
              <w:t>более 0,05, но менее</w:t>
            </w:r>
          </w:p>
          <w:p w14:paraId="5B269EA6" w14:textId="1449E569"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или равно 0,1</w:t>
            </w:r>
          </w:p>
        </w:tc>
        <w:tc>
          <w:tcPr>
            <w:tcW w:w="2087" w:type="dxa"/>
          </w:tcPr>
          <w:p w14:paraId="73A13053" w14:textId="12D64BEE" w:rsidR="003E457B" w:rsidRPr="003E457B" w:rsidRDefault="00F270DF" w:rsidP="003E457B">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0,1</w:t>
            </w:r>
          </w:p>
        </w:tc>
      </w:tr>
      <w:tr w:rsidR="003E457B" w:rsidRPr="00474D42" w14:paraId="3EEE2ABB" w14:textId="77777777" w:rsidTr="00D05921">
        <w:trPr>
          <w:jc w:val="center"/>
        </w:trPr>
        <w:tc>
          <w:tcPr>
            <w:tcW w:w="3155" w:type="dxa"/>
          </w:tcPr>
          <w:p w14:paraId="4A87D4FB"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в) в снижении доходов бюджетов</w:t>
            </w:r>
          </w:p>
          <w:p w14:paraId="58027720"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государственных внебюджетных фондов</w:t>
            </w:r>
          </w:p>
          <w:p w14:paraId="71A0ED93"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(процентов прогнозируемого годового дохода</w:t>
            </w:r>
          </w:p>
          <w:p w14:paraId="76ACEBD4" w14:textId="41A67193" w:rsidR="003E457B"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бюджета)</w:t>
            </w:r>
          </w:p>
        </w:tc>
        <w:tc>
          <w:tcPr>
            <w:tcW w:w="2039" w:type="dxa"/>
          </w:tcPr>
          <w:p w14:paraId="13E182FF"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0,01, но</w:t>
            </w:r>
          </w:p>
          <w:p w14:paraId="62E01288" w14:textId="4D6B20BD"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менее или равно 0,5</w:t>
            </w:r>
          </w:p>
        </w:tc>
        <w:tc>
          <w:tcPr>
            <w:tcW w:w="2290" w:type="dxa"/>
          </w:tcPr>
          <w:p w14:paraId="05616DEE"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0,5, но менее или</w:t>
            </w:r>
          </w:p>
          <w:p w14:paraId="4933E89C" w14:textId="245FBD29"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равно 1</w:t>
            </w:r>
          </w:p>
        </w:tc>
        <w:tc>
          <w:tcPr>
            <w:tcW w:w="2087" w:type="dxa"/>
          </w:tcPr>
          <w:p w14:paraId="676F9684" w14:textId="0A1E260D" w:rsidR="003E457B" w:rsidRPr="003E457B" w:rsidRDefault="00F270DF" w:rsidP="003E457B">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1</w:t>
            </w:r>
          </w:p>
        </w:tc>
      </w:tr>
      <w:tr w:rsidR="003E457B" w:rsidRPr="00474D42" w14:paraId="15DE6A1A" w14:textId="77777777" w:rsidTr="00D05921">
        <w:trPr>
          <w:jc w:val="center"/>
        </w:trPr>
        <w:tc>
          <w:tcPr>
            <w:tcW w:w="3155" w:type="dxa"/>
          </w:tcPr>
          <w:p w14:paraId="4FC2775B"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10. Прекращение или нарушение проведения</w:t>
            </w:r>
          </w:p>
          <w:p w14:paraId="7269CA67"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клиентами операций по банковским счетам и</w:t>
            </w:r>
          </w:p>
          <w:p w14:paraId="5F86C448"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(или) без открытия банковского счета или</w:t>
            </w:r>
          </w:p>
          <w:p w14:paraId="5024E987"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операций, осуществляемых субъектом</w:t>
            </w:r>
          </w:p>
          <w:p w14:paraId="331FC50C"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критической информационной</w:t>
            </w:r>
          </w:p>
          <w:p w14:paraId="64D73180"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инфраструктуры, являющимся в соответствии с</w:t>
            </w:r>
          </w:p>
          <w:p w14:paraId="2E92FB08"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законодательством Российской Федерации</w:t>
            </w:r>
          </w:p>
          <w:p w14:paraId="57B51B3A"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системно значимой кредитной организацией,</w:t>
            </w:r>
          </w:p>
          <w:p w14:paraId="59E2582F"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оператором услуг платежной инфраструктуры</w:t>
            </w:r>
          </w:p>
          <w:p w14:paraId="5B5DF44A"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системно и (или) социально значимых</w:t>
            </w:r>
          </w:p>
          <w:p w14:paraId="3E71A655"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платежных систем или системно значимой</w:t>
            </w:r>
          </w:p>
          <w:p w14:paraId="2906D07D"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инфраструктурной организацией финансового</w:t>
            </w:r>
          </w:p>
          <w:p w14:paraId="05791B70"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рынка, оцениваемое среднедневным (по</w:t>
            </w:r>
          </w:p>
          <w:p w14:paraId="121E4ADE"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отношению к числу календарных дней в году)</w:t>
            </w:r>
          </w:p>
          <w:p w14:paraId="2F2ADC73"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количеством осуществляемых операций, (млн.</w:t>
            </w:r>
          </w:p>
          <w:p w14:paraId="08A7D17B"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единиц) (расчет осуществляется по итогам года,</w:t>
            </w:r>
            <w:r>
              <w:rPr>
                <w:rFonts w:ascii="Times New Roman" w:hAnsi="Times New Roman" w:cs="Times New Roman"/>
                <w:sz w:val="20"/>
                <w:szCs w:val="20"/>
              </w:rPr>
              <w:t xml:space="preserve"> </w:t>
            </w:r>
            <w:r w:rsidRPr="00F270DF">
              <w:rPr>
                <w:rFonts w:ascii="Times New Roman" w:hAnsi="Times New Roman" w:cs="Times New Roman"/>
                <w:sz w:val="20"/>
                <w:szCs w:val="20"/>
              </w:rPr>
              <w:t>а для создаваемых объектов - на основе</w:t>
            </w:r>
          </w:p>
          <w:p w14:paraId="7074A047" w14:textId="291C20D8" w:rsidR="003E457B"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прогнозных значений)</w:t>
            </w:r>
          </w:p>
        </w:tc>
        <w:tc>
          <w:tcPr>
            <w:tcW w:w="2039" w:type="dxa"/>
          </w:tcPr>
          <w:p w14:paraId="1E6F677A"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3, но менее</w:t>
            </w:r>
          </w:p>
          <w:p w14:paraId="4535A99F" w14:textId="32E18239"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или равно 70</w:t>
            </w:r>
          </w:p>
        </w:tc>
        <w:tc>
          <w:tcPr>
            <w:tcW w:w="2290" w:type="dxa"/>
          </w:tcPr>
          <w:p w14:paraId="1EAAADC2"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70, но менее или</w:t>
            </w:r>
          </w:p>
          <w:p w14:paraId="36B90CE8" w14:textId="14D8BFA0"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равно 120</w:t>
            </w:r>
          </w:p>
        </w:tc>
        <w:tc>
          <w:tcPr>
            <w:tcW w:w="2087" w:type="dxa"/>
          </w:tcPr>
          <w:p w14:paraId="7430F971" w14:textId="433E34F5" w:rsidR="003E457B" w:rsidRPr="003E457B" w:rsidRDefault="00F270DF" w:rsidP="003E457B">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более 120</w:t>
            </w:r>
          </w:p>
        </w:tc>
      </w:tr>
      <w:tr w:rsidR="00F270DF" w:rsidRPr="00474D42" w14:paraId="651C134B" w14:textId="77777777" w:rsidTr="00D05921">
        <w:trPr>
          <w:jc w:val="center"/>
        </w:trPr>
        <w:tc>
          <w:tcPr>
            <w:tcW w:w="9571" w:type="dxa"/>
            <w:gridSpan w:val="4"/>
          </w:tcPr>
          <w:p w14:paraId="44755A75" w14:textId="4D604651" w:rsidR="00F270DF" w:rsidRPr="003E457B" w:rsidRDefault="00F270DF" w:rsidP="00F270DF">
            <w:pPr>
              <w:jc w:val="center"/>
              <w:rPr>
                <w:rFonts w:ascii="Times New Roman" w:hAnsi="Times New Roman" w:cs="Times New Roman"/>
                <w:color w:val="1A1A1A"/>
                <w:sz w:val="20"/>
                <w:szCs w:val="20"/>
                <w:shd w:val="clear" w:color="auto" w:fill="FFFFFF"/>
              </w:rPr>
            </w:pPr>
            <w:r>
              <w:t>IV. Экологическая значимость</w:t>
            </w:r>
          </w:p>
        </w:tc>
      </w:tr>
      <w:tr w:rsidR="00F270DF" w:rsidRPr="00474D42" w14:paraId="4F0B0069" w14:textId="77777777" w:rsidTr="00D05921">
        <w:trPr>
          <w:jc w:val="center"/>
        </w:trPr>
        <w:tc>
          <w:tcPr>
            <w:tcW w:w="3155" w:type="dxa"/>
          </w:tcPr>
          <w:p w14:paraId="7F9DF5FD"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11. Вредные воздействия на окружающую среду</w:t>
            </w:r>
          </w:p>
          <w:p w14:paraId="69F2F36D"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(ухудшение качества воды в поверхностных</w:t>
            </w:r>
          </w:p>
          <w:p w14:paraId="28719B01"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водоемах, обусловленное сбросами</w:t>
            </w:r>
          </w:p>
          <w:p w14:paraId="29543940"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загрязняющих веществ, повышение уровня</w:t>
            </w:r>
          </w:p>
          <w:p w14:paraId="1F251575"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вредных загрязняющих веществ, в том числе</w:t>
            </w:r>
          </w:p>
          <w:p w14:paraId="6CB4EEBC"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радиоактивных веществ, в атмосферу,</w:t>
            </w:r>
          </w:p>
          <w:p w14:paraId="74379C34"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ухудшение состояния земель в результате</w:t>
            </w:r>
          </w:p>
          <w:p w14:paraId="1470651D"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выбросов или сбросов загрязняющих веществ</w:t>
            </w:r>
          </w:p>
          <w:p w14:paraId="4F3B8E25" w14:textId="36E3C481" w:rsidR="00F270DF"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или иные вредные воздействия), оцениваемые:</w:t>
            </w:r>
          </w:p>
        </w:tc>
        <w:tc>
          <w:tcPr>
            <w:tcW w:w="6416" w:type="dxa"/>
            <w:gridSpan w:val="3"/>
          </w:tcPr>
          <w:p w14:paraId="181A9677" w14:textId="77777777" w:rsidR="00F270DF" w:rsidRPr="003E457B" w:rsidRDefault="00F270DF" w:rsidP="003E457B">
            <w:pPr>
              <w:rPr>
                <w:rFonts w:ascii="Times New Roman" w:hAnsi="Times New Roman" w:cs="Times New Roman"/>
                <w:color w:val="1A1A1A"/>
                <w:sz w:val="20"/>
                <w:szCs w:val="20"/>
                <w:shd w:val="clear" w:color="auto" w:fill="FFFFFF"/>
              </w:rPr>
            </w:pPr>
          </w:p>
        </w:tc>
      </w:tr>
      <w:tr w:rsidR="003E457B" w:rsidRPr="00474D42" w14:paraId="27F8BB47" w14:textId="77777777" w:rsidTr="00D05921">
        <w:trPr>
          <w:jc w:val="center"/>
        </w:trPr>
        <w:tc>
          <w:tcPr>
            <w:tcW w:w="3155" w:type="dxa"/>
          </w:tcPr>
          <w:p w14:paraId="1438E7EC"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lastRenderedPageBreak/>
              <w:t>а) на территории, на которой окружающая</w:t>
            </w:r>
          </w:p>
          <w:p w14:paraId="66260799" w14:textId="77777777" w:rsidR="00F270DF" w:rsidRPr="00F270DF"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среда может подвергнуться вредным</w:t>
            </w:r>
          </w:p>
          <w:p w14:paraId="543C8C52" w14:textId="5BFE61A1" w:rsidR="003E457B" w:rsidRPr="003E457B" w:rsidRDefault="00F270DF" w:rsidP="00F270DF">
            <w:pPr>
              <w:rPr>
                <w:rFonts w:ascii="Times New Roman" w:hAnsi="Times New Roman" w:cs="Times New Roman"/>
                <w:sz w:val="20"/>
                <w:szCs w:val="20"/>
              </w:rPr>
            </w:pPr>
            <w:r w:rsidRPr="00F270DF">
              <w:rPr>
                <w:rFonts w:ascii="Times New Roman" w:hAnsi="Times New Roman" w:cs="Times New Roman"/>
                <w:sz w:val="20"/>
                <w:szCs w:val="20"/>
              </w:rPr>
              <w:t>воздействиям;</w:t>
            </w:r>
          </w:p>
        </w:tc>
        <w:tc>
          <w:tcPr>
            <w:tcW w:w="2039" w:type="dxa"/>
          </w:tcPr>
          <w:p w14:paraId="105D1186"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вся территория</w:t>
            </w:r>
          </w:p>
          <w:p w14:paraId="5D760CE8"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одного</w:t>
            </w:r>
          </w:p>
          <w:p w14:paraId="14DA0836"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муниципального</w:t>
            </w:r>
          </w:p>
          <w:p w14:paraId="0B79B0A0"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образования или</w:t>
            </w:r>
          </w:p>
          <w:p w14:paraId="567995A8"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одной</w:t>
            </w:r>
          </w:p>
          <w:p w14:paraId="116F3C54"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внутригородской</w:t>
            </w:r>
          </w:p>
          <w:p w14:paraId="736A2460"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города</w:t>
            </w:r>
          </w:p>
          <w:p w14:paraId="4A026A1D"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федерального</w:t>
            </w:r>
          </w:p>
          <w:p w14:paraId="31E00327" w14:textId="59ADC276"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значения</w:t>
            </w:r>
          </w:p>
        </w:tc>
        <w:tc>
          <w:tcPr>
            <w:tcW w:w="2290" w:type="dxa"/>
          </w:tcPr>
          <w:p w14:paraId="35D4104F"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выход за пределы</w:t>
            </w:r>
          </w:p>
          <w:p w14:paraId="2382698A"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одного</w:t>
            </w:r>
          </w:p>
          <w:p w14:paraId="5D178782"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муниципального</w:t>
            </w:r>
          </w:p>
          <w:p w14:paraId="6AB65ECA"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образования или одной</w:t>
            </w:r>
          </w:p>
          <w:p w14:paraId="715F600B"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внутригородской</w:t>
            </w:r>
          </w:p>
          <w:p w14:paraId="72F47F14"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города</w:t>
            </w:r>
          </w:p>
          <w:p w14:paraId="28BC107D"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федерального значения,</w:t>
            </w:r>
          </w:p>
          <w:p w14:paraId="51D14661"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но не за пределы</w:t>
            </w:r>
          </w:p>
          <w:p w14:paraId="6485CF34"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одного</w:t>
            </w:r>
          </w:p>
          <w:p w14:paraId="54830848"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субъекта Российской</w:t>
            </w:r>
            <w:r>
              <w:rPr>
                <w:rFonts w:ascii="Times New Roman" w:hAnsi="Times New Roman" w:cs="Times New Roman"/>
                <w:color w:val="1A1A1A"/>
                <w:sz w:val="20"/>
                <w:szCs w:val="20"/>
                <w:shd w:val="clear" w:color="auto" w:fill="FFFFFF"/>
              </w:rPr>
              <w:t xml:space="preserve"> </w:t>
            </w:r>
            <w:r w:rsidRPr="00F270DF">
              <w:rPr>
                <w:rFonts w:ascii="Times New Roman" w:hAnsi="Times New Roman" w:cs="Times New Roman"/>
                <w:color w:val="1A1A1A"/>
                <w:sz w:val="20"/>
                <w:szCs w:val="20"/>
                <w:shd w:val="clear" w:color="auto" w:fill="FFFFFF"/>
              </w:rPr>
              <w:t>Федерации или</w:t>
            </w:r>
          </w:p>
          <w:p w14:paraId="41E18913"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города</w:t>
            </w:r>
          </w:p>
          <w:p w14:paraId="79E5AF14" w14:textId="04546C5B"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федерального значения</w:t>
            </w:r>
          </w:p>
        </w:tc>
        <w:tc>
          <w:tcPr>
            <w:tcW w:w="2087" w:type="dxa"/>
          </w:tcPr>
          <w:p w14:paraId="127D4DBB"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выход за пределы</w:t>
            </w:r>
          </w:p>
          <w:p w14:paraId="6C1BC092"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одного</w:t>
            </w:r>
          </w:p>
          <w:p w14:paraId="7FB77F5F"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субъекта Российской</w:t>
            </w:r>
          </w:p>
          <w:p w14:paraId="3D9E53BA"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Федерации или</w:t>
            </w:r>
          </w:p>
          <w:p w14:paraId="7DFED5EA"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территории города</w:t>
            </w:r>
          </w:p>
          <w:p w14:paraId="34617FEC" w14:textId="77777777" w:rsidR="00F270DF" w:rsidRPr="00F270DF"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федерального</w:t>
            </w:r>
          </w:p>
          <w:p w14:paraId="7B7A9024" w14:textId="1B755BC6" w:rsidR="003E457B" w:rsidRPr="003E457B" w:rsidRDefault="00F270DF" w:rsidP="00F270DF">
            <w:pPr>
              <w:rPr>
                <w:rFonts w:ascii="Times New Roman" w:hAnsi="Times New Roman" w:cs="Times New Roman"/>
                <w:color w:val="1A1A1A"/>
                <w:sz w:val="20"/>
                <w:szCs w:val="20"/>
                <w:shd w:val="clear" w:color="auto" w:fill="FFFFFF"/>
              </w:rPr>
            </w:pPr>
            <w:r w:rsidRPr="00F270DF">
              <w:rPr>
                <w:rFonts w:ascii="Times New Roman" w:hAnsi="Times New Roman" w:cs="Times New Roman"/>
                <w:color w:val="1A1A1A"/>
                <w:sz w:val="20"/>
                <w:szCs w:val="20"/>
                <w:shd w:val="clear" w:color="auto" w:fill="FFFFFF"/>
              </w:rPr>
              <w:t>значения</w:t>
            </w:r>
          </w:p>
        </w:tc>
      </w:tr>
      <w:tr w:rsidR="003E457B" w:rsidRPr="00474D42" w14:paraId="3BBCA792" w14:textId="77777777" w:rsidTr="00D05921">
        <w:trPr>
          <w:jc w:val="center"/>
        </w:trPr>
        <w:tc>
          <w:tcPr>
            <w:tcW w:w="3155" w:type="dxa"/>
          </w:tcPr>
          <w:p w14:paraId="37498138"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б) по количеству людей, которые могут быть</w:t>
            </w:r>
          </w:p>
          <w:p w14:paraId="19EF12B8"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подвержены вредным воздействиям (тыс.</w:t>
            </w:r>
          </w:p>
          <w:p w14:paraId="2945486B" w14:textId="03ADDA5D" w:rsidR="003E457B" w:rsidRPr="003E457B"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человек)</w:t>
            </w:r>
          </w:p>
        </w:tc>
        <w:tc>
          <w:tcPr>
            <w:tcW w:w="2039" w:type="dxa"/>
          </w:tcPr>
          <w:p w14:paraId="73D62209"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или равно 50,</w:t>
            </w:r>
          </w:p>
          <w:p w14:paraId="61F7F56E" w14:textId="78E4A6E1"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но менее 1000</w:t>
            </w:r>
          </w:p>
        </w:tc>
        <w:tc>
          <w:tcPr>
            <w:tcW w:w="2290" w:type="dxa"/>
          </w:tcPr>
          <w:p w14:paraId="5A2879C5"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или равно 1000,</w:t>
            </w:r>
          </w:p>
          <w:p w14:paraId="008F5E86" w14:textId="5DD463C4"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но менее 5000</w:t>
            </w:r>
          </w:p>
        </w:tc>
        <w:tc>
          <w:tcPr>
            <w:tcW w:w="2087" w:type="dxa"/>
          </w:tcPr>
          <w:p w14:paraId="1729DAD4" w14:textId="500E472E" w:rsidR="003E457B" w:rsidRPr="003E457B" w:rsidRDefault="00281081" w:rsidP="003E457B">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или равно 5000</w:t>
            </w:r>
          </w:p>
        </w:tc>
      </w:tr>
      <w:tr w:rsidR="00281081" w:rsidRPr="00474D42" w14:paraId="2924BDF5" w14:textId="77777777" w:rsidTr="00D05921">
        <w:trPr>
          <w:jc w:val="center"/>
        </w:trPr>
        <w:tc>
          <w:tcPr>
            <w:tcW w:w="9571" w:type="dxa"/>
            <w:gridSpan w:val="4"/>
          </w:tcPr>
          <w:p w14:paraId="00A3DB67" w14:textId="68EBE172" w:rsidR="00281081" w:rsidRPr="003E457B" w:rsidRDefault="00281081" w:rsidP="00281081">
            <w:pPr>
              <w:jc w:val="center"/>
              <w:rPr>
                <w:rFonts w:ascii="Times New Roman" w:hAnsi="Times New Roman" w:cs="Times New Roman"/>
                <w:color w:val="1A1A1A"/>
                <w:sz w:val="20"/>
                <w:szCs w:val="20"/>
                <w:shd w:val="clear" w:color="auto" w:fill="FFFFFF"/>
              </w:rPr>
            </w:pPr>
            <w:r>
              <w:t>V. Значимость для обеспечения обороны страны, безопасности государства и правопорядка</w:t>
            </w:r>
          </w:p>
        </w:tc>
      </w:tr>
      <w:tr w:rsidR="003E457B" w:rsidRPr="00474D42" w14:paraId="5B4BB046" w14:textId="77777777" w:rsidTr="00D05921">
        <w:trPr>
          <w:jc w:val="center"/>
        </w:trPr>
        <w:tc>
          <w:tcPr>
            <w:tcW w:w="3155" w:type="dxa"/>
          </w:tcPr>
          <w:p w14:paraId="07A522DE"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12. Прекращение или нарушение (невыполнение</w:t>
            </w:r>
          </w:p>
          <w:p w14:paraId="6537532C"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установленных показателей)</w:t>
            </w:r>
          </w:p>
          <w:p w14:paraId="167EA57D"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функционирования пункта управления</w:t>
            </w:r>
          </w:p>
          <w:p w14:paraId="139F7279"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(ситуационного центра), оцениваемое в уровне</w:t>
            </w:r>
          </w:p>
          <w:p w14:paraId="66F73910"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(значимости) пункта управления или</w:t>
            </w:r>
          </w:p>
          <w:p w14:paraId="39EA3938" w14:textId="355501FD" w:rsidR="003E457B" w:rsidRPr="003E457B"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ситуационного центра</w:t>
            </w:r>
          </w:p>
        </w:tc>
        <w:tc>
          <w:tcPr>
            <w:tcW w:w="2039" w:type="dxa"/>
          </w:tcPr>
          <w:p w14:paraId="768F90A1"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прекращение или</w:t>
            </w:r>
          </w:p>
          <w:p w14:paraId="7CAC7A94"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нарушение</w:t>
            </w:r>
          </w:p>
          <w:p w14:paraId="7FE776F9"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функционирования</w:t>
            </w:r>
          </w:p>
          <w:p w14:paraId="6DCC2E5B"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пункта управления</w:t>
            </w:r>
          </w:p>
          <w:p w14:paraId="4D1B5BA8"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или ситуационного</w:t>
            </w:r>
          </w:p>
          <w:p w14:paraId="2D982CF3"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центра органа</w:t>
            </w:r>
          </w:p>
          <w:p w14:paraId="420135DA"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государственной</w:t>
            </w:r>
          </w:p>
          <w:p w14:paraId="437BC24A"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власти субъекта</w:t>
            </w:r>
          </w:p>
          <w:p w14:paraId="7DD95F67"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Российской</w:t>
            </w:r>
          </w:p>
          <w:p w14:paraId="172E0069"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Федерации или</w:t>
            </w:r>
          </w:p>
          <w:p w14:paraId="5AD277B6"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города</w:t>
            </w:r>
          </w:p>
          <w:p w14:paraId="57476A77"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федерального</w:t>
            </w:r>
          </w:p>
          <w:p w14:paraId="69A1F1FB" w14:textId="69CC3FE7"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значения</w:t>
            </w:r>
          </w:p>
        </w:tc>
        <w:tc>
          <w:tcPr>
            <w:tcW w:w="2290" w:type="dxa"/>
          </w:tcPr>
          <w:p w14:paraId="5CB0A3E4"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прекращение или</w:t>
            </w:r>
          </w:p>
          <w:p w14:paraId="7F8C40AF"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нарушение</w:t>
            </w:r>
          </w:p>
          <w:p w14:paraId="429A7821"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функционирования</w:t>
            </w:r>
          </w:p>
          <w:p w14:paraId="3AFF5BE3"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пункта управления или</w:t>
            </w:r>
          </w:p>
          <w:p w14:paraId="7174DB65"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ситуационного центра</w:t>
            </w:r>
          </w:p>
          <w:p w14:paraId="2B1199EB"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федерального органа</w:t>
            </w:r>
          </w:p>
          <w:p w14:paraId="5D4A9952"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государственной власти</w:t>
            </w:r>
          </w:p>
          <w:p w14:paraId="11E8CD89"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или государственной</w:t>
            </w:r>
          </w:p>
          <w:p w14:paraId="04CD25D2" w14:textId="2B21C614"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корпорации</w:t>
            </w:r>
          </w:p>
        </w:tc>
        <w:tc>
          <w:tcPr>
            <w:tcW w:w="2087" w:type="dxa"/>
          </w:tcPr>
          <w:p w14:paraId="09634AAF"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прекращение или</w:t>
            </w:r>
          </w:p>
          <w:p w14:paraId="4134E3A8"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нарушение</w:t>
            </w:r>
          </w:p>
          <w:p w14:paraId="250E73D5"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функционирования</w:t>
            </w:r>
          </w:p>
          <w:p w14:paraId="367E7704"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пункта управления</w:t>
            </w:r>
          </w:p>
          <w:p w14:paraId="2CA8969E"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государством или</w:t>
            </w:r>
          </w:p>
          <w:p w14:paraId="5AA6EDC9"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ситуационного</w:t>
            </w:r>
          </w:p>
          <w:p w14:paraId="50FD0F4F"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центра</w:t>
            </w:r>
          </w:p>
          <w:p w14:paraId="17413AFE"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Администрации</w:t>
            </w:r>
          </w:p>
          <w:p w14:paraId="3C80EE54"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Президента</w:t>
            </w:r>
          </w:p>
          <w:p w14:paraId="3943CE01"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Российской</w:t>
            </w:r>
          </w:p>
          <w:p w14:paraId="7942CCC2"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Федерации,</w:t>
            </w:r>
          </w:p>
          <w:p w14:paraId="12B62ADC"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Правительства</w:t>
            </w:r>
          </w:p>
          <w:p w14:paraId="7197017A"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Российской</w:t>
            </w:r>
          </w:p>
          <w:p w14:paraId="49209111"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Федерации,</w:t>
            </w:r>
          </w:p>
          <w:p w14:paraId="4D309186" w14:textId="0351DB7F"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Федерального</w:t>
            </w:r>
            <w:r>
              <w:rPr>
                <w:rFonts w:ascii="Times New Roman" w:hAnsi="Times New Roman" w:cs="Times New Roman"/>
                <w:color w:val="1A1A1A"/>
                <w:sz w:val="20"/>
                <w:szCs w:val="20"/>
                <w:shd w:val="clear" w:color="auto" w:fill="FFFFFF"/>
              </w:rPr>
              <w:t xml:space="preserve"> </w:t>
            </w:r>
            <w:r w:rsidRPr="00281081">
              <w:rPr>
                <w:rFonts w:ascii="Times New Roman" w:hAnsi="Times New Roman" w:cs="Times New Roman"/>
                <w:sz w:val="20"/>
                <w:szCs w:val="20"/>
              </w:rPr>
              <w:t>Собрания Российской Федерации, Совета Безопасности Российской Федерации, Верховного Суда Российской Федерации, Конституционного Суда Российской Федерации</w:t>
            </w:r>
          </w:p>
        </w:tc>
      </w:tr>
      <w:tr w:rsidR="00281081" w:rsidRPr="00474D42" w14:paraId="3BE658FD" w14:textId="77777777" w:rsidTr="00D05921">
        <w:trPr>
          <w:jc w:val="center"/>
        </w:trPr>
        <w:tc>
          <w:tcPr>
            <w:tcW w:w="3155" w:type="dxa"/>
          </w:tcPr>
          <w:p w14:paraId="775FFEFF"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13. Снижение показателей государственного</w:t>
            </w:r>
          </w:p>
          <w:p w14:paraId="38C66E4E"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оборонного заказа, выполняемого субъектом</w:t>
            </w:r>
          </w:p>
          <w:p w14:paraId="2F826EF1"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критической информационной</w:t>
            </w:r>
          </w:p>
          <w:p w14:paraId="3C0F7884" w14:textId="39E6EDC4" w:rsidR="00281081" w:rsidRPr="003E457B"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инфраструктуры, оцениваемое:</w:t>
            </w:r>
          </w:p>
        </w:tc>
        <w:tc>
          <w:tcPr>
            <w:tcW w:w="6416" w:type="dxa"/>
            <w:gridSpan w:val="3"/>
          </w:tcPr>
          <w:p w14:paraId="7C008B21" w14:textId="77777777" w:rsidR="00281081" w:rsidRPr="003E457B" w:rsidRDefault="00281081" w:rsidP="003E457B">
            <w:pPr>
              <w:rPr>
                <w:rFonts w:ascii="Times New Roman" w:hAnsi="Times New Roman" w:cs="Times New Roman"/>
                <w:color w:val="1A1A1A"/>
                <w:sz w:val="20"/>
                <w:szCs w:val="20"/>
                <w:shd w:val="clear" w:color="auto" w:fill="FFFFFF"/>
              </w:rPr>
            </w:pPr>
          </w:p>
        </w:tc>
      </w:tr>
      <w:tr w:rsidR="003E457B" w:rsidRPr="00474D42" w14:paraId="2D60B40C" w14:textId="77777777" w:rsidTr="00D05921">
        <w:trPr>
          <w:jc w:val="center"/>
        </w:trPr>
        <w:tc>
          <w:tcPr>
            <w:tcW w:w="3155" w:type="dxa"/>
          </w:tcPr>
          <w:p w14:paraId="63DF0367"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а) в снижении объемов продукции (работ,</w:t>
            </w:r>
          </w:p>
          <w:p w14:paraId="7D926978"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услуг) в заданный период времени (процентов</w:t>
            </w:r>
          </w:p>
          <w:p w14:paraId="141A5097" w14:textId="74E525BD" w:rsidR="003E457B" w:rsidRPr="003E457B"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заданного объема продукции);</w:t>
            </w:r>
          </w:p>
        </w:tc>
        <w:tc>
          <w:tcPr>
            <w:tcW w:w="2039" w:type="dxa"/>
          </w:tcPr>
          <w:p w14:paraId="6FC0B08D"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5, но менее</w:t>
            </w:r>
          </w:p>
          <w:p w14:paraId="50927424" w14:textId="4E41FEEB"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или равно 10</w:t>
            </w:r>
          </w:p>
        </w:tc>
        <w:tc>
          <w:tcPr>
            <w:tcW w:w="2290" w:type="dxa"/>
          </w:tcPr>
          <w:p w14:paraId="2583F21F"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10, но менее или</w:t>
            </w:r>
          </w:p>
          <w:p w14:paraId="1D7E6744" w14:textId="51EC67D4"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равно 15</w:t>
            </w:r>
          </w:p>
        </w:tc>
        <w:tc>
          <w:tcPr>
            <w:tcW w:w="2087" w:type="dxa"/>
          </w:tcPr>
          <w:p w14:paraId="154C5B8C" w14:textId="3E7C63AD" w:rsidR="003E457B" w:rsidRPr="003E457B" w:rsidRDefault="00281081" w:rsidP="003E457B">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15</w:t>
            </w:r>
          </w:p>
        </w:tc>
      </w:tr>
      <w:tr w:rsidR="003E457B" w:rsidRPr="00474D42" w14:paraId="2C986CBE" w14:textId="77777777" w:rsidTr="00D05921">
        <w:trPr>
          <w:jc w:val="center"/>
        </w:trPr>
        <w:tc>
          <w:tcPr>
            <w:tcW w:w="3155" w:type="dxa"/>
          </w:tcPr>
          <w:p w14:paraId="541113B2"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б) в увеличении времени выпуска продукции</w:t>
            </w:r>
          </w:p>
          <w:p w14:paraId="2E2D6E2E"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(работ, услуг) с заданным объемом (процентов</w:t>
            </w:r>
          </w:p>
          <w:p w14:paraId="4E28671D" w14:textId="1FE89E60" w:rsidR="003E457B" w:rsidRPr="003E457B"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 xml:space="preserve">установленного времени выпуска </w:t>
            </w:r>
            <w:r w:rsidRPr="00281081">
              <w:rPr>
                <w:rFonts w:ascii="Times New Roman" w:hAnsi="Times New Roman" w:cs="Times New Roman"/>
                <w:sz w:val="20"/>
                <w:szCs w:val="20"/>
              </w:rPr>
              <w:lastRenderedPageBreak/>
              <w:t>продукции)</w:t>
            </w:r>
          </w:p>
        </w:tc>
        <w:tc>
          <w:tcPr>
            <w:tcW w:w="2039" w:type="dxa"/>
          </w:tcPr>
          <w:p w14:paraId="4CBDDB80"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lastRenderedPageBreak/>
              <w:t>более 3, но менее</w:t>
            </w:r>
          </w:p>
          <w:p w14:paraId="7F08A2B1" w14:textId="2A9A995D"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или равно 10</w:t>
            </w:r>
          </w:p>
        </w:tc>
        <w:tc>
          <w:tcPr>
            <w:tcW w:w="2290" w:type="dxa"/>
          </w:tcPr>
          <w:p w14:paraId="04AC5C06"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10, но менее или</w:t>
            </w:r>
          </w:p>
          <w:p w14:paraId="0956545E" w14:textId="6352F47F" w:rsidR="003E457B" w:rsidRPr="003E457B"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равно 40</w:t>
            </w:r>
          </w:p>
        </w:tc>
        <w:tc>
          <w:tcPr>
            <w:tcW w:w="2087" w:type="dxa"/>
          </w:tcPr>
          <w:p w14:paraId="4FEF5B8F" w14:textId="7299989A" w:rsidR="003E457B" w:rsidRPr="003E457B" w:rsidRDefault="00281081" w:rsidP="003E457B">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40</w:t>
            </w:r>
          </w:p>
        </w:tc>
      </w:tr>
      <w:tr w:rsidR="00281081" w:rsidRPr="00474D42" w14:paraId="09C043C3" w14:textId="77777777" w:rsidTr="00D05921">
        <w:trPr>
          <w:jc w:val="center"/>
        </w:trPr>
        <w:tc>
          <w:tcPr>
            <w:tcW w:w="3155" w:type="dxa"/>
          </w:tcPr>
          <w:p w14:paraId="44A50BAC"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14. Прекращение или нарушение</w:t>
            </w:r>
          </w:p>
          <w:p w14:paraId="0ABDA71F"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функционирования (невыполнения</w:t>
            </w:r>
          </w:p>
          <w:p w14:paraId="28C0F760"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установленных показателей) информационной</w:t>
            </w:r>
          </w:p>
          <w:p w14:paraId="0DDEF0AD"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системы в области обеспечения обороны</w:t>
            </w:r>
          </w:p>
          <w:p w14:paraId="3CC3C54F"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страны, безопасности государства и</w:t>
            </w:r>
          </w:p>
          <w:p w14:paraId="3D7544D6"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правопорядка, оцениваемое в максимально</w:t>
            </w:r>
          </w:p>
          <w:p w14:paraId="56DE971D"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допустимом времени, в течение которого</w:t>
            </w:r>
          </w:p>
          <w:p w14:paraId="3458176A" w14:textId="77777777"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информационная система может быть</w:t>
            </w:r>
          </w:p>
          <w:p w14:paraId="79F9CA25" w14:textId="32871C38" w:rsidR="00281081" w:rsidRPr="00281081" w:rsidRDefault="00281081" w:rsidP="00281081">
            <w:pPr>
              <w:rPr>
                <w:rFonts w:ascii="Times New Roman" w:hAnsi="Times New Roman" w:cs="Times New Roman"/>
                <w:sz w:val="20"/>
                <w:szCs w:val="20"/>
              </w:rPr>
            </w:pPr>
            <w:r w:rsidRPr="00281081">
              <w:rPr>
                <w:rFonts w:ascii="Times New Roman" w:hAnsi="Times New Roman" w:cs="Times New Roman"/>
                <w:sz w:val="20"/>
                <w:szCs w:val="20"/>
              </w:rPr>
              <w:t>недоступна пользователю (часов)</w:t>
            </w:r>
          </w:p>
        </w:tc>
        <w:tc>
          <w:tcPr>
            <w:tcW w:w="2039" w:type="dxa"/>
          </w:tcPr>
          <w:p w14:paraId="1B082E13"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менее или равно 4,</w:t>
            </w:r>
          </w:p>
          <w:p w14:paraId="7ECCDCB5" w14:textId="23DC5CAE"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но более 2</w:t>
            </w:r>
          </w:p>
        </w:tc>
        <w:tc>
          <w:tcPr>
            <w:tcW w:w="2290" w:type="dxa"/>
          </w:tcPr>
          <w:p w14:paraId="35C7C5FB" w14:textId="77777777"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менее или равно 2, но</w:t>
            </w:r>
          </w:p>
          <w:p w14:paraId="143C01EB" w14:textId="4C02ECF9" w:rsidR="00281081" w:rsidRPr="00281081" w:rsidRDefault="00281081" w:rsidP="00281081">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1</w:t>
            </w:r>
          </w:p>
        </w:tc>
        <w:tc>
          <w:tcPr>
            <w:tcW w:w="2087" w:type="dxa"/>
          </w:tcPr>
          <w:p w14:paraId="5D225914" w14:textId="2DB3B835" w:rsidR="00281081" w:rsidRPr="00281081" w:rsidRDefault="00281081" w:rsidP="003E457B">
            <w:pPr>
              <w:rPr>
                <w:rFonts w:ascii="Times New Roman" w:hAnsi="Times New Roman" w:cs="Times New Roman"/>
                <w:color w:val="1A1A1A"/>
                <w:sz w:val="20"/>
                <w:szCs w:val="20"/>
                <w:shd w:val="clear" w:color="auto" w:fill="FFFFFF"/>
              </w:rPr>
            </w:pPr>
            <w:r w:rsidRPr="00281081">
              <w:rPr>
                <w:rFonts w:ascii="Times New Roman" w:hAnsi="Times New Roman" w:cs="Times New Roman"/>
                <w:color w:val="1A1A1A"/>
                <w:sz w:val="20"/>
                <w:szCs w:val="20"/>
                <w:shd w:val="clear" w:color="auto" w:fill="FFFFFF"/>
              </w:rPr>
              <w:t>более 1</w:t>
            </w:r>
          </w:p>
        </w:tc>
      </w:tr>
    </w:tbl>
    <w:p w14:paraId="3CA2F65D" w14:textId="52D22334" w:rsidR="0078121B" w:rsidRPr="0078121B" w:rsidRDefault="0078121B" w:rsidP="0078121B">
      <w:pPr>
        <w:spacing w:line="360" w:lineRule="auto"/>
        <w:rPr>
          <w:rFonts w:ascii="Times New Roman" w:hAnsi="Times New Roman" w:cs="Times New Roman"/>
          <w:sz w:val="28"/>
          <w:szCs w:val="28"/>
        </w:rPr>
      </w:pPr>
    </w:p>
    <w:p w14:paraId="629D5E6D" w14:textId="143AFD44" w:rsidR="0078121B" w:rsidRDefault="0078121B" w:rsidP="0078121B">
      <w:pPr>
        <w:spacing w:line="360" w:lineRule="auto"/>
        <w:rPr>
          <w:rFonts w:ascii="Times New Roman" w:hAnsi="Times New Roman" w:cs="Times New Roman"/>
          <w:b/>
          <w:bCs/>
          <w:sz w:val="28"/>
          <w:szCs w:val="28"/>
        </w:rPr>
      </w:pPr>
      <w:r w:rsidRPr="0078121B">
        <w:rPr>
          <w:rFonts w:ascii="Times New Roman" w:hAnsi="Times New Roman" w:cs="Times New Roman"/>
          <w:b/>
          <w:bCs/>
          <w:sz w:val="28"/>
          <w:szCs w:val="28"/>
        </w:rPr>
        <w:t>ГИС</w:t>
      </w:r>
      <w:r w:rsidR="00380429">
        <w:rPr>
          <w:rFonts w:ascii="Times New Roman" w:hAnsi="Times New Roman" w:cs="Times New Roman"/>
          <w:b/>
          <w:bCs/>
          <w:sz w:val="28"/>
          <w:szCs w:val="28"/>
        </w:rPr>
        <w:t xml:space="preserve"> (</w:t>
      </w:r>
      <w:r w:rsidR="00380429" w:rsidRPr="00380429">
        <w:rPr>
          <w:rFonts w:ascii="Times New Roman" w:hAnsi="Times New Roman" w:cs="Times New Roman"/>
          <w:b/>
          <w:bCs/>
          <w:sz w:val="28"/>
          <w:szCs w:val="28"/>
        </w:rPr>
        <w:t>ГОСУДАРСТВЕННЫ</w:t>
      </w:r>
      <w:r w:rsidR="00380429">
        <w:rPr>
          <w:rFonts w:ascii="Times New Roman" w:hAnsi="Times New Roman" w:cs="Times New Roman"/>
          <w:b/>
          <w:bCs/>
          <w:sz w:val="28"/>
          <w:szCs w:val="28"/>
        </w:rPr>
        <w:t>Е</w:t>
      </w:r>
      <w:r w:rsidR="00380429" w:rsidRPr="00380429">
        <w:rPr>
          <w:rFonts w:ascii="Times New Roman" w:hAnsi="Times New Roman" w:cs="Times New Roman"/>
          <w:b/>
          <w:bCs/>
          <w:sz w:val="28"/>
          <w:szCs w:val="28"/>
        </w:rPr>
        <w:t xml:space="preserve"> ИНФОРМАЦИОННЫ</w:t>
      </w:r>
      <w:r w:rsidR="00380429">
        <w:rPr>
          <w:rFonts w:ascii="Times New Roman" w:hAnsi="Times New Roman" w:cs="Times New Roman"/>
          <w:b/>
          <w:bCs/>
          <w:sz w:val="28"/>
          <w:szCs w:val="28"/>
        </w:rPr>
        <w:t>Е</w:t>
      </w:r>
      <w:r w:rsidR="00380429" w:rsidRPr="00380429">
        <w:rPr>
          <w:rFonts w:ascii="Times New Roman" w:hAnsi="Times New Roman" w:cs="Times New Roman"/>
          <w:b/>
          <w:bCs/>
          <w:sz w:val="28"/>
          <w:szCs w:val="28"/>
        </w:rPr>
        <w:t xml:space="preserve"> СИСТЕМ</w:t>
      </w:r>
      <w:r w:rsidR="00380429">
        <w:rPr>
          <w:rFonts w:ascii="Times New Roman" w:hAnsi="Times New Roman" w:cs="Times New Roman"/>
          <w:b/>
          <w:bCs/>
          <w:sz w:val="28"/>
          <w:szCs w:val="28"/>
        </w:rPr>
        <w:t>Ы)</w:t>
      </w:r>
    </w:p>
    <w:p w14:paraId="717AB5CC" w14:textId="11F5AD22" w:rsidR="0078121B" w:rsidRDefault="00055C64">
      <w:pPr>
        <w:rPr>
          <w:rFonts w:ascii="Times New Roman" w:hAnsi="Times New Roman" w:cs="Times New Roman"/>
          <w:sz w:val="28"/>
          <w:szCs w:val="28"/>
        </w:rPr>
      </w:pPr>
      <w:r w:rsidRPr="00055C64">
        <w:rPr>
          <w:rFonts w:ascii="Times New Roman" w:hAnsi="Times New Roman" w:cs="Times New Roman"/>
          <w:sz w:val="28"/>
          <w:szCs w:val="28"/>
        </w:rPr>
        <w:t>Согласно этому приказу в</w:t>
      </w:r>
      <w:r w:rsidRPr="00055C64">
        <w:rPr>
          <w:rFonts w:ascii="Times New Roman" w:hAnsi="Times New Roman" w:cs="Times New Roman"/>
          <w:sz w:val="28"/>
          <w:szCs w:val="28"/>
        </w:rPr>
        <w:t xml:space="preserve"> </w:t>
      </w:r>
      <w:r>
        <w:rPr>
          <w:rFonts w:ascii="Times New Roman" w:hAnsi="Times New Roman" w:cs="Times New Roman"/>
          <w:sz w:val="28"/>
          <w:szCs w:val="28"/>
        </w:rPr>
        <w:t>с</w:t>
      </w:r>
      <w:r w:rsidRPr="00055C64">
        <w:rPr>
          <w:rFonts w:ascii="Times New Roman" w:hAnsi="Times New Roman" w:cs="Times New Roman"/>
          <w:sz w:val="28"/>
          <w:szCs w:val="28"/>
        </w:rPr>
        <w:t>остав мер защиты информации</w:t>
      </w:r>
      <w:r>
        <w:rPr>
          <w:rFonts w:ascii="Times New Roman" w:hAnsi="Times New Roman" w:cs="Times New Roman"/>
          <w:sz w:val="28"/>
          <w:szCs w:val="28"/>
        </w:rPr>
        <w:t>:</w:t>
      </w:r>
    </w:p>
    <w:p w14:paraId="7B10C89A"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идентификацию и аутентификацию субъектов доступа и объектов доступа;</w:t>
      </w:r>
    </w:p>
    <w:p w14:paraId="4DECBC86"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управление доступом субъектов доступа к объектам доступа;</w:t>
      </w:r>
    </w:p>
    <w:p w14:paraId="0E092ED5"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ограничение программной среды;</w:t>
      </w:r>
    </w:p>
    <w:p w14:paraId="1156662B"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защиту машинных носителей информации;</w:t>
      </w:r>
    </w:p>
    <w:p w14:paraId="3A9A295B"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регистрацию событий безопасности;</w:t>
      </w:r>
    </w:p>
    <w:p w14:paraId="47316891"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антивирусную защиту;</w:t>
      </w:r>
    </w:p>
    <w:p w14:paraId="4D855AB7"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обнаружение (предотвращение) вторжений;</w:t>
      </w:r>
    </w:p>
    <w:p w14:paraId="0FF608BB"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контроль (анализ) защищенности информации;</w:t>
      </w:r>
    </w:p>
    <w:p w14:paraId="6CB9B723"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целостность информационной системы и информации;</w:t>
      </w:r>
    </w:p>
    <w:p w14:paraId="2BB3A550"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доступность информации;</w:t>
      </w:r>
    </w:p>
    <w:p w14:paraId="25D9C19C"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защиту среды виртуализации;</w:t>
      </w:r>
    </w:p>
    <w:p w14:paraId="2DE54574"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защиту технических средств;</w:t>
      </w:r>
    </w:p>
    <w:p w14:paraId="4FA64D6E" w14:textId="77777777" w:rsidR="00055C64" w:rsidRPr="00055C64" w:rsidRDefault="00055C64" w:rsidP="00055C64">
      <w:pPr>
        <w:pStyle w:val="a5"/>
        <w:numPr>
          <w:ilvl w:val="0"/>
          <w:numId w:val="1"/>
        </w:numPr>
        <w:shd w:val="clear" w:color="auto" w:fill="FFFFFF"/>
        <w:spacing w:before="0" w:beforeAutospacing="0" w:after="75" w:afterAutospacing="0" w:line="270" w:lineRule="atLeast"/>
        <w:jc w:val="both"/>
        <w:rPr>
          <w:color w:val="333333"/>
          <w:sz w:val="28"/>
          <w:szCs w:val="28"/>
        </w:rPr>
      </w:pPr>
      <w:r w:rsidRPr="00055C64">
        <w:rPr>
          <w:color w:val="333333"/>
          <w:sz w:val="28"/>
          <w:szCs w:val="28"/>
        </w:rPr>
        <w:t>защиту информационной системы, ее средств, систем связи и передачи данных.</w:t>
      </w:r>
    </w:p>
    <w:p w14:paraId="1806087E" w14:textId="410D57E9" w:rsidR="00055C64" w:rsidRDefault="00055C64" w:rsidP="00055C64">
      <w:pPr>
        <w:rPr>
          <w:rFonts w:ascii="Times New Roman" w:hAnsi="Times New Roman" w:cs="Times New Roman"/>
          <w:sz w:val="28"/>
          <w:szCs w:val="28"/>
        </w:rPr>
      </w:pPr>
    </w:p>
    <w:p w14:paraId="672A972E" w14:textId="77777777" w:rsidR="00055C64" w:rsidRDefault="00055C64" w:rsidP="00055C64">
      <w:pPr>
        <w:rPr>
          <w:rFonts w:ascii="Times New Roman" w:hAnsi="Times New Roman" w:cs="Times New Roman"/>
          <w:sz w:val="28"/>
          <w:szCs w:val="28"/>
        </w:rPr>
      </w:pPr>
      <w:r>
        <w:rPr>
          <w:rFonts w:ascii="Times New Roman" w:hAnsi="Times New Roman" w:cs="Times New Roman"/>
          <w:sz w:val="28"/>
          <w:szCs w:val="28"/>
        </w:rPr>
        <w:t xml:space="preserve">Так же имеется класс защищённости. </w:t>
      </w:r>
    </w:p>
    <w:p w14:paraId="37F2512C" w14:textId="03402156" w:rsidR="00055C64" w:rsidRDefault="00055C64" w:rsidP="00055C64">
      <w:pPr>
        <w:ind w:firstLine="708"/>
        <w:rPr>
          <w:rFonts w:ascii="Times New Roman" w:hAnsi="Times New Roman" w:cs="Times New Roman"/>
          <w:sz w:val="28"/>
          <w:szCs w:val="28"/>
        </w:rPr>
      </w:pPr>
      <w:r w:rsidRPr="00055C64">
        <w:rPr>
          <w:rFonts w:ascii="Times New Roman" w:hAnsi="Times New Roman" w:cs="Times New Roman"/>
          <w:sz w:val="28"/>
          <w:szCs w:val="28"/>
        </w:rPr>
        <w:t xml:space="preserve">Класс защищенности информационной системы (первый класс (К1), второй класс (К2), третий класс (К3)) определяется в зависимости от уровня значимости информации (УЗ), обрабатываемой в этой информационной </w:t>
      </w:r>
      <w:r w:rsidRPr="00055C64">
        <w:rPr>
          <w:rFonts w:ascii="Times New Roman" w:hAnsi="Times New Roman" w:cs="Times New Roman"/>
          <w:sz w:val="28"/>
          <w:szCs w:val="28"/>
        </w:rPr>
        <w:lastRenderedPageBreak/>
        <w:t>системе, и масштаба информационной системы (федеральный, региональный, объектовый).</w:t>
      </w:r>
    </w:p>
    <w:p w14:paraId="1D8879D4" w14:textId="23E3993C" w:rsid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Класс защищенности (К) = [уровень значимости информации; масштаб системы].</w:t>
      </w:r>
    </w:p>
    <w:p w14:paraId="6D7A49F1" w14:textId="77777777" w:rsidR="008D4E4C" w:rsidRPr="008D4E4C" w:rsidRDefault="008D4E4C" w:rsidP="008D4E4C">
      <w:pPr>
        <w:ind w:firstLine="708"/>
        <w:rPr>
          <w:rFonts w:ascii="Times New Roman" w:hAnsi="Times New Roman" w:cs="Times New Roman"/>
          <w:sz w:val="28"/>
          <w:szCs w:val="28"/>
        </w:rPr>
      </w:pPr>
    </w:p>
    <w:p w14:paraId="5005C4BE" w14:textId="529EEEA8"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Уровень значимости информации определяется степенью возможного ущерба для обладателя информации (заказчика) и (или) оператора от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p>
    <w:p w14:paraId="6DA5FD4F" w14:textId="7FB29F31"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УЗ = [(конфиденциальность, степень ущерба) (целостность, степень ущерба) (доступность, степень ущерба)],</w:t>
      </w:r>
    </w:p>
    <w:p w14:paraId="05EE1716" w14:textId="558308A9"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где степень возможного ущерба определяется обладателем информации (заказчиком) и (или) оператором самостоятельно экспертным или иными методами и может быть:</w:t>
      </w:r>
    </w:p>
    <w:p w14:paraId="650A3DEA" w14:textId="1EF031C9" w:rsidR="008D4E4C" w:rsidRPr="008D4E4C" w:rsidRDefault="008D4E4C" w:rsidP="008D4E4C">
      <w:pPr>
        <w:pStyle w:val="a4"/>
        <w:numPr>
          <w:ilvl w:val="0"/>
          <w:numId w:val="3"/>
        </w:numPr>
        <w:rPr>
          <w:rFonts w:ascii="Times New Roman" w:hAnsi="Times New Roman" w:cs="Times New Roman"/>
          <w:sz w:val="28"/>
          <w:szCs w:val="28"/>
        </w:rPr>
      </w:pPr>
      <w:r w:rsidRPr="008D4E4C">
        <w:rPr>
          <w:rFonts w:ascii="Times New Roman" w:hAnsi="Times New Roman" w:cs="Times New Roman"/>
          <w:sz w:val="28"/>
          <w:szCs w:val="28"/>
        </w:rPr>
        <w:t>высокой, если в результате нарушения одного из свойств безопасности информации (конфиденциальности, целостности, доступности) возможны существенные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возложенные на них функции;</w:t>
      </w:r>
    </w:p>
    <w:p w14:paraId="045F4266" w14:textId="77777777" w:rsidR="008D4E4C" w:rsidRPr="008D4E4C" w:rsidRDefault="008D4E4C" w:rsidP="008D4E4C">
      <w:pPr>
        <w:pStyle w:val="a4"/>
        <w:numPr>
          <w:ilvl w:val="0"/>
          <w:numId w:val="3"/>
        </w:numPr>
        <w:rPr>
          <w:rFonts w:ascii="Times New Roman" w:hAnsi="Times New Roman" w:cs="Times New Roman"/>
          <w:sz w:val="28"/>
          <w:szCs w:val="28"/>
        </w:rPr>
      </w:pPr>
      <w:r w:rsidRPr="008D4E4C">
        <w:rPr>
          <w:rFonts w:ascii="Times New Roman" w:hAnsi="Times New Roman" w:cs="Times New Roman"/>
          <w:sz w:val="28"/>
          <w:szCs w:val="28"/>
        </w:rPr>
        <w:t>средней, если в результате нарушения одного из свойств безопасности информации (конфиденциальности, целостности, доступности) возможны умеренные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хотя бы одну из возложенных на них функций;</w:t>
      </w:r>
      <w:r w:rsidRPr="008D4E4C">
        <w:rPr>
          <w:rFonts w:ascii="Times New Roman" w:hAnsi="Times New Roman" w:cs="Times New Roman"/>
          <w:sz w:val="28"/>
          <w:szCs w:val="28"/>
        </w:rPr>
        <w:t xml:space="preserve"> </w:t>
      </w:r>
    </w:p>
    <w:p w14:paraId="399BE546" w14:textId="156FFD90" w:rsidR="008D4E4C" w:rsidRPr="008D4E4C" w:rsidRDefault="008D4E4C" w:rsidP="008D4E4C">
      <w:pPr>
        <w:pStyle w:val="a4"/>
        <w:numPr>
          <w:ilvl w:val="0"/>
          <w:numId w:val="3"/>
        </w:numPr>
        <w:rPr>
          <w:rFonts w:ascii="Times New Roman" w:hAnsi="Times New Roman" w:cs="Times New Roman"/>
          <w:sz w:val="28"/>
          <w:szCs w:val="28"/>
        </w:rPr>
      </w:pPr>
      <w:r w:rsidRPr="008D4E4C">
        <w:rPr>
          <w:rFonts w:ascii="Times New Roman" w:hAnsi="Times New Roman" w:cs="Times New Roman"/>
          <w:sz w:val="28"/>
          <w:szCs w:val="28"/>
        </w:rPr>
        <w:t xml:space="preserve">низкой, если в результате нарушения одного из свойств безопасности информации (конфиденциальности, целостности, доступности) возможны незначительные негативные последствия в социальной, политической, международной, экономической, финансовой или иных областях деятельности и (или) </w:t>
      </w:r>
      <w:r w:rsidRPr="008D4E4C">
        <w:rPr>
          <w:rFonts w:ascii="Times New Roman" w:hAnsi="Times New Roman" w:cs="Times New Roman"/>
          <w:sz w:val="28"/>
          <w:szCs w:val="28"/>
        </w:rPr>
        <w:lastRenderedPageBreak/>
        <w:t>информационная система и (или) оператор (обладатель информации)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w:t>
      </w:r>
    </w:p>
    <w:p w14:paraId="0949A2DA" w14:textId="1D2B0FC5"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Информация имеет высокий уровень значимости (УЗ 1), если хотя бы для одного из свойств безопасности информации (конфиденциальности, целостности, доступности) определена высокая степень ущерба. Информация имеет средний уровень значимости (УЗ 2), если хотя бы для одного из свойств безопасности информации (конфиденциальности, целостности, доступности) определена средняя степень ущерба и нет ни одного свойства, для которого определена высокая степень ущерба. Информация имеет низкий уровень значимости (УЗ 3), если для всех свойств безопасности информации (конфиденциальности, целостности, доступности) определены низкие степени ущерба.</w:t>
      </w:r>
    </w:p>
    <w:p w14:paraId="3A6202C8" w14:textId="3213753B" w:rsid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При обработке в информационной системе двух и более видов информации (служебная тайна, налоговая тайна и иные установленные законодательством Российской Федерации виды информации ограниченного доступа) уровень значимости информации (УЗ) определятся отдельно для каждого вида информации. Итоговый уровень значимости информации, обрабатываемой в информационной системе, устанавливается по наивысшим значениям степени возможного ущерба, определенным для конфиденциальности, целостности, доступности информации каждого вида информации.</w:t>
      </w:r>
    </w:p>
    <w:p w14:paraId="2F853233" w14:textId="77777777" w:rsidR="008D4E4C" w:rsidRPr="008D4E4C" w:rsidRDefault="008D4E4C" w:rsidP="008D4E4C">
      <w:pPr>
        <w:ind w:firstLine="708"/>
        <w:rPr>
          <w:rFonts w:ascii="Times New Roman" w:hAnsi="Times New Roman" w:cs="Times New Roman"/>
          <w:sz w:val="28"/>
          <w:szCs w:val="28"/>
        </w:rPr>
      </w:pPr>
    </w:p>
    <w:p w14:paraId="022899C4" w14:textId="120DAF86"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Информационная система имеет федеральный масштаб, если она функционирует на территории Российской Федерации (в пределах федерального округа) и имеет сегменты в субъектах Российской Федерации, муниципальных образованиях и (или) организациях.</w:t>
      </w:r>
    </w:p>
    <w:p w14:paraId="091619B8" w14:textId="7BC702C7"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Информационная система имеет региональный масштаб, если она функционирует на территории субъекта Российской Федерации и имеет сегменты в одном или нескольких муниципальных образованиях и (или) подведомственных и иных организациях.</w:t>
      </w:r>
    </w:p>
    <w:p w14:paraId="0B801AE4" w14:textId="6EBA4A73" w:rsidR="008D4E4C" w:rsidRP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 xml:space="preserve">Информационная система имеет объектовый масштаб, если она функционирует на объектах одного федерального органа государственной власти, органа государственной власти субъекта Российской Федерации, муниципального образования и (или) организации и не имеет сегментов в </w:t>
      </w:r>
      <w:r w:rsidRPr="008D4E4C">
        <w:rPr>
          <w:rFonts w:ascii="Times New Roman" w:hAnsi="Times New Roman" w:cs="Times New Roman"/>
          <w:sz w:val="28"/>
          <w:szCs w:val="28"/>
        </w:rPr>
        <w:lastRenderedPageBreak/>
        <w:t>территориальных органах, представительствах, филиалах, подведомственных и иных организациях.</w:t>
      </w:r>
    </w:p>
    <w:p w14:paraId="4E4B8568" w14:textId="55C784C6" w:rsidR="008D4E4C" w:rsidRDefault="008D4E4C" w:rsidP="008D4E4C">
      <w:pPr>
        <w:ind w:firstLine="708"/>
        <w:rPr>
          <w:rFonts w:ascii="Times New Roman" w:hAnsi="Times New Roman" w:cs="Times New Roman"/>
          <w:sz w:val="28"/>
          <w:szCs w:val="28"/>
        </w:rPr>
      </w:pPr>
      <w:r w:rsidRPr="008D4E4C">
        <w:rPr>
          <w:rFonts w:ascii="Times New Roman" w:hAnsi="Times New Roman" w:cs="Times New Roman"/>
          <w:sz w:val="28"/>
          <w:szCs w:val="28"/>
        </w:rPr>
        <w:t xml:space="preserve"> Класс защищенности информационной системы определяется в соответствии с таблицей:</w:t>
      </w:r>
    </w:p>
    <w:p w14:paraId="623D7AF7" w14:textId="1AC5085D" w:rsidR="008D4E4C" w:rsidRPr="00055C64" w:rsidRDefault="008D4E4C" w:rsidP="008D4E4C">
      <w:pPr>
        <w:rPr>
          <w:rFonts w:ascii="Times New Roman" w:hAnsi="Times New Roman" w:cs="Times New Roman"/>
          <w:sz w:val="28"/>
          <w:szCs w:val="28"/>
        </w:rPr>
      </w:pPr>
      <w:r>
        <w:rPr>
          <w:noProof/>
        </w:rPr>
        <w:drawing>
          <wp:inline distT="0" distB="0" distL="0" distR="0" wp14:anchorId="13DE8C8A" wp14:editId="730FCB77">
            <wp:extent cx="6405108" cy="97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2244" cy="975666"/>
                    </a:xfrm>
                    <a:prstGeom prst="rect">
                      <a:avLst/>
                    </a:prstGeom>
                  </pic:spPr>
                </pic:pic>
              </a:graphicData>
            </a:graphic>
          </wp:inline>
        </w:drawing>
      </w:r>
    </w:p>
    <w:p w14:paraId="20AB4995" w14:textId="77777777" w:rsidR="00055C64" w:rsidRPr="0078121B" w:rsidRDefault="00055C64">
      <w:pPr>
        <w:rPr>
          <w:rFonts w:ascii="Times New Roman" w:hAnsi="Times New Roman" w:cs="Times New Roman"/>
          <w:sz w:val="28"/>
          <w:szCs w:val="28"/>
        </w:rPr>
      </w:pPr>
    </w:p>
    <w:sectPr w:rsidR="00055C64" w:rsidRPr="00781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213"/>
    <w:multiLevelType w:val="hybridMultilevel"/>
    <w:tmpl w:val="C68ECC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2375B48"/>
    <w:multiLevelType w:val="hybridMultilevel"/>
    <w:tmpl w:val="4A68C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366260"/>
    <w:multiLevelType w:val="hybridMultilevel"/>
    <w:tmpl w:val="9F6462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3BEE"/>
    <w:rsid w:val="00055C64"/>
    <w:rsid w:val="00281081"/>
    <w:rsid w:val="00380429"/>
    <w:rsid w:val="003E457B"/>
    <w:rsid w:val="00474D42"/>
    <w:rsid w:val="005602B4"/>
    <w:rsid w:val="005C6276"/>
    <w:rsid w:val="00602834"/>
    <w:rsid w:val="00626D54"/>
    <w:rsid w:val="0078121B"/>
    <w:rsid w:val="007B6A49"/>
    <w:rsid w:val="008B4C95"/>
    <w:rsid w:val="008D4E4C"/>
    <w:rsid w:val="00A13BEE"/>
    <w:rsid w:val="00B00C3C"/>
    <w:rsid w:val="00C2242B"/>
    <w:rsid w:val="00CE5338"/>
    <w:rsid w:val="00D05921"/>
    <w:rsid w:val="00F270DF"/>
    <w:rsid w:val="00F83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2695"/>
  <w15:chartTrackingRefBased/>
  <w15:docId w15:val="{24D72130-DE4B-40FE-BF46-DE8CD697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CE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55C64"/>
    <w:pPr>
      <w:ind w:left="720"/>
      <w:contextualSpacing/>
    </w:pPr>
  </w:style>
  <w:style w:type="paragraph" w:styleId="a5">
    <w:name w:val="Normal (Web)"/>
    <w:basedOn w:val="a"/>
    <w:uiPriority w:val="99"/>
    <w:semiHidden/>
    <w:unhideWhenUsed/>
    <w:rsid w:val="00055C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6018">
      <w:bodyDiv w:val="1"/>
      <w:marLeft w:val="0"/>
      <w:marRight w:val="0"/>
      <w:marTop w:val="0"/>
      <w:marBottom w:val="0"/>
      <w:divBdr>
        <w:top w:val="none" w:sz="0" w:space="0" w:color="auto"/>
        <w:left w:val="none" w:sz="0" w:space="0" w:color="auto"/>
        <w:bottom w:val="none" w:sz="0" w:space="0" w:color="auto"/>
        <w:right w:val="none" w:sz="0" w:space="0" w:color="auto"/>
      </w:divBdr>
    </w:div>
    <w:div w:id="381828548">
      <w:bodyDiv w:val="1"/>
      <w:marLeft w:val="0"/>
      <w:marRight w:val="0"/>
      <w:marTop w:val="0"/>
      <w:marBottom w:val="0"/>
      <w:divBdr>
        <w:top w:val="none" w:sz="0" w:space="0" w:color="auto"/>
        <w:left w:val="none" w:sz="0" w:space="0" w:color="auto"/>
        <w:bottom w:val="none" w:sz="0" w:space="0" w:color="auto"/>
        <w:right w:val="none" w:sz="0" w:space="0" w:color="auto"/>
      </w:divBdr>
    </w:div>
    <w:div w:id="645817501">
      <w:bodyDiv w:val="1"/>
      <w:marLeft w:val="0"/>
      <w:marRight w:val="0"/>
      <w:marTop w:val="0"/>
      <w:marBottom w:val="0"/>
      <w:divBdr>
        <w:top w:val="none" w:sz="0" w:space="0" w:color="auto"/>
        <w:left w:val="none" w:sz="0" w:space="0" w:color="auto"/>
        <w:bottom w:val="none" w:sz="0" w:space="0" w:color="auto"/>
        <w:right w:val="none" w:sz="0" w:space="0" w:color="auto"/>
      </w:divBdr>
    </w:div>
    <w:div w:id="813988885">
      <w:bodyDiv w:val="1"/>
      <w:marLeft w:val="0"/>
      <w:marRight w:val="0"/>
      <w:marTop w:val="0"/>
      <w:marBottom w:val="0"/>
      <w:divBdr>
        <w:top w:val="none" w:sz="0" w:space="0" w:color="auto"/>
        <w:left w:val="none" w:sz="0" w:space="0" w:color="auto"/>
        <w:bottom w:val="none" w:sz="0" w:space="0" w:color="auto"/>
        <w:right w:val="none" w:sz="0" w:space="0" w:color="auto"/>
      </w:divBdr>
    </w:div>
    <w:div w:id="937758866">
      <w:bodyDiv w:val="1"/>
      <w:marLeft w:val="0"/>
      <w:marRight w:val="0"/>
      <w:marTop w:val="0"/>
      <w:marBottom w:val="0"/>
      <w:divBdr>
        <w:top w:val="none" w:sz="0" w:space="0" w:color="auto"/>
        <w:left w:val="none" w:sz="0" w:space="0" w:color="auto"/>
        <w:bottom w:val="none" w:sz="0" w:space="0" w:color="auto"/>
        <w:right w:val="none" w:sz="0" w:space="0" w:color="auto"/>
      </w:divBdr>
    </w:div>
    <w:div w:id="947003018">
      <w:bodyDiv w:val="1"/>
      <w:marLeft w:val="0"/>
      <w:marRight w:val="0"/>
      <w:marTop w:val="0"/>
      <w:marBottom w:val="0"/>
      <w:divBdr>
        <w:top w:val="none" w:sz="0" w:space="0" w:color="auto"/>
        <w:left w:val="none" w:sz="0" w:space="0" w:color="auto"/>
        <w:bottom w:val="none" w:sz="0" w:space="0" w:color="auto"/>
        <w:right w:val="none" w:sz="0" w:space="0" w:color="auto"/>
      </w:divBdr>
    </w:div>
    <w:div w:id="957493443">
      <w:bodyDiv w:val="1"/>
      <w:marLeft w:val="0"/>
      <w:marRight w:val="0"/>
      <w:marTop w:val="0"/>
      <w:marBottom w:val="0"/>
      <w:divBdr>
        <w:top w:val="none" w:sz="0" w:space="0" w:color="auto"/>
        <w:left w:val="none" w:sz="0" w:space="0" w:color="auto"/>
        <w:bottom w:val="none" w:sz="0" w:space="0" w:color="auto"/>
        <w:right w:val="none" w:sz="0" w:space="0" w:color="auto"/>
      </w:divBdr>
    </w:div>
    <w:div w:id="959920293">
      <w:bodyDiv w:val="1"/>
      <w:marLeft w:val="0"/>
      <w:marRight w:val="0"/>
      <w:marTop w:val="0"/>
      <w:marBottom w:val="0"/>
      <w:divBdr>
        <w:top w:val="none" w:sz="0" w:space="0" w:color="auto"/>
        <w:left w:val="none" w:sz="0" w:space="0" w:color="auto"/>
        <w:bottom w:val="none" w:sz="0" w:space="0" w:color="auto"/>
        <w:right w:val="none" w:sz="0" w:space="0" w:color="auto"/>
      </w:divBdr>
    </w:div>
    <w:div w:id="1375153679">
      <w:bodyDiv w:val="1"/>
      <w:marLeft w:val="0"/>
      <w:marRight w:val="0"/>
      <w:marTop w:val="0"/>
      <w:marBottom w:val="0"/>
      <w:divBdr>
        <w:top w:val="none" w:sz="0" w:space="0" w:color="auto"/>
        <w:left w:val="none" w:sz="0" w:space="0" w:color="auto"/>
        <w:bottom w:val="none" w:sz="0" w:space="0" w:color="auto"/>
        <w:right w:val="none" w:sz="0" w:space="0" w:color="auto"/>
      </w:divBdr>
    </w:div>
    <w:div w:id="1412267387">
      <w:bodyDiv w:val="1"/>
      <w:marLeft w:val="0"/>
      <w:marRight w:val="0"/>
      <w:marTop w:val="0"/>
      <w:marBottom w:val="0"/>
      <w:divBdr>
        <w:top w:val="none" w:sz="0" w:space="0" w:color="auto"/>
        <w:left w:val="none" w:sz="0" w:space="0" w:color="auto"/>
        <w:bottom w:val="none" w:sz="0" w:space="0" w:color="auto"/>
        <w:right w:val="none" w:sz="0" w:space="0" w:color="auto"/>
      </w:divBdr>
    </w:div>
    <w:div w:id="1463309287">
      <w:bodyDiv w:val="1"/>
      <w:marLeft w:val="0"/>
      <w:marRight w:val="0"/>
      <w:marTop w:val="0"/>
      <w:marBottom w:val="0"/>
      <w:divBdr>
        <w:top w:val="none" w:sz="0" w:space="0" w:color="auto"/>
        <w:left w:val="none" w:sz="0" w:space="0" w:color="auto"/>
        <w:bottom w:val="none" w:sz="0" w:space="0" w:color="auto"/>
        <w:right w:val="none" w:sz="0" w:space="0" w:color="auto"/>
      </w:divBdr>
    </w:div>
    <w:div w:id="1530872797">
      <w:bodyDiv w:val="1"/>
      <w:marLeft w:val="0"/>
      <w:marRight w:val="0"/>
      <w:marTop w:val="0"/>
      <w:marBottom w:val="0"/>
      <w:divBdr>
        <w:top w:val="none" w:sz="0" w:space="0" w:color="auto"/>
        <w:left w:val="none" w:sz="0" w:space="0" w:color="auto"/>
        <w:bottom w:val="none" w:sz="0" w:space="0" w:color="auto"/>
        <w:right w:val="none" w:sz="0" w:space="0" w:color="auto"/>
      </w:divBdr>
    </w:div>
    <w:div w:id="1748453166">
      <w:bodyDiv w:val="1"/>
      <w:marLeft w:val="0"/>
      <w:marRight w:val="0"/>
      <w:marTop w:val="0"/>
      <w:marBottom w:val="0"/>
      <w:divBdr>
        <w:top w:val="none" w:sz="0" w:space="0" w:color="auto"/>
        <w:left w:val="none" w:sz="0" w:space="0" w:color="auto"/>
        <w:bottom w:val="none" w:sz="0" w:space="0" w:color="auto"/>
        <w:right w:val="none" w:sz="0" w:space="0" w:color="auto"/>
      </w:divBdr>
    </w:div>
    <w:div w:id="1777211093">
      <w:bodyDiv w:val="1"/>
      <w:marLeft w:val="0"/>
      <w:marRight w:val="0"/>
      <w:marTop w:val="0"/>
      <w:marBottom w:val="0"/>
      <w:divBdr>
        <w:top w:val="none" w:sz="0" w:space="0" w:color="auto"/>
        <w:left w:val="none" w:sz="0" w:space="0" w:color="auto"/>
        <w:bottom w:val="none" w:sz="0" w:space="0" w:color="auto"/>
        <w:right w:val="none" w:sz="0" w:space="0" w:color="auto"/>
      </w:divBdr>
    </w:div>
    <w:div w:id="1857842710">
      <w:bodyDiv w:val="1"/>
      <w:marLeft w:val="0"/>
      <w:marRight w:val="0"/>
      <w:marTop w:val="0"/>
      <w:marBottom w:val="0"/>
      <w:divBdr>
        <w:top w:val="none" w:sz="0" w:space="0" w:color="auto"/>
        <w:left w:val="none" w:sz="0" w:space="0" w:color="auto"/>
        <w:bottom w:val="none" w:sz="0" w:space="0" w:color="auto"/>
        <w:right w:val="none" w:sz="0" w:space="0" w:color="auto"/>
      </w:divBdr>
    </w:div>
    <w:div w:id="2051831625">
      <w:bodyDiv w:val="1"/>
      <w:marLeft w:val="0"/>
      <w:marRight w:val="0"/>
      <w:marTop w:val="0"/>
      <w:marBottom w:val="0"/>
      <w:divBdr>
        <w:top w:val="none" w:sz="0" w:space="0" w:color="auto"/>
        <w:left w:val="none" w:sz="0" w:space="0" w:color="auto"/>
        <w:bottom w:val="none" w:sz="0" w:space="0" w:color="auto"/>
        <w:right w:val="none" w:sz="0" w:space="0" w:color="auto"/>
      </w:divBdr>
    </w:div>
    <w:div w:id="2099205240">
      <w:bodyDiv w:val="1"/>
      <w:marLeft w:val="0"/>
      <w:marRight w:val="0"/>
      <w:marTop w:val="0"/>
      <w:marBottom w:val="0"/>
      <w:divBdr>
        <w:top w:val="none" w:sz="0" w:space="0" w:color="auto"/>
        <w:left w:val="none" w:sz="0" w:space="0" w:color="auto"/>
        <w:bottom w:val="none" w:sz="0" w:space="0" w:color="auto"/>
        <w:right w:val="none" w:sz="0" w:space="0" w:color="auto"/>
      </w:divBdr>
    </w:div>
    <w:div w:id="213883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59B0-7D09-4987-A141-7ED297D8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2545</Words>
  <Characters>14511</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Рубинов</dc:creator>
  <cp:keywords/>
  <dc:description/>
  <cp:lastModifiedBy>Илья Рубинов</cp:lastModifiedBy>
  <cp:revision>13</cp:revision>
  <dcterms:created xsi:type="dcterms:W3CDTF">2023-12-18T21:34:00Z</dcterms:created>
  <dcterms:modified xsi:type="dcterms:W3CDTF">2023-12-18T22:49:00Z</dcterms:modified>
</cp:coreProperties>
</file>