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DB" w:rsidRDefault="00616FDB">
      <w:pPr>
        <w:pStyle w:val="normal"/>
        <w:rPr>
          <w:sz w:val="30"/>
          <w:szCs w:val="30"/>
        </w:rPr>
      </w:pPr>
    </w:p>
    <w:p w:rsidR="00616FDB" w:rsidRDefault="003537D6">
      <w:pPr>
        <w:pStyle w:val="normal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l-GR"/>
        </w:rPr>
        <w:drawing>
          <wp:inline distT="114300" distB="114300" distL="114300" distR="114300">
            <wp:extent cx="2976563" cy="110182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1101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   </w:t>
      </w:r>
      <w:r>
        <w:rPr>
          <w:noProof/>
          <w:sz w:val="32"/>
          <w:szCs w:val="32"/>
          <w:lang w:val="el-GR"/>
        </w:rPr>
        <w:drawing>
          <wp:inline distT="114300" distB="114300" distL="114300" distR="114300">
            <wp:extent cx="1882654" cy="15525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654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            </w:t>
      </w:r>
    </w:p>
    <w:p w:rsidR="00616FDB" w:rsidRDefault="00616FDB">
      <w:pPr>
        <w:pStyle w:val="normal"/>
        <w:jc w:val="center"/>
        <w:rPr>
          <w:b/>
          <w:sz w:val="40"/>
          <w:szCs w:val="40"/>
        </w:rPr>
      </w:pPr>
    </w:p>
    <w:p w:rsidR="00616FDB" w:rsidRDefault="00616FDB">
      <w:pPr>
        <w:pStyle w:val="normal"/>
        <w:jc w:val="center"/>
        <w:rPr>
          <w:b/>
          <w:sz w:val="40"/>
          <w:szCs w:val="40"/>
        </w:rPr>
      </w:pPr>
    </w:p>
    <w:p w:rsidR="00616FDB" w:rsidRDefault="00616FDB">
      <w:pPr>
        <w:pStyle w:val="normal"/>
        <w:jc w:val="center"/>
        <w:rPr>
          <w:b/>
          <w:sz w:val="40"/>
          <w:szCs w:val="40"/>
        </w:rPr>
      </w:pPr>
    </w:p>
    <w:p w:rsidR="00616FDB" w:rsidRDefault="003537D6"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Τεχνολογία Λογισμικού</w:t>
      </w:r>
    </w:p>
    <w:p w:rsidR="00616FDB" w:rsidRDefault="003537D6">
      <w:pPr>
        <w:pStyle w:val="normal"/>
        <w:jc w:val="center"/>
      </w:pPr>
      <w:r>
        <w:t>ΕΑΡΙΝΟ ΕΞΑΜΗΝΟ 2022-2023</w:t>
      </w:r>
    </w:p>
    <w:p w:rsidR="00616FDB" w:rsidRDefault="003537D6">
      <w:pPr>
        <w:pStyle w:val="normal"/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</w:p>
    <w:p w:rsidR="00616FDB" w:rsidRDefault="003537D6">
      <w:pPr>
        <w:pStyle w:val="normal"/>
        <w:jc w:val="center"/>
        <w:rPr>
          <w:b/>
          <w:color w:val="BF9000"/>
          <w:sz w:val="52"/>
          <w:szCs w:val="52"/>
        </w:rPr>
      </w:pPr>
      <w:r>
        <w:rPr>
          <w:b/>
          <w:noProof/>
          <w:color w:val="BF9000"/>
          <w:sz w:val="52"/>
          <w:szCs w:val="52"/>
          <w:lang w:val="el-GR"/>
        </w:rPr>
        <w:drawing>
          <wp:inline distT="114300" distB="114300" distL="114300" distR="114300">
            <wp:extent cx="1772475" cy="17724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475" cy="177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FDB" w:rsidRDefault="00616FDB">
      <w:pPr>
        <w:pStyle w:val="normal"/>
        <w:jc w:val="center"/>
        <w:rPr>
          <w:sz w:val="36"/>
          <w:szCs w:val="36"/>
        </w:rPr>
      </w:pPr>
    </w:p>
    <w:p w:rsidR="00616FDB" w:rsidRDefault="003537D6"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</w:p>
    <w:p w:rsidR="00616FDB" w:rsidRPr="003537D6" w:rsidRDefault="003537D6">
      <w:pPr>
        <w:pStyle w:val="normal"/>
        <w:jc w:val="both"/>
        <w:rPr>
          <w:b/>
          <w:sz w:val="36"/>
          <w:szCs w:val="36"/>
          <w:lang w:val="en-US"/>
        </w:rPr>
      </w:pPr>
      <w:r>
        <w:rPr>
          <w:sz w:val="36"/>
          <w:szCs w:val="36"/>
        </w:rPr>
        <w:t xml:space="preserve">                           </w:t>
      </w:r>
      <w:r w:rsidRPr="003537D6">
        <w:rPr>
          <w:b/>
          <w:sz w:val="36"/>
          <w:szCs w:val="36"/>
          <w:lang w:val="en-US"/>
        </w:rPr>
        <w:t>DOMAIN MODEL-v0.1</w:t>
      </w:r>
    </w:p>
    <w:p w:rsidR="00616FDB" w:rsidRPr="003537D6" w:rsidRDefault="00616FDB">
      <w:pPr>
        <w:pStyle w:val="normal"/>
        <w:jc w:val="both"/>
        <w:rPr>
          <w:lang w:val="en-US"/>
        </w:rPr>
      </w:pPr>
    </w:p>
    <w:p w:rsidR="00616FDB" w:rsidRPr="003537D6" w:rsidRDefault="003537D6">
      <w:pPr>
        <w:pStyle w:val="normal"/>
        <w:spacing w:before="240" w:after="240"/>
        <w:jc w:val="both"/>
        <w:rPr>
          <w:sz w:val="28"/>
          <w:szCs w:val="28"/>
          <w:lang w:val="en-US"/>
        </w:rPr>
      </w:pPr>
      <w:r w:rsidRPr="003537D6">
        <w:rPr>
          <w:lang w:val="en-US"/>
        </w:rPr>
        <w:t xml:space="preserve">                       </w:t>
      </w:r>
      <w:r w:rsidRPr="003537D6">
        <w:rPr>
          <w:sz w:val="28"/>
          <w:szCs w:val="28"/>
          <w:lang w:val="en-US"/>
        </w:rPr>
        <w:t xml:space="preserve">Contributors:  </w:t>
      </w:r>
      <w:r>
        <w:rPr>
          <w:sz w:val="28"/>
          <w:szCs w:val="28"/>
        </w:rPr>
        <w:t>Μαύρα</w:t>
      </w:r>
      <w:r w:rsidRPr="003537D6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Πολυδώρου</w:t>
      </w:r>
      <w:r w:rsidRPr="003537D6">
        <w:rPr>
          <w:sz w:val="28"/>
          <w:szCs w:val="28"/>
          <w:lang w:val="en-US"/>
        </w:rPr>
        <w:t xml:space="preserve"> ,</w:t>
      </w:r>
      <w:proofErr w:type="gramEnd"/>
      <w:r w:rsidRPr="003537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Χρήστος</w:t>
      </w:r>
      <w:r w:rsidRPr="003537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Φραγκούλης</w:t>
      </w:r>
      <w:r w:rsidRPr="003537D6">
        <w:rPr>
          <w:sz w:val="28"/>
          <w:szCs w:val="28"/>
          <w:lang w:val="en-US"/>
        </w:rPr>
        <w:t xml:space="preserve"> </w:t>
      </w:r>
    </w:p>
    <w:p w:rsidR="00616FDB" w:rsidRDefault="003537D6">
      <w:pPr>
        <w:pStyle w:val="normal"/>
        <w:spacing w:before="240" w:after="240"/>
        <w:jc w:val="both"/>
        <w:rPr>
          <w:sz w:val="28"/>
          <w:szCs w:val="28"/>
        </w:rPr>
      </w:pPr>
      <w:r w:rsidRPr="003537D6">
        <w:rPr>
          <w:sz w:val="28"/>
          <w:szCs w:val="28"/>
          <w:lang w:val="en-US"/>
        </w:rPr>
        <w:tab/>
      </w:r>
      <w:r w:rsidRPr="003537D6"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</w:rPr>
        <w:t>Peer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Reviewer</w:t>
      </w:r>
      <w:proofErr w:type="spellEnd"/>
      <w:r>
        <w:rPr>
          <w:sz w:val="28"/>
          <w:szCs w:val="28"/>
        </w:rPr>
        <w:t xml:space="preserve">: </w:t>
      </w:r>
    </w:p>
    <w:p w:rsidR="00616FDB" w:rsidRDefault="00616FDB">
      <w:pPr>
        <w:pStyle w:val="normal"/>
        <w:spacing w:before="240" w:after="240"/>
        <w:jc w:val="both"/>
        <w:rPr>
          <w:sz w:val="28"/>
          <w:szCs w:val="28"/>
        </w:rPr>
      </w:pPr>
    </w:p>
    <w:p w:rsidR="00616FDB" w:rsidRDefault="00616FDB">
      <w:pPr>
        <w:pStyle w:val="normal"/>
        <w:spacing w:before="240" w:after="240"/>
      </w:pPr>
    </w:p>
    <w:p w:rsidR="00616FDB" w:rsidRDefault="00616FDB">
      <w:pPr>
        <w:pStyle w:val="normal"/>
        <w:spacing w:before="240" w:after="240"/>
      </w:pPr>
    </w:p>
    <w:p w:rsidR="00616FDB" w:rsidRDefault="003537D6">
      <w:pPr>
        <w:pStyle w:val="normal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Μέλη</w:t>
      </w:r>
    </w:p>
    <w:p w:rsidR="00616FDB" w:rsidRDefault="003537D6">
      <w:pPr>
        <w:pStyle w:val="normal"/>
        <w:numPr>
          <w:ilvl w:val="0"/>
          <w:numId w:val="2"/>
        </w:numPr>
        <w:spacing w:before="240"/>
        <w:rPr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Βλάχος</w:t>
      </w:r>
      <w:proofErr w:type="spellEnd"/>
      <w:r>
        <w:rPr>
          <w:b/>
          <w:sz w:val="30"/>
          <w:szCs w:val="30"/>
        </w:rPr>
        <w:t xml:space="preserve"> Σπύρος  ΑΜ: 1067377</w:t>
      </w:r>
    </w:p>
    <w:p w:rsidR="00616FDB" w:rsidRDefault="003537D6">
      <w:pPr>
        <w:pStyle w:val="normal"/>
        <w:numPr>
          <w:ilvl w:val="0"/>
          <w:numId w:val="5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Διπλούδης</w:t>
      </w:r>
      <w:proofErr w:type="spellEnd"/>
      <w:r>
        <w:rPr>
          <w:b/>
          <w:sz w:val="30"/>
          <w:szCs w:val="30"/>
        </w:rPr>
        <w:t xml:space="preserve"> Ιωάννης ΑΜ: 1067397</w:t>
      </w:r>
    </w:p>
    <w:p w:rsidR="00616FDB" w:rsidRDefault="003537D6">
      <w:pPr>
        <w:pStyle w:val="normal"/>
        <w:numPr>
          <w:ilvl w:val="0"/>
          <w:numId w:val="5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Θεοδώρου Μιχάλης ΑΜ: 1067391</w:t>
      </w:r>
    </w:p>
    <w:p w:rsidR="00616FDB" w:rsidRDefault="003537D6">
      <w:pPr>
        <w:pStyle w:val="normal"/>
        <w:numPr>
          <w:ilvl w:val="0"/>
          <w:numId w:val="5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Πολυδώρου Μαύρα ΑΜ: 1064885</w:t>
      </w:r>
    </w:p>
    <w:p w:rsidR="00616FDB" w:rsidRDefault="003537D6">
      <w:pPr>
        <w:pStyle w:val="normal"/>
        <w:numPr>
          <w:ilvl w:val="0"/>
          <w:numId w:val="5"/>
        </w:numPr>
        <w:spacing w:after="240"/>
        <w:rPr>
          <w:b/>
          <w:sz w:val="30"/>
          <w:szCs w:val="30"/>
        </w:rPr>
      </w:pPr>
      <w:r>
        <w:rPr>
          <w:b/>
          <w:sz w:val="30"/>
          <w:szCs w:val="30"/>
        </w:rPr>
        <w:t>Φραγκούλης Χρήστος ΑΜ:1070776</w:t>
      </w:r>
    </w:p>
    <w:p w:rsidR="00616FDB" w:rsidRDefault="00616FDB">
      <w:pPr>
        <w:pStyle w:val="normal"/>
        <w:spacing w:before="240" w:after="240"/>
        <w:ind w:left="720"/>
        <w:rPr>
          <w:b/>
          <w:sz w:val="30"/>
          <w:szCs w:val="30"/>
        </w:rPr>
      </w:pPr>
    </w:p>
    <w:p w:rsidR="00616FDB" w:rsidRDefault="00616FDB">
      <w:pPr>
        <w:pStyle w:val="normal"/>
        <w:spacing w:before="240" w:after="240" w:line="240" w:lineRule="auto"/>
        <w:rPr>
          <w:b/>
          <w:sz w:val="34"/>
          <w:szCs w:val="34"/>
        </w:rPr>
      </w:pPr>
    </w:p>
    <w:p w:rsidR="00616FDB" w:rsidRDefault="003537D6">
      <w:pPr>
        <w:pStyle w:val="normal"/>
        <w:spacing w:before="240" w:after="240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Περιεχόμενα:</w:t>
      </w:r>
    </w:p>
    <w:p w:rsidR="00616FDB" w:rsidRDefault="003537D6">
      <w:pPr>
        <w:pStyle w:val="normal"/>
        <w:numPr>
          <w:ilvl w:val="0"/>
          <w:numId w:val="3"/>
        </w:numPr>
        <w:spacing w:before="24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Domain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Model</w:t>
      </w:r>
      <w:proofErr w:type="spellEnd"/>
    </w:p>
    <w:p w:rsidR="00616FDB" w:rsidRDefault="003537D6">
      <w:pPr>
        <w:pStyle w:val="normal"/>
        <w:numPr>
          <w:ilvl w:val="0"/>
          <w:numId w:val="3"/>
        </w:numPr>
        <w:spacing w:after="240"/>
        <w:rPr>
          <w:b/>
          <w:sz w:val="34"/>
          <w:szCs w:val="34"/>
        </w:rPr>
      </w:pPr>
      <w:r>
        <w:rPr>
          <w:b/>
          <w:sz w:val="34"/>
          <w:szCs w:val="34"/>
        </w:rPr>
        <w:t>Περιγραφή Κλάσεων</w:t>
      </w:r>
    </w:p>
    <w:p w:rsidR="00616FDB" w:rsidRDefault="00616FDB">
      <w:pPr>
        <w:pStyle w:val="normal"/>
      </w:pPr>
    </w:p>
    <w:p w:rsidR="00616FDB" w:rsidRDefault="00616FDB">
      <w:pPr>
        <w:pStyle w:val="normal"/>
      </w:pPr>
    </w:p>
    <w:p w:rsidR="00616FDB" w:rsidRDefault="00616FDB">
      <w:pPr>
        <w:pStyle w:val="normal"/>
      </w:pPr>
    </w:p>
    <w:p w:rsidR="00616FDB" w:rsidRDefault="00616FDB">
      <w:pPr>
        <w:pStyle w:val="normal"/>
      </w:pPr>
    </w:p>
    <w:p w:rsidR="00616FDB" w:rsidRDefault="003537D6">
      <w:pPr>
        <w:pStyle w:val="normal"/>
        <w:numPr>
          <w:ilvl w:val="0"/>
          <w:numId w:val="1"/>
        </w:num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Domain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Model</w:t>
      </w:r>
      <w:proofErr w:type="spellEnd"/>
    </w:p>
    <w:p w:rsidR="00616FDB" w:rsidRDefault="00616FDB">
      <w:pPr>
        <w:pStyle w:val="normal"/>
        <w:ind w:left="720"/>
        <w:rPr>
          <w:b/>
          <w:sz w:val="34"/>
          <w:szCs w:val="34"/>
        </w:rPr>
      </w:pPr>
    </w:p>
    <w:p w:rsidR="00616FDB" w:rsidRDefault="003537D6">
      <w:pPr>
        <w:pStyle w:val="normal"/>
        <w:ind w:left="720"/>
        <w:jc w:val="right"/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l-GR"/>
        </w:rPr>
        <w:drawing>
          <wp:inline distT="0" distB="0" distL="0" distR="0">
            <wp:extent cx="5733415" cy="3235325"/>
            <wp:effectExtent l="19050" t="0" r="635" b="0"/>
            <wp:docPr id="5" name="4 - Εικόνα" descr="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B" w:rsidRDefault="00616FDB">
      <w:pPr>
        <w:pStyle w:val="normal"/>
      </w:pPr>
    </w:p>
    <w:p w:rsidR="00616FDB" w:rsidRDefault="00616FDB">
      <w:pPr>
        <w:pStyle w:val="normal"/>
      </w:pPr>
    </w:p>
    <w:p w:rsidR="00616FDB" w:rsidRDefault="003537D6">
      <w:pPr>
        <w:pStyle w:val="normal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Περιγραφή Κλάσεων</w:t>
      </w:r>
    </w:p>
    <w:p w:rsidR="00616FDB" w:rsidRDefault="00616FDB">
      <w:pPr>
        <w:pStyle w:val="normal"/>
        <w:ind w:left="720"/>
        <w:rPr>
          <w:b/>
          <w:sz w:val="34"/>
          <w:szCs w:val="34"/>
        </w:rPr>
      </w:pPr>
    </w:p>
    <w:p w:rsidR="00616FDB" w:rsidRDefault="00616FDB">
      <w:pPr>
        <w:pStyle w:val="normal"/>
        <w:ind w:left="720"/>
        <w:rPr>
          <w:b/>
          <w:sz w:val="34"/>
          <w:szCs w:val="34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4"/>
          <w:szCs w:val="34"/>
        </w:rPr>
      </w:pPr>
      <w:r>
        <w:rPr>
          <w:b/>
          <w:sz w:val="30"/>
          <w:szCs w:val="30"/>
        </w:rPr>
        <w:t>Χρήστης:</w:t>
      </w:r>
      <w:r>
        <w:rPr>
          <w:sz w:val="28"/>
          <w:szCs w:val="28"/>
        </w:rPr>
        <w:t xml:space="preserve"> οντότητα που περιέχει τους χρήστες της εφαρμογής και τα στοιχεία τους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4"/>
          <w:szCs w:val="34"/>
        </w:rPr>
      </w:pPr>
      <w:r>
        <w:rPr>
          <w:b/>
          <w:sz w:val="30"/>
          <w:szCs w:val="30"/>
        </w:rPr>
        <w:t>Εμπειρογνώμονας:</w:t>
      </w:r>
      <w:r>
        <w:rPr>
          <w:sz w:val="28"/>
          <w:szCs w:val="28"/>
          <w:lang w:val="el-GR"/>
        </w:rPr>
        <w:t>ε</w:t>
      </w:r>
      <w:r>
        <w:rPr>
          <w:sz w:val="28"/>
          <w:szCs w:val="28"/>
        </w:rPr>
        <w:t>ιδική περίπτωση χρήστη που αφορά χρήστες οι οποίοι μπορούν να προσληφθούν με σκοπό την αξιολόγηση της αξίας ενός αντικειμένου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b/>
          <w:sz w:val="30"/>
          <w:szCs w:val="30"/>
        </w:rPr>
        <w:t>Δημοπρασία Αντικειμένου:</w:t>
      </w:r>
      <w:r>
        <w:rPr>
          <w:sz w:val="28"/>
          <w:szCs w:val="28"/>
          <w:lang w:val="el-GR"/>
        </w:rPr>
        <w:t>ο</w:t>
      </w:r>
      <w:proofErr w:type="spellStart"/>
      <w:r>
        <w:rPr>
          <w:sz w:val="28"/>
          <w:szCs w:val="28"/>
        </w:rPr>
        <w:t>ντότητα</w:t>
      </w:r>
      <w:proofErr w:type="spellEnd"/>
      <w:r>
        <w:rPr>
          <w:sz w:val="28"/>
          <w:szCs w:val="28"/>
        </w:rPr>
        <w:t xml:space="preserve"> που περιέχει πληροφορίες για τις διάφορες καταχωρημένες αγγελίες αντικειμένων(τιμή </w:t>
      </w:r>
      <w:proofErr w:type="spellStart"/>
      <w:r>
        <w:rPr>
          <w:sz w:val="28"/>
          <w:szCs w:val="28"/>
        </w:rPr>
        <w:t>εκκίνησης,τελευταία</w:t>
      </w:r>
      <w:proofErr w:type="spellEnd"/>
      <w:r>
        <w:rPr>
          <w:sz w:val="28"/>
          <w:szCs w:val="28"/>
        </w:rPr>
        <w:t xml:space="preserve"> προσφορά-προηγούμενες </w:t>
      </w:r>
      <w:proofErr w:type="spellStart"/>
      <w:r>
        <w:rPr>
          <w:sz w:val="28"/>
          <w:szCs w:val="28"/>
        </w:rPr>
        <w:t>προσφορές,διάρκεια</w:t>
      </w:r>
      <w:proofErr w:type="spellEnd"/>
      <w:r>
        <w:rPr>
          <w:sz w:val="28"/>
          <w:szCs w:val="28"/>
        </w:rPr>
        <w:t xml:space="preserve"> δημοπρασίας)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b/>
          <w:sz w:val="30"/>
          <w:szCs w:val="30"/>
        </w:rPr>
        <w:t xml:space="preserve">Ιστορικό </w:t>
      </w:r>
      <w:proofErr w:type="spellStart"/>
      <w:r>
        <w:rPr>
          <w:b/>
          <w:sz w:val="30"/>
          <w:szCs w:val="30"/>
        </w:rPr>
        <w:t>δημοπρασιών: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περιέχ</w:t>
      </w:r>
      <w:r>
        <w:rPr>
          <w:sz w:val="28"/>
          <w:szCs w:val="28"/>
        </w:rPr>
        <w:t>ει προηγούμενες δημοπρασίες που έχουν ολοκληρωθεί με τα στοιχεία τους και τα στοιχεία πωλητή/αγοραστή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Αγορά </w:t>
      </w:r>
      <w:proofErr w:type="spellStart"/>
      <w:r>
        <w:rPr>
          <w:b/>
          <w:sz w:val="30"/>
          <w:szCs w:val="30"/>
        </w:rPr>
        <w:t>Αντικειμένου: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περιέχει τις τελικές ενέργειες για την αγορά του αντικειμένου μετά το πέρας του χρονικού ορίου(πληρωμή)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Υποβολή </w:t>
      </w:r>
      <w:proofErr w:type="spellStart"/>
      <w:r>
        <w:rPr>
          <w:b/>
          <w:sz w:val="30"/>
          <w:szCs w:val="30"/>
        </w:rPr>
        <w:t>Προσφορά</w:t>
      </w:r>
      <w:r>
        <w:rPr>
          <w:b/>
          <w:sz w:val="30"/>
          <w:szCs w:val="30"/>
        </w:rPr>
        <w:t>ς: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αφορά την υποβολή προσφοράς και στοιχείων από έναν χρήστη σε κάποια εν εξελίξει δημοπρασία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AI-BET </w:t>
      </w:r>
      <w:proofErr w:type="spellStart"/>
      <w:r>
        <w:rPr>
          <w:b/>
          <w:sz w:val="30"/>
          <w:szCs w:val="30"/>
        </w:rPr>
        <w:t>Recommendation: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με συμβουλευτικό χαρακτήρα προς τους χρήστες για πιο </w:t>
      </w:r>
      <w:proofErr w:type="spellStart"/>
      <w:r>
        <w:rPr>
          <w:sz w:val="28"/>
          <w:szCs w:val="28"/>
        </w:rPr>
        <w:t>στοχευμένη</w:t>
      </w:r>
      <w:proofErr w:type="spellEnd"/>
      <w:r>
        <w:rPr>
          <w:sz w:val="28"/>
          <w:szCs w:val="28"/>
        </w:rPr>
        <w:t xml:space="preserve"> υποβολή </w:t>
      </w:r>
      <w:proofErr w:type="spellStart"/>
      <w:r>
        <w:rPr>
          <w:sz w:val="28"/>
          <w:szCs w:val="28"/>
        </w:rPr>
        <w:t>προσφοράς.Στην</w:t>
      </w:r>
      <w:proofErr w:type="spellEnd"/>
      <w:r>
        <w:rPr>
          <w:sz w:val="28"/>
          <w:szCs w:val="28"/>
        </w:rPr>
        <w:t xml:space="preserve"> οντότητα αυτή γίνεται χρήση αλγ</w:t>
      </w:r>
      <w:r>
        <w:rPr>
          <w:sz w:val="28"/>
          <w:szCs w:val="28"/>
        </w:rPr>
        <w:t xml:space="preserve">ορίθμων </w:t>
      </w:r>
      <w:proofErr w:type="spellStart"/>
      <w:r>
        <w:rPr>
          <w:sz w:val="28"/>
          <w:szCs w:val="28"/>
        </w:rPr>
        <w:t>Machine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 ώστε να συλλεχθούν πληροφορίες για το αντικείμενο //για παρουσίαση δημοπρασιών που ενδεχομένως ενδιαφέρουν τους χρήστες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Live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δημοπρασία: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περιλαμβάνει το σύστημα για την πραγματοποίηση μιας </w:t>
      </w:r>
      <w:proofErr w:type="spellStart"/>
      <w:r>
        <w:rPr>
          <w:sz w:val="28"/>
          <w:szCs w:val="28"/>
        </w:rPr>
        <w:t>live</w:t>
      </w:r>
      <w:proofErr w:type="spellEnd"/>
      <w:r>
        <w:rPr>
          <w:sz w:val="28"/>
          <w:szCs w:val="28"/>
        </w:rPr>
        <w:t xml:space="preserve"> δημοπρασίας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3537D6" w:rsidRPr="003537D6" w:rsidRDefault="003537D6" w:rsidP="003537D6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Πληρωμή: </w:t>
      </w:r>
      <w:r>
        <w:rPr>
          <w:rFonts w:ascii="Arial" w:hAnsi="Arial" w:cs="Arial"/>
          <w:color w:val="000000"/>
          <w:sz w:val="30"/>
          <w:szCs w:val="30"/>
        </w:rPr>
        <w:t>οντότητα που περιλαμβάνει το σύστημα και διαχειρίζεται τα στοιχεία των χρηστών για την επιτυχή ολοκλήρωση των πληρωμών</w:t>
      </w:r>
    </w:p>
    <w:p w:rsidR="003537D6" w:rsidRDefault="003537D6" w:rsidP="003537D6">
      <w:pPr>
        <w:pStyle w:val="a6"/>
        <w:rPr>
          <w:b/>
          <w:sz w:val="30"/>
          <w:szCs w:val="30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Δίκτυο επαφών </w:t>
      </w:r>
      <w:proofErr w:type="spellStart"/>
      <w:r>
        <w:rPr>
          <w:b/>
          <w:sz w:val="30"/>
          <w:szCs w:val="30"/>
        </w:rPr>
        <w:t>χρήστη: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περιλαμβάνει όσους χρήστες ακολουθεί ένας χρήστης καθώς και λίστα με τους χρήστες που ακολουθούν τον ίδιο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b/>
          <w:sz w:val="30"/>
          <w:szCs w:val="30"/>
        </w:rPr>
        <w:t xml:space="preserve">Ιστορικό </w:t>
      </w:r>
      <w:proofErr w:type="spellStart"/>
      <w:r>
        <w:rPr>
          <w:b/>
          <w:sz w:val="30"/>
          <w:szCs w:val="30"/>
        </w:rPr>
        <w:t>Προσφορών: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περιέχει τις προσφορές που έχει πραγματοποιήσει ένας χρήστης ακόμα και αν δεν έχουν</w:t>
      </w:r>
      <w:r>
        <w:rPr>
          <w:sz w:val="28"/>
          <w:szCs w:val="28"/>
        </w:rPr>
        <w:t xml:space="preserve"> οδηγήσει σε αγορά του αντικειμένου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b/>
          <w:sz w:val="30"/>
          <w:szCs w:val="30"/>
        </w:rPr>
        <w:t xml:space="preserve">Ιστορικό </w:t>
      </w:r>
      <w:proofErr w:type="spellStart"/>
      <w:r>
        <w:rPr>
          <w:b/>
          <w:sz w:val="30"/>
          <w:szCs w:val="30"/>
        </w:rPr>
        <w:t>αγορών: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περιέχει τις επιτυχημένες αγορές που έχει πραγματοποιήσει ένας χρήστης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b/>
          <w:sz w:val="30"/>
          <w:szCs w:val="30"/>
        </w:rPr>
        <w:t xml:space="preserve">Αίτηση Πρόσληψης </w:t>
      </w:r>
      <w:proofErr w:type="spellStart"/>
      <w:r>
        <w:rPr>
          <w:b/>
          <w:sz w:val="30"/>
          <w:szCs w:val="30"/>
        </w:rPr>
        <w:t>Εμπειρογνώμονα: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διαχειρίζεται το αίτημα ενός χρήστη(είτε σε ρόλο αγοραστή είτε σε ρόλο πω</w:t>
      </w:r>
      <w:r>
        <w:rPr>
          <w:sz w:val="28"/>
          <w:szCs w:val="28"/>
        </w:rPr>
        <w:t>λητή) για πρόσληψη του εμπειρογνώμονα που επέλεξε</w:t>
      </w:r>
    </w:p>
    <w:p w:rsidR="00616FDB" w:rsidRDefault="003537D6">
      <w:pPr>
        <w:pStyle w:val="normal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b/>
          <w:sz w:val="30"/>
          <w:szCs w:val="30"/>
        </w:rPr>
        <w:t xml:space="preserve">Αξιολόγηση </w:t>
      </w:r>
      <w:proofErr w:type="spellStart"/>
      <w:r>
        <w:rPr>
          <w:b/>
          <w:sz w:val="30"/>
          <w:szCs w:val="30"/>
        </w:rPr>
        <w:t>χρήστη: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δίνει την δυνατότητα βαθμολόγησης και καταχώρησης σχολίου στο προφίλ κάποιου χρήστη που έχει καταχωρήσει και ολοκληρώσει δημοπρασίες με σκοπό την ενημέρωση των υπόλοιπων χρη</w:t>
      </w:r>
      <w:r>
        <w:rPr>
          <w:sz w:val="28"/>
          <w:szCs w:val="28"/>
        </w:rPr>
        <w:t>στών του συστήματος</w:t>
      </w:r>
    </w:p>
    <w:p w:rsidR="00616FDB" w:rsidRDefault="00616FDB">
      <w:pPr>
        <w:pStyle w:val="normal"/>
        <w:ind w:left="720"/>
        <w:rPr>
          <w:b/>
          <w:sz w:val="30"/>
          <w:szCs w:val="30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b/>
          <w:sz w:val="30"/>
          <w:szCs w:val="30"/>
        </w:rPr>
        <w:t xml:space="preserve">Αξιολόγηση </w:t>
      </w:r>
      <w:proofErr w:type="spellStart"/>
      <w:r>
        <w:rPr>
          <w:b/>
          <w:sz w:val="30"/>
          <w:szCs w:val="30"/>
        </w:rPr>
        <w:t>εμπειρογνώμονα: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δίνει την δυνατότητα βαθμολόγησης και καταχώρησης σχολίου στο προφίλ κάποιου εμπειρογνώμονα που είτε έχει προσληφθεί είτε έχει καταχωρήσει και ολοκληρώσει δημοπρασίες με σκοπό την ενημέρωση των υπ</w:t>
      </w:r>
      <w:r>
        <w:rPr>
          <w:sz w:val="28"/>
          <w:szCs w:val="28"/>
        </w:rPr>
        <w:t>όλοιπων χρηστών του συστήματος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b/>
          <w:sz w:val="30"/>
          <w:szCs w:val="30"/>
        </w:rPr>
        <w:t xml:space="preserve">Επίπεδο </w:t>
      </w:r>
      <w:proofErr w:type="spellStart"/>
      <w:r>
        <w:rPr>
          <w:b/>
          <w:sz w:val="30"/>
          <w:szCs w:val="30"/>
        </w:rPr>
        <w:t>χρήστη: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αφορά την αξιολόγηση ενός χρήστη μέσα από μια σειρά ενεργειών του συστήματος που ακολουθεί  τόσο με την εγγραφή του στην εφαρμογή .Σκοπός αυτής της οντότητας είναι η πρόσθεση αξιοπιστίας στον </w:t>
      </w:r>
      <w:r>
        <w:rPr>
          <w:sz w:val="28"/>
          <w:szCs w:val="28"/>
        </w:rPr>
        <w:lastRenderedPageBreak/>
        <w:t>εμπε</w:t>
      </w:r>
      <w:r>
        <w:rPr>
          <w:sz w:val="28"/>
          <w:szCs w:val="28"/>
        </w:rPr>
        <w:t>ιρογνώμονα σε σχέση με τους υπόλοιπους αντίστοιχους χρήστες που είναι καταχωρημένοι στο σύστημα</w:t>
      </w:r>
    </w:p>
    <w:p w:rsidR="00616FDB" w:rsidRDefault="00616FDB">
      <w:pPr>
        <w:pStyle w:val="normal"/>
        <w:ind w:left="720"/>
        <w:rPr>
          <w:b/>
          <w:sz w:val="30"/>
          <w:szCs w:val="30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b/>
          <w:sz w:val="30"/>
          <w:szCs w:val="30"/>
        </w:rPr>
        <w:t>Level</w:t>
      </w:r>
      <w:proofErr w:type="spellEnd"/>
      <w:r>
        <w:rPr>
          <w:b/>
          <w:sz w:val="30"/>
          <w:szCs w:val="30"/>
        </w:rPr>
        <w:t>-</w:t>
      </w:r>
      <w:proofErr w:type="spellStart"/>
      <w:r>
        <w:rPr>
          <w:b/>
          <w:sz w:val="30"/>
          <w:szCs w:val="30"/>
        </w:rPr>
        <w:t>up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system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εμπειρογνώμονα:</w:t>
      </w:r>
      <w:r>
        <w:rPr>
          <w:sz w:val="28"/>
          <w:szCs w:val="28"/>
        </w:rPr>
        <w:t>ειδική</w:t>
      </w:r>
      <w:proofErr w:type="spellEnd"/>
      <w:r>
        <w:rPr>
          <w:sz w:val="28"/>
          <w:szCs w:val="28"/>
        </w:rPr>
        <w:t xml:space="preserve"> περίπτωση επιπέδου </w:t>
      </w:r>
      <w:proofErr w:type="spellStart"/>
      <w:r>
        <w:rPr>
          <w:sz w:val="28"/>
          <w:szCs w:val="28"/>
        </w:rPr>
        <w:t>εμπειρογνώμονα.Σε</w:t>
      </w:r>
      <w:proofErr w:type="spellEnd"/>
      <w:r>
        <w:rPr>
          <w:sz w:val="28"/>
          <w:szCs w:val="28"/>
        </w:rPr>
        <w:t xml:space="preserve"> αυτή την οντότητα περιέχεται ένα σύστημα περαιτέρω αξιολόγησης από την εφαρμογή, μετά την ολοκλήρωση της εγγραφής του εμπειρογνώμονα και πρώτης εκτίμησης του επιπέδου του</w:t>
      </w:r>
      <w:r>
        <w:rPr>
          <w:b/>
          <w:sz w:val="30"/>
          <w:szCs w:val="30"/>
        </w:rPr>
        <w:t xml:space="preserve">  </w:t>
      </w:r>
    </w:p>
    <w:p w:rsidR="00616FDB" w:rsidRDefault="00616FDB">
      <w:pPr>
        <w:pStyle w:val="normal"/>
        <w:ind w:left="720"/>
        <w:rPr>
          <w:b/>
          <w:sz w:val="30"/>
          <w:szCs w:val="30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b/>
          <w:sz w:val="30"/>
          <w:szCs w:val="30"/>
        </w:rPr>
        <w:t xml:space="preserve">Ιστορικό </w:t>
      </w:r>
      <w:proofErr w:type="spellStart"/>
      <w:r>
        <w:rPr>
          <w:b/>
          <w:sz w:val="30"/>
          <w:szCs w:val="30"/>
        </w:rPr>
        <w:t>προσλήψεων: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περιέ</w:t>
      </w:r>
      <w:r>
        <w:rPr>
          <w:sz w:val="28"/>
          <w:szCs w:val="28"/>
        </w:rPr>
        <w:t>χει όλες τις προσλήψεις εμπειρογνωμόνων που έχουν πραγματοποιηθεί από τον χρήστη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b/>
          <w:sz w:val="30"/>
          <w:szCs w:val="30"/>
        </w:rPr>
        <w:t>Ειδοποίηση: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αφορά την αποστολή ειδοποιήσεων σε έναν χρήστη που συμμετέχει σε μια δημοπρασία με στόχο είτε να τον ενημερώσει για την επιτυχή αγορά του αντικειμένου</w:t>
      </w:r>
      <w:r>
        <w:rPr>
          <w:sz w:val="28"/>
          <w:szCs w:val="28"/>
        </w:rPr>
        <w:t xml:space="preserve"> είτε για την υποβολή προσφοράς από άλλο χρήστη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b/>
          <w:sz w:val="30"/>
          <w:szCs w:val="30"/>
        </w:rPr>
        <w:t xml:space="preserve">Τεχνική </w:t>
      </w:r>
      <w:proofErr w:type="spellStart"/>
      <w:r>
        <w:rPr>
          <w:b/>
          <w:sz w:val="30"/>
          <w:szCs w:val="30"/>
        </w:rPr>
        <w:t>Υποστήριξη: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παρέχει υποστήριξη στον χρήστη από το αντίστοιχο τμήμα της εφαρμογής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b/>
          <w:sz w:val="30"/>
          <w:szCs w:val="30"/>
        </w:rPr>
        <w:t>Call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for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support</w:t>
      </w:r>
      <w:proofErr w:type="spellEnd"/>
      <w:r>
        <w:rPr>
          <w:b/>
          <w:sz w:val="30"/>
          <w:szCs w:val="30"/>
        </w:rPr>
        <w:t>:</w:t>
      </w:r>
      <w:r w:rsidRPr="003537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ειδική οντότητα τεχνικής υποστήριξης που περιλαμβάνει αλγορίθμους </w:t>
      </w:r>
      <w:proofErr w:type="spellStart"/>
      <w:r>
        <w:rPr>
          <w:color w:val="000000"/>
          <w:sz w:val="28"/>
          <w:szCs w:val="28"/>
        </w:rPr>
        <w:t>Machine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Learning</w:t>
      </w:r>
      <w:proofErr w:type="spellEnd"/>
      <w:r>
        <w:rPr>
          <w:color w:val="000000"/>
          <w:sz w:val="28"/>
          <w:szCs w:val="28"/>
        </w:rPr>
        <w:t xml:space="preserve"> για την επίλυση των  πιο κοινών αποριών/ζητημάτων των </w:t>
      </w:r>
      <w:proofErr w:type="spellStart"/>
      <w:r>
        <w:rPr>
          <w:color w:val="000000"/>
          <w:sz w:val="28"/>
          <w:szCs w:val="28"/>
        </w:rPr>
        <w:t>χρηστών,όπου</w:t>
      </w:r>
      <w:proofErr w:type="spellEnd"/>
      <w:r>
        <w:rPr>
          <w:color w:val="000000"/>
          <w:sz w:val="28"/>
          <w:szCs w:val="28"/>
        </w:rPr>
        <w:t xml:space="preserve"> δεν είναι απαραίτητη η επικοινωνία υπαλλήλου </w:t>
      </w:r>
      <w:r>
        <w:rPr>
          <w:b/>
          <w:sz w:val="30"/>
          <w:szCs w:val="30"/>
        </w:rPr>
        <w:t xml:space="preserve"> </w:t>
      </w:r>
    </w:p>
    <w:p w:rsidR="00616FDB" w:rsidRDefault="00616FDB">
      <w:pPr>
        <w:pStyle w:val="normal"/>
        <w:ind w:left="720"/>
        <w:rPr>
          <w:b/>
          <w:sz w:val="30"/>
          <w:szCs w:val="30"/>
        </w:rPr>
      </w:pPr>
    </w:p>
    <w:p w:rsidR="00616FDB" w:rsidRDefault="003537D6">
      <w:pPr>
        <w:pStyle w:val="normal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b/>
          <w:sz w:val="30"/>
          <w:szCs w:val="30"/>
        </w:rPr>
        <w:t>Database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Connection:</w:t>
      </w:r>
      <w:r>
        <w:rPr>
          <w:sz w:val="28"/>
          <w:szCs w:val="28"/>
        </w:rPr>
        <w:t>οντότητα</w:t>
      </w:r>
      <w:proofErr w:type="spellEnd"/>
      <w:r>
        <w:rPr>
          <w:sz w:val="28"/>
          <w:szCs w:val="28"/>
        </w:rPr>
        <w:t xml:space="preserve"> που παρέχει σύνδεση της εφαρμογής με την βάση δεδομένων για την εξαγωγή των απαραίτητων πληροφοριών</w:t>
      </w: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616FDB">
      <w:pPr>
        <w:pStyle w:val="normal"/>
        <w:ind w:left="720"/>
        <w:rPr>
          <w:sz w:val="28"/>
          <w:szCs w:val="28"/>
        </w:rPr>
      </w:pPr>
    </w:p>
    <w:p w:rsidR="00616FDB" w:rsidRDefault="003537D6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6FDB" w:rsidRDefault="00616FDB">
      <w:pPr>
        <w:pStyle w:val="normal"/>
      </w:pPr>
    </w:p>
    <w:p w:rsidR="00616FDB" w:rsidRDefault="00616FDB">
      <w:pPr>
        <w:pStyle w:val="normal"/>
      </w:pPr>
    </w:p>
    <w:sectPr w:rsidR="00616FDB" w:rsidSect="00616F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6C04"/>
    <w:multiLevelType w:val="multilevel"/>
    <w:tmpl w:val="664E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F69B0"/>
    <w:multiLevelType w:val="multilevel"/>
    <w:tmpl w:val="930253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4E66A30"/>
    <w:multiLevelType w:val="multilevel"/>
    <w:tmpl w:val="1610C7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2BEE73CE"/>
    <w:multiLevelType w:val="multilevel"/>
    <w:tmpl w:val="F8687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6F22B1A"/>
    <w:multiLevelType w:val="multilevel"/>
    <w:tmpl w:val="7A74100A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67C656E1"/>
    <w:multiLevelType w:val="multilevel"/>
    <w:tmpl w:val="81644F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6FDB"/>
    <w:rsid w:val="003537D6"/>
    <w:rsid w:val="00616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16FD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16FD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16F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16FD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16FD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16FD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16FDB"/>
  </w:style>
  <w:style w:type="table" w:customStyle="1" w:styleId="TableNormal">
    <w:name w:val="Table Normal"/>
    <w:rsid w:val="00616F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16FD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16FD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3537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3537D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537D6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35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669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2023-03-28T11:37:00Z</dcterms:created>
  <dcterms:modified xsi:type="dcterms:W3CDTF">2023-03-28T11:40:00Z</dcterms:modified>
</cp:coreProperties>
</file>