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after="120" w:line="312" w:lineRule="auto"/>
        <w:jc w:val="center"/>
        <w:rPr>
          <w:b/>
          <w:sz w:val="32"/>
          <w:lang w:eastAsia="zh-CN"/>
        </w:rPr>
      </w:pPr>
      <w:bookmarkStart w:id="0" w:name="_GoBack"/>
      <w:bookmarkEnd w:id="0"/>
      <w:r>
        <w:rPr>
          <w:rFonts w:hint="eastAsia"/>
          <w:b/>
          <w:sz w:val="32"/>
          <w:lang w:eastAsia="zh-CN"/>
        </w:rPr>
        <w:t>华东师范大学数据科学与工程学院实验报告</w:t>
      </w:r>
    </w:p>
    <w:p>
      <w:pPr>
        <w:rPr>
          <w:rFonts w:hint="eastAsia"/>
          <w:b/>
          <w:lang w:eastAsia="zh-CN"/>
        </w:rPr>
      </w:pPr>
    </w:p>
    <w:tbl>
      <w:tblPr>
        <w:tblStyle w:val="8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2694"/>
        <w:gridCol w:w="31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</w:trPr>
        <w:tc>
          <w:tcPr>
            <w:tcW w:w="4077" w:type="dxa"/>
            <w:noWrap w:val="0"/>
            <w:vAlign w:val="top"/>
          </w:tcPr>
          <w:p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  <w:lang w:eastAsia="zh-CN"/>
              </w:rPr>
              <w:t>名称</w:t>
            </w:r>
            <w:r>
              <w:t>：</w:t>
            </w:r>
            <w:r>
              <w:rPr>
                <w:rFonts w:hint="eastAsia"/>
                <w:lang w:val="en-US" w:eastAsia="zh-CN"/>
              </w:rPr>
              <w:t>计算机网络</w:t>
            </w:r>
            <w:r>
              <w:rPr>
                <w:rFonts w:hint="eastAsia"/>
                <w:lang w:eastAsia="zh-CN"/>
              </w:rPr>
              <w:t>与编程</w:t>
            </w:r>
          </w:p>
        </w:tc>
        <w:tc>
          <w:tcPr>
            <w:tcW w:w="2694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>
              <w:rPr>
                <w:rFonts w:hint="eastAsia"/>
                <w:lang w:val="en-US" w:eastAsia="zh-CN"/>
              </w:rPr>
              <w:t>2021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</w:trPr>
        <w:tc>
          <w:tcPr>
            <w:tcW w:w="4077" w:type="dxa"/>
            <w:noWrap w:val="0"/>
            <w:vAlign w:val="top"/>
          </w:tcPr>
          <w:p>
            <w:pPr>
              <w:spacing w:line="312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指导教师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张召</w:t>
            </w:r>
          </w:p>
        </w:tc>
        <w:tc>
          <w:tcPr>
            <w:tcW w:w="2694" w:type="dxa"/>
            <w:noWrap w:val="0"/>
            <w:vAlign w:val="top"/>
          </w:tcPr>
          <w:p>
            <w:pPr>
              <w:spacing w:line="312" w:lineRule="auto"/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唐小卉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10215501437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</w:trPr>
        <w:tc>
          <w:tcPr>
            <w:tcW w:w="6771" w:type="dxa"/>
            <w:gridSpan w:val="2"/>
            <w:noWrap w:val="0"/>
            <w:vAlign w:val="top"/>
          </w:tcPr>
          <w:p>
            <w:pPr>
              <w:spacing w:line="312" w:lineRule="auto"/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上机实践</w:t>
            </w:r>
            <w:r>
              <w:rPr>
                <w:b/>
              </w:rPr>
              <w:t>名称</w:t>
            </w:r>
            <w:r>
              <w:t>：</w:t>
            </w:r>
            <w:r>
              <w:rPr>
                <w:rFonts w:hint="eastAsia"/>
                <w:color w:val="FF0000"/>
                <w:lang w:eastAsia="zh-CN"/>
              </w:rPr>
              <w:t xml:space="preserve"> </w:t>
            </w:r>
            <w:r>
              <w:rPr>
                <w:rFonts w:hint="eastAsia"/>
                <w:color w:val="FF0000"/>
                <w:lang w:val="en-US" w:eastAsia="zh-CN"/>
              </w:rPr>
              <w:t>lab8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312" w:lineRule="auto"/>
              <w:ind w:left="241" w:hanging="241" w:hanging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上机实践日期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2023.4.21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</w:trPr>
        <w:tc>
          <w:tcPr>
            <w:tcW w:w="4077" w:type="dxa"/>
            <w:noWrap w:val="0"/>
            <w:vAlign w:val="top"/>
          </w:tcPr>
          <w:p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上机实践编号</w:t>
            </w:r>
            <w:r>
              <w:t>：</w:t>
            </w:r>
          </w:p>
        </w:tc>
        <w:tc>
          <w:tcPr>
            <w:tcW w:w="2694" w:type="dxa"/>
            <w:noWrap w:val="0"/>
            <w:vAlign w:val="top"/>
          </w:tcPr>
          <w:p>
            <w:pPr>
              <w:spacing w:line="312" w:lineRule="auto"/>
              <w:ind w:left="723" w:hanging="723" w:hangingChars="300"/>
              <w:rPr>
                <w:rFonts w:hint="eastAsia"/>
                <w:b/>
                <w:lang w:eastAsia="zh-CN"/>
              </w:rPr>
            </w:pPr>
            <w:r>
              <w:rPr>
                <w:b/>
              </w:rPr>
              <w:t>组</w:t>
            </w:r>
            <w:r>
              <w:rPr>
                <w:rFonts w:hint="eastAsia"/>
                <w:b/>
                <w:lang w:eastAsia="zh-CN"/>
              </w:rPr>
              <w:t>号</w:t>
            </w:r>
            <w:r>
              <w:rPr>
                <w:rFonts w:hint="eastAsia" w:ascii="宋体" w:hAnsi="宋体"/>
                <w:lang w:eastAsia="zh-CN"/>
              </w:rPr>
              <w:t>：</w:t>
            </w:r>
          </w:p>
        </w:tc>
        <w:tc>
          <w:tcPr>
            <w:tcW w:w="3139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eastAsia="zh-CN"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2023.4.21</w:t>
            </w:r>
          </w:p>
        </w:tc>
      </w:tr>
    </w:tbl>
    <w:p>
      <w:pPr>
        <w:rPr>
          <w:lang w:eastAsia="zh-CN"/>
        </w:rPr>
      </w:pP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0" t="13970" r="3175" b="23495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-5.85pt;margin-top:7.3pt;height:0.05pt;width:498.75pt;z-index:251659264;mso-width-relative:page;mso-height-relative:page;" filled="f" stroked="t" coordsize="21600,21600" o:gfxdata="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cC5dDX&#10;AAAACQEAAA8AAAAAAAAAAQAgAAAAIgAAAGRycy9kb3ducmV2LnhtbFBLAQIUABQAAAAIAIdO4kBr&#10;kPz96AEAAN4DAAAOAAAAAAAAAAEAIAAAACYBAABkcnMvZTJvRG9jLnhtbFBLBQYAAAAABgAGAFkB&#10;AACABQAAAAA=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实验</w:t>
      </w:r>
      <w:r>
        <w:rPr>
          <w:b/>
          <w:lang w:eastAsia="zh-CN"/>
        </w:rPr>
        <w:t>目的</w:t>
      </w:r>
    </w:p>
    <w:p>
      <w:pPr>
        <w:pStyle w:val="14"/>
        <w:numPr>
          <w:ilvl w:val="0"/>
          <w:numId w:val="2"/>
        </w:numPr>
        <w:spacing w:before="60" w:after="60"/>
        <w:ind w:left="420" w:leftChars="0" w:right="0" w:rightChars="0" w:hanging="42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对数据发送和接收进</w:t>
      </w:r>
      <w:r>
        <w:rPr>
          <w:rFonts w:hint="eastAsia"/>
          <w:b/>
          <w:lang w:val="en-US" w:eastAsia="zh-CN"/>
        </w:rPr>
        <w:t>行</w:t>
      </w:r>
      <w:r>
        <w:rPr>
          <w:rFonts w:hint="eastAsia"/>
          <w:b/>
          <w:lang w:eastAsia="zh-CN"/>
        </w:rPr>
        <w:t>优化</w:t>
      </w:r>
    </w:p>
    <w:p>
      <w:pPr>
        <w:pStyle w:val="14"/>
        <w:numPr>
          <w:ilvl w:val="0"/>
          <w:numId w:val="2"/>
        </w:numPr>
        <w:spacing w:before="60" w:after="60"/>
        <w:ind w:left="420" w:leftChars="0" w:right="0" w:rightChars="0" w:hanging="42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实现信息共享</w:t>
      </w:r>
    </w:p>
    <w:p>
      <w:pPr>
        <w:pStyle w:val="14"/>
        <w:numPr>
          <w:ilvl w:val="0"/>
          <w:numId w:val="2"/>
        </w:numPr>
        <w:spacing w:before="60" w:after="60"/>
        <w:ind w:left="420" w:leftChars="0" w:right="0" w:rightChars="0" w:hanging="420" w:firstLineChars="0"/>
        <w:rPr>
          <w:b/>
          <w:lang w:eastAsia="zh-CN"/>
        </w:rPr>
      </w:pPr>
      <w:r>
        <w:rPr>
          <w:rFonts w:hint="eastAsia"/>
          <w:b/>
          <w:lang w:eastAsia="zh-CN"/>
        </w:rPr>
        <w:t>熟悉阻塞I/O与</w:t>
      </w:r>
      <w:r>
        <w:rPr>
          <w:rFonts w:hint="eastAsia"/>
          <w:b/>
          <w:lang w:val="en-US" w:eastAsia="zh-CN"/>
        </w:rPr>
        <w:t>非</w:t>
      </w:r>
      <w:r>
        <w:rPr>
          <w:rFonts w:hint="eastAsia"/>
          <w:b/>
          <w:lang w:eastAsia="zh-CN"/>
        </w:rPr>
        <w:t>阻塞I/O</w:t>
      </w:r>
    </w:p>
    <w:p>
      <w:pPr>
        <w:pStyle w:val="14"/>
        <w:ind w:left="495" w:firstLine="214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14"/>
        <w:numPr>
          <w:ilvl w:val="0"/>
          <w:numId w:val="1"/>
        </w:numPr>
        <w:spacing w:before="60" w:after="60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实验任务</w:t>
      </w:r>
    </w:p>
    <w:p>
      <w:pPr>
        <w:pStyle w:val="14"/>
        <w:numPr>
          <w:ilvl w:val="0"/>
          <w:numId w:val="3"/>
        </w:numPr>
        <w:spacing w:before="60" w:after="60"/>
        <w:ind w:left="420" w:leftChars="0" w:right="0" w:rightChars="0" w:hanging="420" w:firstLineChars="0"/>
        <w:rPr>
          <w:rFonts w:hint="eastAsia"/>
          <w:b/>
          <w:bCs/>
          <w:sz w:val="24"/>
          <w:szCs w:val="20"/>
          <w:lang w:eastAsia="zh-CN"/>
        </w:rPr>
      </w:pPr>
      <w:r>
        <w:rPr>
          <w:rFonts w:hint="eastAsia"/>
          <w:b/>
          <w:bCs/>
          <w:sz w:val="24"/>
          <w:szCs w:val="20"/>
          <w:lang w:eastAsia="zh-CN"/>
        </w:rPr>
        <w:t>将数据发送与接收并</w:t>
      </w:r>
      <w:r>
        <w:rPr>
          <w:rFonts w:hint="eastAsia"/>
          <w:b/>
          <w:bCs/>
          <w:sz w:val="24"/>
          <w:szCs w:val="20"/>
          <w:lang w:val="en-US" w:eastAsia="zh-CN"/>
        </w:rPr>
        <w:t>行</w:t>
      </w:r>
      <w:r>
        <w:rPr>
          <w:rFonts w:hint="eastAsia"/>
          <w:b/>
          <w:bCs/>
          <w:sz w:val="24"/>
          <w:szCs w:val="20"/>
          <w:lang w:eastAsia="zh-CN"/>
        </w:rPr>
        <w:t>，实现全双</w:t>
      </w:r>
      <w:r>
        <w:rPr>
          <w:rFonts w:hint="eastAsia"/>
          <w:b/>
          <w:bCs/>
          <w:sz w:val="24"/>
          <w:szCs w:val="20"/>
          <w:lang w:val="en-US" w:eastAsia="zh-CN"/>
        </w:rPr>
        <w:t>工</w:t>
      </w:r>
      <w:r>
        <w:rPr>
          <w:rFonts w:hint="eastAsia"/>
          <w:b/>
          <w:bCs/>
          <w:sz w:val="24"/>
          <w:szCs w:val="20"/>
          <w:lang w:eastAsia="zh-CN"/>
        </w:rPr>
        <w:t>通信</w:t>
      </w:r>
    </w:p>
    <w:p>
      <w:pPr>
        <w:pStyle w:val="14"/>
        <w:numPr>
          <w:ilvl w:val="0"/>
          <w:numId w:val="3"/>
        </w:numPr>
        <w:spacing w:before="60" w:after="60"/>
        <w:ind w:left="420" w:leftChars="0" w:right="0" w:rightChars="0" w:hanging="420" w:firstLineChars="0"/>
        <w:rPr>
          <w:rFonts w:hint="eastAsia"/>
          <w:b/>
          <w:bCs/>
          <w:sz w:val="24"/>
          <w:szCs w:val="20"/>
          <w:lang w:eastAsia="zh-CN"/>
        </w:rPr>
      </w:pPr>
      <w:r>
        <w:rPr>
          <w:rFonts w:hint="eastAsia"/>
          <w:b/>
          <w:bCs/>
          <w:sz w:val="24"/>
          <w:szCs w:val="20"/>
          <w:lang w:eastAsia="zh-CN"/>
        </w:rPr>
        <w:t>实现服务端向所有客户端</w:t>
      </w:r>
      <w:r>
        <w:rPr>
          <w:rFonts w:hint="eastAsia"/>
          <w:b/>
          <w:bCs/>
          <w:sz w:val="24"/>
          <w:szCs w:val="20"/>
          <w:lang w:val="en-US" w:eastAsia="zh-CN"/>
        </w:rPr>
        <w:t>广</w:t>
      </w:r>
      <w:r>
        <w:rPr>
          <w:rFonts w:hint="eastAsia"/>
          <w:b/>
          <w:bCs/>
          <w:sz w:val="24"/>
          <w:szCs w:val="20"/>
          <w:lang w:eastAsia="zh-CN"/>
        </w:rPr>
        <w:t>播消息</w:t>
      </w:r>
    </w:p>
    <w:p>
      <w:pPr>
        <w:pStyle w:val="14"/>
        <w:numPr>
          <w:ilvl w:val="0"/>
          <w:numId w:val="3"/>
        </w:numPr>
        <w:spacing w:before="60" w:after="60"/>
        <w:ind w:left="420" w:leftChars="0" w:right="0" w:rightChars="0" w:hanging="420" w:firstLineChars="0"/>
        <w:rPr>
          <w:rFonts w:hint="eastAsia"/>
          <w:b/>
          <w:bCs/>
          <w:sz w:val="24"/>
          <w:szCs w:val="20"/>
          <w:lang w:eastAsia="zh-CN"/>
        </w:rPr>
      </w:pPr>
      <w:r>
        <w:rPr>
          <w:rFonts w:hint="eastAsia"/>
          <w:b/>
          <w:bCs/>
          <w:sz w:val="24"/>
          <w:szCs w:val="20"/>
          <w:lang w:eastAsia="zh-CN"/>
        </w:rPr>
        <w:t>了解</w:t>
      </w:r>
      <w:r>
        <w:rPr>
          <w:rFonts w:hint="eastAsia"/>
          <w:b/>
          <w:bCs/>
          <w:sz w:val="24"/>
          <w:szCs w:val="20"/>
          <w:lang w:val="en-US" w:eastAsia="zh-CN"/>
        </w:rPr>
        <w:t>非</w:t>
      </w:r>
      <w:r>
        <w:rPr>
          <w:rFonts w:hint="eastAsia"/>
          <w:b/>
          <w:bCs/>
          <w:sz w:val="24"/>
          <w:szCs w:val="20"/>
          <w:lang w:eastAsia="zh-CN"/>
        </w:rPr>
        <w:t>阻塞I/O</w:t>
      </w:r>
    </w:p>
    <w:p>
      <w:pPr>
        <w:pStyle w:val="1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使</w:t>
      </w:r>
      <w:r>
        <w:rPr>
          <w:b/>
          <w:lang w:eastAsia="zh-CN"/>
        </w:rPr>
        <w:t>用环境</w:t>
      </w:r>
    </w:p>
    <w:p>
      <w:pPr>
        <w:pStyle w:val="14"/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IntelliJ IDEA</w:t>
      </w:r>
    </w:p>
    <w:p>
      <w:pPr>
        <w:pStyle w:val="14"/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JDK 版本: Java 19</w:t>
      </w:r>
    </w:p>
    <w:p>
      <w:pPr>
        <w:pStyle w:val="14"/>
        <w:numPr>
          <w:ilvl w:val="0"/>
          <w:numId w:val="1"/>
        </w:numPr>
        <w:spacing w:before="60" w:after="6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实验过程</w:t>
      </w:r>
    </w:p>
    <w:p>
      <w:pPr>
        <w:pStyle w:val="14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Task1：</w:t>
      </w:r>
    </w:p>
    <w:p>
      <w:pPr>
        <w:pStyle w:val="14"/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pStyle w:val="14"/>
        <w:ind w:left="0" w:leftChars="0" w:firstLine="0" w:firstLineChars="0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TCPClient代码：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2515" cy="3249930"/>
            <wp:effectExtent l="0" t="0" r="698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9975" cy="4548505"/>
            <wp:effectExtent l="0" t="0" r="952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9340" cy="3079750"/>
            <wp:effectExtent l="0" t="0" r="1016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5055" cy="3790315"/>
            <wp:effectExtent l="0" t="0" r="444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</w:p>
    <w:p>
      <w:pPr>
        <w:pStyle w:val="14"/>
        <w:ind w:left="0" w:leftChars="0" w:firstLine="0" w:firstLineChars="0"/>
        <w:rPr>
          <w:rFonts w:hint="eastAsia" w:eastAsia="宋体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运行结果：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2343150" cy="121285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2343150" cy="9779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</w:p>
    <w:p>
      <w:pPr>
        <w:pStyle w:val="14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Task2：</w:t>
      </w:r>
    </w:p>
    <w:p>
      <w:pPr>
        <w:pStyle w:val="14"/>
        <w:ind w:left="0" w:leftChars="0" w:firstLine="0" w:firstLineChars="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修改后的代码：</w:t>
      </w:r>
    </w:p>
    <w:p>
      <w:pPr>
        <w:pStyle w:val="14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TCPServer：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3785" cy="31877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5055" cy="3448685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9975" cy="2205355"/>
            <wp:effectExtent l="0" t="0" r="9525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b="33759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1880" cy="1791970"/>
            <wp:effectExtent l="0" t="0" r="7620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TCPClient：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1880" cy="3377565"/>
            <wp:effectExtent l="0" t="0" r="7620" b="63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5055" cy="2697480"/>
            <wp:effectExtent l="0" t="0" r="4445" b="762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9340" cy="1910080"/>
            <wp:effectExtent l="0" t="0" r="10160" b="762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4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3213100" cy="196850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</w:p>
    <w:p>
      <w:pPr>
        <w:pStyle w:val="14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Task3：</w:t>
      </w:r>
    </w:p>
    <w:p>
      <w:pPr>
        <w:pStyle w:val="14"/>
        <w:ind w:left="0" w:leftChars="0" w:firstLine="0" w:firstLineChars="0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代码运行结果：</w:t>
      </w:r>
    </w:p>
    <w:p>
      <w:pPr>
        <w:pStyle w:val="14"/>
        <w:ind w:left="0" w:leftChars="0" w:firstLine="0" w:firstLineChars="0"/>
        <w:jc w:val="center"/>
      </w:pPr>
      <w:r>
        <w:drawing>
          <wp:inline distT="0" distB="0" distL="114300" distR="114300">
            <wp:extent cx="3930650" cy="12890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jc w:val="center"/>
        <w:rPr>
          <w:rFonts w:hint="eastAsia"/>
          <w:b/>
          <w:bCs/>
          <w:highlight w:val="yellow"/>
          <w:lang w:val="en-US" w:eastAsia="zh-CN"/>
        </w:rPr>
      </w:pPr>
    </w:p>
    <w:p>
      <w:pPr>
        <w:pStyle w:val="14"/>
        <w:ind w:left="0" w:leftChars="0" w:firstLine="0" w:firstLineChars="0"/>
        <w:rPr>
          <w:rFonts w:hint="default"/>
          <w:b/>
          <w:bCs/>
          <w:highlight w:val="yellow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>TCPServer和NIOServer的不同之处：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TCPServer是基于传统的阻塞I/O模型，每个客户端连接会创建一个线程，阻塞在readLine()方法上等待读取数据，因此当有大量并发连接时，会创建大量线程，导致系统资源浪费和性能下降。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IOServer是基于NIO的非阻塞I/O模型，采用了事件驱动机制，通过一个线程遍历多个通道，检查是否有数据可读或可写，从而避免了每个客户端连接创建一个线程的问题，可以处理更多的并发连接，提高系统的性能和可扩展性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当有并发的1万个客户端(C10K)想要建立连接时，在TCPServer可能会存在以下问题：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创建大量线程会占用大量的系统资源，导致系统的负载增加，性能下降，甚至会出现线程资源耗尽的情况。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在同时处理大量并发连接时，每个连接的数据读写都会造成阻塞，如果有少量的客户端发送大量数据，可能会阻塞其他客户端的数据读写，导致响应时间变慢。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在处理大量并发连接时，如果有少量的客户端发送大量数据，可能会导致内存溢出，因为每个线程都需要分配一定的堆内存用于处理客户端的数据，如果客户端发送的数据太多，可能会导致内存不足，出现内存溢出异常。</w:t>
      </w:r>
    </w:p>
    <w:p>
      <w:pPr>
        <w:pStyle w:val="1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4"/>
        <w:ind w:left="0" w:leftChars="0" w:firstLine="0" w:firstLineChars="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Task4:</w:t>
      </w:r>
    </w:p>
    <w:p>
      <w:pPr>
        <w:pStyle w:val="14"/>
        <w:ind w:left="0" w:leftChars="0" w:firstLine="0" w:firstLineChars="0"/>
        <w:rPr>
          <w:rFonts w:hint="eastAsia"/>
          <w:b/>
          <w:bCs/>
          <w:highlight w:val="yellow"/>
          <w:lang w:val="en-US" w:eastAsia="zh-CN"/>
        </w:rPr>
      </w:pPr>
      <w:r>
        <w:drawing>
          <wp:inline distT="0" distB="0" distL="114300" distR="114300">
            <wp:extent cx="3054350" cy="13589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该代码中的I/O多路复用使用了Java NIO库中的Selector类和相关的SelectionKey类，底层实现依赖于操作系统提供的以下几个系统调用：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select() 或 poll()：在 Linux 上，这些调用会使用 epoll 实现，而在 macOS 上，它们使用 kqueue 实现。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accept()：用于接受传入的连接请求。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read()：用于读取从客户端发送来的数据。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write()：用于将数据写回到客户端。</w:t>
      </w:r>
    </w:p>
    <w:p>
      <w:pPr>
        <w:pStyle w:val="14"/>
        <w:ind w:left="0" w:leftChars="0" w:firstLine="70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Selector 类的主要原因是</w:t>
      </w:r>
      <w:r>
        <w:rPr>
          <w:rFonts w:hint="default"/>
          <w:b/>
          <w:bCs/>
          <w:color w:val="FF0000"/>
          <w:lang w:val="en-US" w:eastAsia="zh-CN"/>
        </w:rPr>
        <w:t>它可以同时处理多个客户端连接</w:t>
      </w:r>
      <w:r>
        <w:rPr>
          <w:rFonts w:hint="default"/>
          <w:lang w:val="en-US" w:eastAsia="zh-CN"/>
        </w:rPr>
        <w:t>，并且可以在一个线程中完成对这些连接的处理，从而提高服务器的并发性能。在底层实现上，Selector 维护了一个 SelectionKey 集合，该集合包含了所有注册在 Selector 上的 Channel，以及对应的感兴趣的事件类型。Selector 在调用 select() 方法后会阻塞，直到至少有一个 Channel 准备就绪，然后返回已就绪的 Channel 的 SelectionKey 集合，开发者可以通过迭代这个集合，逐个处理每个已经准备就绪的 Channel。</w:t>
      </w:r>
    </w:p>
    <w:p>
      <w:pPr>
        <w:pStyle w:val="1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4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Task5：</w:t>
      </w:r>
    </w:p>
    <w:p>
      <w:pPr>
        <w:pStyle w:val="14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代码运行结果：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3276600" cy="15557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3886200" cy="1593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NIOClient：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8070" cy="3705860"/>
            <wp:effectExtent l="0" t="0" r="1143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7435" cy="3630930"/>
            <wp:effectExtent l="0" t="0" r="1206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54420" cy="3418205"/>
            <wp:effectExtent l="0" t="0" r="508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149975" cy="3362960"/>
            <wp:effectExtent l="0" t="0" r="952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51880" cy="1357630"/>
            <wp:effectExtent l="0" t="0" r="7620" b="127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总结</w:t>
      </w:r>
    </w:p>
    <w:p>
      <w:pPr>
        <w:pStyle w:val="14"/>
        <w:numPr>
          <w:ilvl w:val="0"/>
          <w:numId w:val="0"/>
        </w:numPr>
        <w:spacing w:before="60" w:after="60"/>
        <w:ind w:left="420" w:leftChars="0" w:right="0" w:right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这次的</w:t>
      </w:r>
      <w:r>
        <w:rPr>
          <w:rFonts w:hint="eastAsia"/>
          <w:b/>
          <w:lang w:val="en-US" w:eastAsia="zh-CN"/>
        </w:rPr>
        <w:t>实验难度比较高，花了比较久的时间才能完全做好本次实验。这次实验之后，我对阻塞I/O和非阻塞I/O的了解更进了一步，但是我认为我的了解依然不够深刻，许多内容还是没有掌握，写代码的时候还是会遇到很多困难。之后还会继续努力研究和学习。</w:t>
      </w:r>
    </w:p>
    <w:p>
      <w:pPr>
        <w:pStyle w:val="12"/>
        <w:ind w:firstLine="480"/>
        <w:rPr>
          <w:rFonts w:hint="eastAsia"/>
          <w:lang/>
        </w:rPr>
      </w:pPr>
      <w:r>
        <w:rPr>
          <w:rFonts w:hint="eastAsia"/>
          <w:lang/>
        </w:rPr>
        <w:t xml:space="preserve"> </w:t>
      </w:r>
    </w:p>
    <w:p>
      <w:pPr>
        <w:pStyle w:val="14"/>
        <w:spacing w:before="60" w:after="60"/>
        <w:rPr>
          <w:rFonts w:hint="eastAsia"/>
          <w:b/>
          <w:lang w:eastAsia="zh-CN"/>
        </w:rPr>
      </w:pPr>
    </w:p>
    <w:sectPr>
      <w:headerReference r:id="rId3" w:type="default"/>
      <w:footnotePr>
        <w:pos w:val="beneathText"/>
      </w:footnotePr>
      <w:pgSz w:w="11906" w:h="16838"/>
      <w:pgMar w:top="1440" w:right="794" w:bottom="1440" w:left="1418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ascii="宋体" w:hAnsi="宋体"/>
        <w:lang w:eastAsia="zh-CN"/>
      </w:rPr>
    </w:pPr>
    <w:r>
      <w:t>华东师范大学</w:t>
    </w:r>
    <w:r>
      <w:rPr>
        <w:rFonts w:hint="eastAsia" w:ascii="宋体" w:hAnsi="宋体"/>
        <w:lang w:eastAsia="zh-CN"/>
      </w:rPr>
      <w:t>数据科学与工程学院</w:t>
    </w:r>
    <w:r>
      <w:t>学生</w:t>
    </w:r>
    <w:r>
      <w:rPr>
        <w:rFonts w:hint="eastAsia"/>
        <w:lang w:eastAsia="zh-CN"/>
      </w:rPr>
      <w:t>实验</w:t>
    </w:r>
    <w: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B42C46"/>
    <w:multiLevelType w:val="singleLevel"/>
    <w:tmpl w:val="C1B42C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7B6C1DD"/>
    <w:multiLevelType w:val="singleLevel"/>
    <w:tmpl w:val="D7B6C1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F802877"/>
    <w:multiLevelType w:val="singleLevel"/>
    <w:tmpl w:val="1F8028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BF7150C"/>
    <w:multiLevelType w:val="multilevel"/>
    <w:tmpl w:val="4BF7150C"/>
    <w:lvl w:ilvl="0" w:tentative="0">
      <w:start w:val="1"/>
      <w:numFmt w:val="japaneseCounting"/>
      <w:lvlText w:val="%1、"/>
      <w:lvlJc w:val="left"/>
      <w:pPr>
        <w:ind w:left="510" w:hanging="51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9"/>
  <w:hyphenationZone w:val="360"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doNotCompress"/>
  <w:doNotValidateAgainstSchema/>
  <w:doNotDemarcateInvalidXml/>
  <w:footnotePr>
    <w:pos w:val="beneathText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djZDg3MmY4NjQyMjA0MTkyZmQ1MjU4NzRhZDkzYTMifQ=="/>
  </w:docVars>
  <w:rsids>
    <w:rsidRoot w:val="00172A27"/>
    <w:rsid w:val="00050197"/>
    <w:rsid w:val="00096D02"/>
    <w:rsid w:val="000B59EF"/>
    <w:rsid w:val="000C6AA1"/>
    <w:rsid w:val="000E413D"/>
    <w:rsid w:val="000F31BA"/>
    <w:rsid w:val="00116629"/>
    <w:rsid w:val="001212EF"/>
    <w:rsid w:val="00133480"/>
    <w:rsid w:val="00154AA7"/>
    <w:rsid w:val="00182ACF"/>
    <w:rsid w:val="001E0618"/>
    <w:rsid w:val="001E1ACB"/>
    <w:rsid w:val="001E245D"/>
    <w:rsid w:val="001F62BF"/>
    <w:rsid w:val="00245C71"/>
    <w:rsid w:val="00251769"/>
    <w:rsid w:val="00283B31"/>
    <w:rsid w:val="00285866"/>
    <w:rsid w:val="00297A05"/>
    <w:rsid w:val="002B479D"/>
    <w:rsid w:val="002D604B"/>
    <w:rsid w:val="002F2AF7"/>
    <w:rsid w:val="002F392C"/>
    <w:rsid w:val="002F3F1F"/>
    <w:rsid w:val="00304A53"/>
    <w:rsid w:val="00325A3A"/>
    <w:rsid w:val="003261C1"/>
    <w:rsid w:val="00332B47"/>
    <w:rsid w:val="0033724D"/>
    <w:rsid w:val="00344914"/>
    <w:rsid w:val="00396B92"/>
    <w:rsid w:val="003F6D67"/>
    <w:rsid w:val="004024C1"/>
    <w:rsid w:val="00411C94"/>
    <w:rsid w:val="0046001A"/>
    <w:rsid w:val="004B04C5"/>
    <w:rsid w:val="004D08FB"/>
    <w:rsid w:val="004F725F"/>
    <w:rsid w:val="005019B5"/>
    <w:rsid w:val="005219B9"/>
    <w:rsid w:val="005855F2"/>
    <w:rsid w:val="005D4F9E"/>
    <w:rsid w:val="00600FDD"/>
    <w:rsid w:val="00601837"/>
    <w:rsid w:val="00617CA9"/>
    <w:rsid w:val="00636DC2"/>
    <w:rsid w:val="00653D8E"/>
    <w:rsid w:val="006B5077"/>
    <w:rsid w:val="006C081A"/>
    <w:rsid w:val="006F3700"/>
    <w:rsid w:val="00727D5E"/>
    <w:rsid w:val="00737537"/>
    <w:rsid w:val="00786C40"/>
    <w:rsid w:val="007A2270"/>
    <w:rsid w:val="007A596D"/>
    <w:rsid w:val="007B7394"/>
    <w:rsid w:val="007E15F2"/>
    <w:rsid w:val="007E47E5"/>
    <w:rsid w:val="008073E6"/>
    <w:rsid w:val="00841C17"/>
    <w:rsid w:val="00854184"/>
    <w:rsid w:val="008573B6"/>
    <w:rsid w:val="008878D2"/>
    <w:rsid w:val="008A06CD"/>
    <w:rsid w:val="008E5301"/>
    <w:rsid w:val="008E7124"/>
    <w:rsid w:val="00900FC4"/>
    <w:rsid w:val="00913D11"/>
    <w:rsid w:val="00925037"/>
    <w:rsid w:val="0094246F"/>
    <w:rsid w:val="00950BBA"/>
    <w:rsid w:val="0095194F"/>
    <w:rsid w:val="00956A4F"/>
    <w:rsid w:val="00956B44"/>
    <w:rsid w:val="00973F66"/>
    <w:rsid w:val="009842D8"/>
    <w:rsid w:val="009B0C92"/>
    <w:rsid w:val="009C79EF"/>
    <w:rsid w:val="009D5791"/>
    <w:rsid w:val="009F6ACE"/>
    <w:rsid w:val="00A202DD"/>
    <w:rsid w:val="00A325A3"/>
    <w:rsid w:val="00A85058"/>
    <w:rsid w:val="00A95CE3"/>
    <w:rsid w:val="00AA1658"/>
    <w:rsid w:val="00AB4A78"/>
    <w:rsid w:val="00AB5F5A"/>
    <w:rsid w:val="00AC7186"/>
    <w:rsid w:val="00B3623D"/>
    <w:rsid w:val="00B4080D"/>
    <w:rsid w:val="00BC0F05"/>
    <w:rsid w:val="00BC16F7"/>
    <w:rsid w:val="00BE7F69"/>
    <w:rsid w:val="00BF179A"/>
    <w:rsid w:val="00C70881"/>
    <w:rsid w:val="00C8126A"/>
    <w:rsid w:val="00C85023"/>
    <w:rsid w:val="00C94766"/>
    <w:rsid w:val="00CC7C46"/>
    <w:rsid w:val="00CE11F9"/>
    <w:rsid w:val="00CE4A45"/>
    <w:rsid w:val="00D37F65"/>
    <w:rsid w:val="00D5199D"/>
    <w:rsid w:val="00D57046"/>
    <w:rsid w:val="00D57B55"/>
    <w:rsid w:val="00DC0BCF"/>
    <w:rsid w:val="00DC1BA3"/>
    <w:rsid w:val="00DD0F09"/>
    <w:rsid w:val="00E56B3E"/>
    <w:rsid w:val="00E57FF9"/>
    <w:rsid w:val="00E86500"/>
    <w:rsid w:val="00EC083B"/>
    <w:rsid w:val="00EF2F79"/>
    <w:rsid w:val="00F067B8"/>
    <w:rsid w:val="00F31E3D"/>
    <w:rsid w:val="00F32110"/>
    <w:rsid w:val="00F54BCA"/>
    <w:rsid w:val="00F6087D"/>
    <w:rsid w:val="00F63375"/>
    <w:rsid w:val="00FA2496"/>
    <w:rsid w:val="00FB0FE2"/>
    <w:rsid w:val="00FB3763"/>
    <w:rsid w:val="00FE46D2"/>
    <w:rsid w:val="21FB4EE7"/>
    <w:rsid w:val="599D02C4"/>
    <w:rsid w:val="5B2357B4"/>
    <w:rsid w:val="5C4A2E02"/>
    <w:rsid w:val="69334B03"/>
    <w:rsid w:val="725D3437"/>
    <w:rsid w:val="7A0003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39" w:semiHidden="0" w:name="Table Grid"/>
    <w:lsdException w:uiPriority="99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sz w:val="24"/>
      <w:lang w:val="en-US" w:bidi="ar-SA"/>
    </w:rPr>
  </w:style>
  <w:style w:type="character" w:default="1" w:styleId="11">
    <w:name w:val="Default Paragraph Font"/>
    <w:uiPriority w:val="0"/>
  </w:style>
  <w:style w:type="table" w:default="1" w:styleId="8">
    <w:name w:val="Normal Table"/>
    <w:unhideWhenUsed/>
    <w:uiPriority w:val="99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qFormat/>
    <w:uiPriority w:val="0"/>
    <w:pPr>
      <w:suppressLineNumbers/>
      <w:spacing w:before="120" w:beforeLines="0" w:beforeAutospacing="0" w:after="120" w:afterLines="0" w:afterAutospacing="0"/>
    </w:pPr>
    <w:rPr>
      <w:i/>
      <w:sz w:val="20"/>
    </w:rPr>
  </w:style>
  <w:style w:type="paragraph" w:styleId="3">
    <w:name w:val="Body Text"/>
    <w:basedOn w:val="1"/>
    <w:uiPriority w:val="0"/>
    <w:pPr>
      <w:spacing w:before="0" w:beforeLines="0" w:beforeAutospacing="0" w:after="120" w:afterLines="0" w:afterAutospacing="0"/>
    </w:pPr>
  </w:style>
  <w:style w:type="paragraph" w:styleId="4">
    <w:name w:val="Balloon Text"/>
    <w:basedOn w:val="1"/>
    <w:uiPriority w:val="0"/>
    <w:rPr>
      <w:sz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7">
    <w:name w:val="List"/>
    <w:basedOn w:val="3"/>
    <w:uiPriority w:val="0"/>
  </w:style>
  <w:style w:type="table" w:styleId="9">
    <w:name w:val="Table Grid"/>
    <w:basedOn w:val="8"/>
    <w:uiPriority w:val="39"/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0">
    <w:name w:val="Medium List 2 Accent 1"/>
    <w:basedOn w:val="8"/>
    <w:uiPriority w:val="66"/>
    <w:rPr>
      <w:rFonts w:ascii="Calibri Light" w:hAnsi="Calibri Light" w:eastAsia="宋体" w:cs="Times New Roman"/>
      <w:color w:val="000000"/>
      <w:sz w:val="22"/>
      <w:szCs w:val="22"/>
    </w:rPr>
    <w:tblPr>
      <w:tblStyle w:val="8"/>
      <w:tblStyleRowBandSize w:val="1"/>
      <w:tblStyleColBandSize w:val="1"/>
      <w:tblBorders>
        <w:top w:val="single" w:color="5B9BD5" w:sz="8" w:space="0"/>
        <w:left w:val="single" w:color="5B9BD5" w:sz="8" w:space="0"/>
        <w:bottom w:val="single" w:color="5B9BD5" w:sz="8" w:space="0"/>
        <w:right w:val="single" w:color="5B9BD5" w:sz="8" w:space="0"/>
      </w:tblBorders>
    </w:tblPr>
    <w:tblStylePr w:type="firstRow">
      <w:rPr>
        <w:sz w:val="24"/>
        <w:szCs w:val="24"/>
      </w:rPr>
      <w:tblPr>
        <w:tblStyle w:val="8"/>
      </w:tblPr>
      <w:tcPr>
        <w:tcBorders>
          <w:top w:val="nil"/>
          <w:left w:val="single" w:color="5B9BD5" w:sz="24" w:space="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>
        <w:tblStyle w:val="8"/>
      </w:tblPr>
      <w:tcPr>
        <w:tcBorders>
          <w:top w:val="single" w:color="5B9BD5" w:sz="8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>
        <w:tblStyle w:val="8"/>
      </w:tblPr>
      <w:tcPr>
        <w:tcBorders>
          <w:top w:val="nil"/>
          <w:left w:val="nil"/>
          <w:bottom w:val="nil"/>
          <w:right w:val="single" w:color="5B9BD5" w:sz="8" w:space="0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>
        <w:tblStyle w:val="8"/>
      </w:tblPr>
      <w:tcPr>
        <w:tcBorders>
          <w:top w:val="nil"/>
          <w:left w:val="nil"/>
          <w:bottom w:val="single" w:color="5B9BD5" w:sz="8" w:space="0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>
        <w:tblStyle w:val="8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6E6F4"/>
      </w:tcPr>
    </w:tblStylePr>
    <w:tblStylePr w:type="band1Horz">
      <w:tblPr>
        <w:tblStyle w:val="8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6E6F4"/>
      </w:tcPr>
    </w:tblStylePr>
    <w:tblStylePr w:type="nwCell">
      <w:tblPr>
        <w:tblStyle w:val="8"/>
      </w:tblPr>
      <w:tcPr>
        <w:shd w:val="clear" w:color="auto" w:fill="FFFFFF"/>
      </w:tcPr>
    </w:tblStylePr>
    <w:tblStylePr w:type="swCell">
      <w:tblPr>
        <w:tblStyle w:val="8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12">
    <w:name w:val="List Paragraph"/>
    <w:basedOn w:val="1"/>
    <w:qFormat/>
    <w:uiPriority w:val="34"/>
    <w:pPr>
      <w:widowControl/>
      <w:suppressAutoHyphens w:val="0"/>
      <w:ind w:firstLine="420" w:firstLineChars="200"/>
    </w:pPr>
    <w:rPr>
      <w:rFonts w:ascii="宋体" w:hAnsi="宋体" w:cs="宋体"/>
      <w:szCs w:val="24"/>
      <w:lang w:eastAsia="zh-CN"/>
    </w:rPr>
  </w:style>
  <w:style w:type="paragraph" w:customStyle="1" w:styleId="13">
    <w:name w:val="目录"/>
    <w:basedOn w:val="1"/>
    <w:uiPriority w:val="0"/>
    <w:pPr>
      <w:suppressLineNumbers/>
    </w:pPr>
  </w:style>
  <w:style w:type="paragraph" w:customStyle="1" w:styleId="14">
    <w:name w:val="中文首行缩进"/>
    <w:basedOn w:val="1"/>
    <w:uiPriority w:val="0"/>
    <w:pPr>
      <w:ind w:left="0" w:right="0" w:firstLine="49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ecnu</Company>
  <Pages>10</Pages>
  <Words>1081</Words>
  <Characters>1416</Characters>
  <Lines>1</Lines>
  <Paragraphs>1</Paragraphs>
  <TotalTime>621</TotalTime>
  <ScaleCrop>false</ScaleCrop>
  <LinksUpToDate>false</LinksUpToDate>
  <CharactersWithSpaces>1453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2016-05-30T06:25:00Z</dcterms:created>
  <dc:creator>zhang</dc:creator>
  <cp:lastModifiedBy>TheadoraTang</cp:lastModifiedBy>
  <cp:lastPrinted>2006-10-19T02:32:00Z</cp:lastPrinted>
  <dcterms:modified xsi:type="dcterms:W3CDTF">2023-05-05T02:01:10Z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CE6A46590CDE409890D938C06638165D_13</vt:lpwstr>
  </property>
</Properties>
</file>