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pPr>
        <w:pStyle w:val="Heading3"/>
      </w:pPr>
      <w:r>
        <w:rPr>
          <w:rFonts w:ascii="Times New Roman" w:hAnsi="Times New Roman"/>
          <w:sz w:val="26"/>
        </w:rPr>
        <w:t>3.1.2. Yêu cầu chức năng</w:t>
      </w:r>
    </w:p>
    <w:p>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pPr>
        <w:jc w:val="both"/>
      </w:pPr>
      <w:r>
        <w:rPr>
          <w:rFonts w:ascii="Times New Roman" w:hAnsi="Times New Roman"/>
          <w:sz w:val="26"/>
        </w:rPr>
        <w:t>* Phân hệ dành cho Khách hàng (Customer):</w:t>
      </w:r>
    </w:p>
    <w:p>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pPr>
        <w:jc w:val="both"/>
      </w:pPr>
      <w:r>
        <w:rPr>
          <w:rFonts w:ascii="Times New Roman" w:hAnsi="Times New Roman"/>
          <w:sz w:val="26"/>
        </w:rPr>
        <w:t>-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phí vận chuyển dựa trên địa chỉ và cung cấp các lựa chọn phương thức thanh toán đa dạng.</w:t>
      </w:r>
    </w:p>
    <w:p>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pPr>
        <w:jc w:val="both"/>
      </w:pPr>
      <w:r>
        <w:rPr>
          <w:rFonts w:ascii="Times New Roman" w:hAnsi="Times New Roman"/>
          <w:sz w:val="26"/>
        </w:rPr>
        <w:t>* Phân hệ dành cho Quản trị viên (Admin/Employee):</w:t>
      </w:r>
    </w:p>
    <w:p>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pPr>
        <w:jc w:val="both"/>
      </w:pPr>
      <w:r>
        <w:rPr>
          <w:rFonts w:ascii="Times New Roman" w:hAnsi="Times New Roman"/>
          <w:sz w:val="26"/>
        </w:rPr>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pPr>
        <w:pStyle w:val="Heading2"/>
      </w:pPr>
      <w:r>
        <w:rPr>
          <w:rFonts w:ascii="Times New Roman" w:hAnsi="Times New Roman"/>
          <w:sz w:val="26"/>
        </w:rPr>
        <w:t>3.2. Mô hình hóa hệ thống</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pPr>
        <w:pStyle w:val="Heading3"/>
      </w:pPr>
      <w:r>
        <w:rPr>
          <w:rFonts w:ascii="Times New Roman" w:hAnsi="Times New Roman"/>
          <w:sz w:val="26"/>
        </w:rPr>
        <w:t>3.2.2. Sơ đồ luồng nghiệp vụ Mua hàng và Thanh toán (Khách hàng)</w:t>
      </w:r>
    </w:p>
    <w:p>
      <w:pPr>
        <w:jc w:val="center"/>
      </w:pPr>
      <w:r>
        <w:rPr>
          <w:rFonts w:ascii="Times New Roman" w:hAnsi="Times New Roman"/>
          <w:b/>
          <w:i/>
          <w:sz w:val="26"/>
        </w:rPr>
        <w:t>[HÌNH ẢNH SƠ ĐỒ LUỒNG (FLOWCHART) MUA HÀNG CỦA KHÁCH BẠN CHÈN VÀO ĐÂY]</w:t>
      </w:r>
    </w:p>
    <w:p>
      <w:pPr>
        <w:jc w:val="both"/>
      </w:pPr>
      <w:r>
        <w:rPr>
          <w:rFonts w:ascii="Times New Roman" w:hAnsi="Times New Roman"/>
          <w:sz w:val="26"/>
        </w:rPr>
        <w:t>Sơ đồ luồng nghiệp vụ mua hàng (Flowchart) mô tả chi tiết quy trình từng bước khách hàng thực hiện từ khi lựa chọn sản phẩm đến khi hoàn tất đơn đặt hàng:</w:t>
      </w:r>
    </w:p>
    <w:p>
      <w:pPr>
        <w:jc w:val="both"/>
      </w:pPr>
      <w:r>
        <w:rPr>
          <w:rFonts w:ascii="Times New Roman" w:hAnsi="Times New Roman"/>
          <w:sz w:val="26"/>
        </w:rPr>
        <w:t>- Bước 1: Khách hàng tìm kiếm và xem chi tiết một sản phẩm trang sức.</w:t>
      </w:r>
    </w:p>
    <w:p>
      <w:pPr>
        <w:jc w:val="both"/>
      </w:pPr>
      <w:r>
        <w:rPr>
          <w:rFonts w:ascii="Times New Roman" w:hAnsi="Times New Roman"/>
          <w:sz w:val="26"/>
        </w:rPr>
        <w:t>- Bước 2: Khách hàng lựa chọn các thuộc tính (Kích thước, Số lượng) và nhấn "Thêm vào giỏ hàng".</w:t>
      </w:r>
    </w:p>
    <w:p>
      <w:pPr>
        <w:jc w:val="both"/>
      </w:pPr>
      <w:r>
        <w:rPr>
          <w:rFonts w:ascii="Times New Roman" w:hAnsi="Times New Roman"/>
          <w:sz w:val="26"/>
        </w:rPr>
        <w:t>- Bước 3: Khách hàng truy cập Giỏ hàng, kiểm tra lại danh sách sản phẩm và tổng tiền tạm tính.</w:t>
      </w:r>
    </w:p>
    <w:p>
      <w:pPr>
        <w:jc w:val="both"/>
      </w:pPr>
      <w:r>
        <w:rPr>
          <w:rFonts w:ascii="Times New Roman" w:hAnsi="Times New Roman"/>
          <w:sz w:val="26"/>
        </w:rPr>
        <w:t>- Bước 4: Chuyển sang màn hình Thanh toán (Checkout). Tại đây, nếu chưa đăng nhập, hệ thống sẽ yêu cầu đăng nhập tài khoản để quản lý đơn hàng tốt hơn.</w:t>
      </w:r>
    </w:p>
    <w:p>
      <w:pPr>
        <w:jc w:val="both"/>
      </w:pPr>
      <w:r>
        <w:rPr>
          <w:rFonts w:ascii="Times New Roman" w:hAnsi="Times New Roman"/>
          <w:sz w:val="26"/>
        </w:rPr>
        <w:t>- Bước 5: Khách hàng điền thông tin địa chỉ giao hàng, áp dụng mã khuyến mãi (nếu có) và lựa chọn phương thức thanh toán.</w:t>
      </w:r>
    </w:p>
    <w:p>
      <w:pPr>
        <w:jc w:val="both"/>
      </w:pPr>
      <w:r>
        <w:rPr>
          <w:rFonts w:ascii="Times New Roman" w:hAnsi="Times New Roman"/>
          <w:sz w:val="26"/>
        </w:rPr>
        <w:t>- Bước 6: Khách hàng xác nhận đặt hàng. Hệ thống sẽ tiến hành kiểm tra số lượng tồn kho của các sản phẩm.</w:t>
      </w:r>
    </w:p>
    <w:p>
      <w:pPr>
        <w:jc w:val="both"/>
      </w:pPr>
      <w:r>
        <w:rPr>
          <w:rFonts w:ascii="Times New Roman" w:hAnsi="Times New Roman"/>
          <w:sz w:val="26"/>
        </w:rPr>
        <w:t>- Bước 7: Nếu tồn kho hợp lệ, hệ thống tạo Đơn hàng (Order), trừ số lượng tồn kho tương ứng và hiển thị thông báo "Đặt hàng thành công". Nếu sản phẩm đã hết hàng, hệ thống cảnh báo lỗi và yêu cầu khách hàng điều chỉnh lại giỏ hàng.</w:t>
      </w:r>
    </w:p>
    <w:p>
      <w:pPr>
        <w:pStyle w:val="Heading3"/>
      </w:pPr>
      <w:r>
        <w:rPr>
          <w:rFonts w:ascii="Times New Roman" w:hAnsi="Times New Roman"/>
          <w:sz w:val="26"/>
        </w:rPr>
        <w:t>3.2.3. Sơ đồ luồng nghiệp vụ Xử lý đơn hàng (Quản trị viên)</w:t>
      </w:r>
    </w:p>
    <w:p>
      <w:pPr>
        <w:jc w:val="center"/>
      </w:pPr>
      <w:r>
        <w:rPr>
          <w:rFonts w:ascii="Times New Roman" w:hAnsi="Times New Roman"/>
          <w:b/>
          <w:i/>
          <w:sz w:val="26"/>
        </w:rPr>
        <w:t>[HÌNH ẢNH SƠ ĐỒ LUỒNG (FLOWCHART) XỬ LÝ ĐƠN HÀNG BẠN CHÈN VÀO ĐÂY]</w:t>
      </w:r>
    </w:p>
    <w:p>
      <w:pPr>
        <w:jc w:val="both"/>
      </w:pPr>
      <w:r>
        <w:rPr>
          <w:rFonts w:ascii="Times New Roman" w:hAnsi="Times New Roman"/>
          <w:sz w:val="26"/>
        </w:rPr>
        <w:t>Sơ đồ luồng xử lý đơn hàng mô tả quy trình tiếp nhận và vận hành đơn hàng phía sau hệ thống của Ban quản trị:</w:t>
      </w:r>
    </w:p>
    <w:p>
      <w:pPr>
        <w:jc w:val="both"/>
      </w:pPr>
      <w:r>
        <w:rPr>
          <w:rFonts w:ascii="Times New Roman" w:hAnsi="Times New Roman"/>
          <w:sz w:val="26"/>
        </w:rPr>
        <w:t>- Bước 1: Quản trị viên (hoặc Nhân viên kho) đăng nhập vào hệ thống Admin Dashboard.</w:t>
      </w:r>
    </w:p>
    <w:p>
      <w:pPr>
        <w:jc w:val="both"/>
      </w:pPr>
      <w:r>
        <w:rPr>
          <w:rFonts w:ascii="Times New Roman" w:hAnsi="Times New Roman"/>
          <w:sz w:val="26"/>
        </w:rPr>
        <w:t>- Bước 2: Truy cập vào phân hệ Quản lý đơn hàng, hệ thống hiển thị danh sách các đơn hàng mới nhận (Trạng thái mặc định: Pending).</w:t>
      </w:r>
    </w:p>
    <w:p>
      <w:pPr>
        <w:jc w:val="both"/>
      </w:pPr>
      <w:r>
        <w:rPr>
          <w:rFonts w:ascii="Times New Roman" w:hAnsi="Times New Roman"/>
          <w:sz w:val="26"/>
        </w:rPr>
        <w:t>- Bước 3: Admin chọn một đơn hàng để xem chi tiết bao gồm thông tin khách nhận, danh sách mặt hàng, kích thước và tổng tiền.</w:t>
      </w:r>
    </w:p>
    <w:p>
      <w:pPr>
        <w:jc w:val="both"/>
      </w:pPr>
      <w:r>
        <w:rPr>
          <w:rFonts w:ascii="Times New Roman" w:hAnsi="Times New Roman"/>
          <w:sz w:val="26"/>
        </w:rPr>
        <w:t>- Bước 4: Admin tiến hành kiểm tra hàng hóa thực tế và xác nhận đơn hàng. Trạng thái đơn hàng được chuyển sang "Processing" (Đang xử lý / Đóng gói).</w:t>
      </w:r>
    </w:p>
    <w:p>
      <w:pPr>
        <w:jc w:val="both"/>
      </w:pPr>
      <w:r>
        <w:rPr>
          <w:rFonts w:ascii="Times New Roman" w:hAnsi="Times New Roman"/>
          <w:sz w:val="26"/>
        </w:rPr>
        <w:t>- Bước 5: Sau khi đóng gói hoàn tất và bàn giao cho đơn vị vận chuyển, Admin cập nhật trạng thái đơn thành "Shipped" (Đang giao hàng).</w:t>
      </w:r>
    </w:p>
    <w:p>
      <w:pPr>
        <w:jc w:val="both"/>
      </w:pPr>
      <w:r>
        <w:rPr>
          <w:rFonts w:ascii="Times New Roman" w:hAnsi="Times New Roman"/>
          <w:sz w:val="26"/>
        </w:rPr>
        <w:t>- Bước 6: Khi có xác nhận khách hàng nhận được hàng thành công, Admin cập nhật trạng thái cuối cùng là "Delivered" (Hoàn thành), hệ thống ghi nhận doanh thu. Trường hợp khách từ chối nhận hàng hoặc hết hàng đột xuất, Admin chuyển trạng thái sang "Cancelled" (Đã hủy) và hệ thống tự động hoàn lại số lượng tồn kho.</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Sơ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Cơ sở dữ liệu của PandoraWeb được thiết kế trên mô hình chuẩn hóa cao (Normal Forms), nhằm giảm thiểu sự dư thừa dữ liệu và đảm bảo tính toàn vẹn tham chiếu thông qua các ràng buộc Khóa chính (Primary Key) và Khóa ngoại (Foreign Key). Sơ đồ ERD minh họa mối liên kết chặt chẽ giữa Hóa đơn - Chi tiết hóa đơn - Biến thể sản phẩm - Khách hàng.</w:t>
      </w:r>
    </w:p>
    <w:p>
      <w:pPr>
        <w:pStyle w:val="Heading3"/>
      </w:pPr>
      <w:r>
        <w:rPr>
          <w:rFonts w:ascii="Times New Roman" w:hAnsi="Times New Roman"/>
          <w:sz w:val="26"/>
        </w:rPr>
        <w:t>3.3.2. Từ điển dữ liệu (Mô tả các thực thể chính)</w:t>
      </w:r>
    </w:p>
    <w:p>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pPr>
        <w:jc w:val="both"/>
      </w:pPr>
      <w:r>
        <w:rPr>
          <w:rFonts w:ascii="Times New Roman" w:hAnsi="Times New Roman"/>
          <w:sz w:val="26"/>
        </w:rPr>
        <w:t>- Thực thể Customer (Khách hàng): Lưu trữ CustomerId, FullName, Email (Unique), PasswordHash (Đã mã hóa), Phone, Status (Hoạt động/Bị khóa).</w:t>
      </w:r>
    </w:p>
    <w:p>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pPr>
        <w:jc w:val="both"/>
      </w:pPr>
      <w:r>
        <w:rPr>
          <w:rFonts w:ascii="Times New Roman" w:hAnsi="Times New Roman"/>
          <w:sz w:val="26"/>
        </w:rPr>
        <w:t>- Các thực thể Danh mục (Category, Collection, Material, Size): Đóng vai trò là dữ liệu từ điển, hỗ trợ phân cấp, lọc và nhóm sản phẩm.</w:t>
      </w:r>
    </w:p>
    <w:p>
      <w:pPr>
        <w:pStyle w:val="Heading2"/>
      </w:pPr>
      <w:r>
        <w:rPr>
          <w:rFonts w:ascii="Times New Roman" w:hAnsi="Times New Roman"/>
          <w:sz w:val="26"/>
        </w:rPr>
        <w:t>3.4. Thiết kế giao diện (UI Design)</w:t>
      </w:r>
    </w:p>
    <w:p>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GIAO DIỆN TRANG CHỦ BẠN CHÈN VÀO ĐÂY]</w:t>
      </w:r>
    </w:p>
    <w:p>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pPr>
        <w:pStyle w:val="Heading3"/>
      </w:pPr>
      <w:r>
        <w:rPr>
          <w:rFonts w:ascii="Times New Roman" w:hAnsi="Times New Roman"/>
          <w:sz w:val="26"/>
        </w:rPr>
        <w:t>3.4.2. Giao diện Danh sách sản phẩm (Shop/Category)</w:t>
      </w:r>
    </w:p>
    <w:p>
      <w:pPr>
        <w:jc w:val="center"/>
      </w:pPr>
      <w:r>
        <w:rPr>
          <w:rFonts w:ascii="Times New Roman" w:hAnsi="Times New Roman"/>
          <w:b/>
          <w:i/>
          <w:sz w:val="26"/>
        </w:rPr>
        <w:t>[HÌNH ẢNH GIAO DIỆN TRANG DANH SÁCH SẢN PHẨM BẠN CHÈN VÀO ĐÂY]</w:t>
      </w:r>
    </w:p>
    <w:p>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pPr>
        <w:pStyle w:val="Heading3"/>
      </w:pPr>
      <w:r>
        <w:rPr>
          <w:rFonts w:ascii="Times New Roman" w:hAnsi="Times New Roman"/>
          <w:sz w:val="26"/>
        </w:rPr>
        <w:t>3.4.3. Giao diện Chi tiết sản phẩm (Product Details)</w:t>
      </w:r>
    </w:p>
    <w:p>
      <w:pPr>
        <w:jc w:val="center"/>
      </w:pPr>
      <w:r>
        <w:rPr>
          <w:rFonts w:ascii="Times New Roman" w:hAnsi="Times New Roman"/>
          <w:b/>
          <w:i/>
          <w:sz w:val="26"/>
        </w:rPr>
        <w:t>[HÌNH ẢNH GIAO DIỆN TRANG CHI TIẾT SẢN PHẨM BẠN CHÈN VÀO ĐÂY]</w:t>
      </w:r>
    </w:p>
    <w:p>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pPr>
        <w:pStyle w:val="Heading3"/>
      </w:pPr>
      <w:r>
        <w:rPr>
          <w:rFonts w:ascii="Times New Roman" w:hAnsi="Times New Roman"/>
          <w:sz w:val="26"/>
        </w:rPr>
        <w:t>3.4.4. Giao diện Quản trị viên (Admin Dashboard)</w:t>
      </w:r>
    </w:p>
    <w:p>
      <w:pPr>
        <w:jc w:val="center"/>
      </w:pPr>
      <w:r>
        <w:rPr>
          <w:rFonts w:ascii="Times New Roman" w:hAnsi="Times New Roman"/>
          <w:b/>
          <w:i/>
          <w:sz w:val="26"/>
        </w:rPr>
        <w:t>[HÌNH ẢNH GIAO DIỆN TRANG ADMIN DASHBOARD BẠN CHÈN VÀO ĐÂY]</w:t>
      </w:r>
    </w:p>
    <w:p>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