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66"/>
          <w:sz w:val="44"/>
        </w:rPr>
        <w:t>METFONE EXPRESS AUTOMATION BOT</w:t>
      </w:r>
    </w:p>
    <w:p>
      <w:pPr>
        <w:jc w:val="center"/>
      </w:pPr>
      <w:r>
        <w:rPr>
          <w:i/>
          <w:color w:val="B8222A"/>
          <w:sz w:val="26"/>
        </w:rPr>
        <w:t>Executive Reference Manual: Operational Commands &amp; Business Formulas</w:t>
      </w:r>
    </w:p>
    <w:p>
      <w:pPr>
        <w:jc w:val="center"/>
      </w:pPr>
      <w:r>
        <w:rPr>
          <w:color w:val="646464"/>
          <w:sz w:val="19"/>
        </w:rPr>
        <w:t>Prepared for Management Review | System Version 2.4 | Nationwide 36 Branches</w:t>
      </w:r>
    </w:p>
    <w:p/>
    <w:p>
      <w:pPr>
        <w:pStyle w:val="Heading1"/>
      </w:pPr>
      <w:r>
        <w:rPr>
          <w:color w:val="123466"/>
        </w:rPr>
        <w:t>1. Executive Overview &amp; Business Value</w:t>
      </w:r>
    </w:p>
    <w:p>
      <w:r>
        <w:t>This Telegram Operations Bot automates end-to-end monitoring, operational dispatching, delivery speed auditing, stagnant inventory penalization, and executive reporting across all 36 Metfone Express branches and 5 Zones in Cambodia. It replaces manual spreadsheet tracking with real-time, automated intelligence delivered straight to Telegram management groups.</w:t>
      </w:r>
    </w:p>
    <w:p>
      <w:pPr>
        <w:pStyle w:val="ListBullet"/>
      </w:pPr>
      <w:r>
        <w:rPr>
          <w:b/>
          <w:color w:val="123466"/>
        </w:rPr>
        <w:t xml:space="preserve">Massive Scalability: </w:t>
      </w:r>
      <w:r>
        <w:t>Processes ~68,000 active shipment records per cycle from Metfone TMS in seconds.</w:t>
      </w:r>
    </w:p>
    <w:p>
      <w:pPr>
        <w:pStyle w:val="ListBullet"/>
      </w:pPr>
      <w:r>
        <w:rPr>
          <w:b/>
          <w:color w:val="123466"/>
        </w:rPr>
        <w:t xml:space="preserve">Automated Triple-Schedule: </w:t>
      </w:r>
      <w:r>
        <w:t>Generates and pushes network-wide audit reports automatically at 08:00, 14:00, and 16:00.</w:t>
      </w:r>
    </w:p>
    <w:p>
      <w:pPr>
        <w:pStyle w:val="ListBullet"/>
      </w:pPr>
      <w:r>
        <w:rPr>
          <w:b/>
          <w:color w:val="123466"/>
        </w:rPr>
        <w:t xml:space="preserve">Real-Time SLA Enforcement: </w:t>
      </w:r>
      <w:r>
        <w:t>Tracks delivery speed and automatically calculates courier bonus commissions or delay fines.</w:t>
      </w:r>
    </w:p>
    <w:p>
      <w:pPr>
        <w:pStyle w:val="ListBullet"/>
      </w:pPr>
      <w:r>
        <w:rPr>
          <w:b/>
          <w:color w:val="123466"/>
        </w:rPr>
        <w:t xml:space="preserve">Executive Integration: </w:t>
      </w:r>
      <w:r>
        <w:t>Automates Microsoft Excel COM engine to generate populated Master Daily Reports and swipeable image albums to senior leadership.</w:t>
      </w:r>
    </w:p>
    <w:p/>
    <w:p>
      <w:pPr>
        <w:pStyle w:val="Heading1"/>
      </w:pPr>
      <w:r>
        <w:rPr>
          <w:color w:val="123466"/>
        </w:rPr>
        <w:t>2. Comprehensive Bot Command Inventory</w:t>
      </w:r>
    </w:p>
    <w:p>
      <w:r>
        <w:t>The bot supports 50 command aliases grouped into 6 core operational modules. Commands can be triggered either with a leading slash (e.g. /total) or as natural text commands.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234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Functional Area</w:t>
            </w:r>
          </w:p>
        </w:tc>
        <w:tc>
          <w:tcPr>
            <w:tcW w:type="dxa" w:w="2592"/>
            <w:shd w:fill="1234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Commands / Aliases</w:t>
            </w:r>
          </w:p>
        </w:tc>
        <w:tc>
          <w:tcPr>
            <w:tcW w:type="dxa" w:w="3168"/>
            <w:shd w:fill="1234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Operational Purpose</w:t>
            </w:r>
          </w:p>
        </w:tc>
        <w:tc>
          <w:tcPr>
            <w:tcW w:type="dxa" w:w="2160"/>
            <w:shd w:fill="1234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Output Deliverables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Operations &amp; Push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push, /push [handle/all]</w:t>
              <w:br/>
              <w:t>/total, /pending</w:t>
              <w:br/>
              <w:t>/dvc, /dvczone</w:t>
              <w:br/>
              <w:t>/tomorrow [all/zone/branch]</w:t>
              <w:br/>
              <w:t>/vs, /vs2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Generates real-time Pickup, Delivery, and Pending counts. Pushes targeted HD operational images to branch and zone Telegram groups. Tracks DVC container handover and forecasts incoming MEGA hub arrivals.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Group dispatch &amp; Private DM with HD Images + XLSX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SLA &amp; Speed Tracking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/speed</w:t>
              <w:br/>
              <w:t>/speed all</w:t>
              <w:br/>
              <w:t>/speed [zone/branch]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Audits door-to-door VTT delivery performance. Calculates time-to-deliver from physical arrival scan, classifies orders into 4 tiers (&lt;2h, 2-4h, 4-8h, &gt;8h), and computes individual courier commissions.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Executive Speed Dashboard Image + Audit Excel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Stagnant Inventory &amp; Penalty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/penalty</w:t>
              <w:br/>
              <w:t>/penalty all</w:t>
              <w:br/>
              <w:t>/penalty [zone/branch]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Audits packages stuck in Handover or Delivery. Evaluates parcel aging against SLA thresholds, applies $0.10 or $0.40 fines, excuses customer appointment delays, and attributes penalties to the exact physical post office.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SLA Penalty Dashboard Image + Complete Audit Table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Executive Reporting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/dailyreport [date]</w:t>
              <w:br/>
              <w:t>/report</w:t>
              <w:br/>
              <w:t>/deletereport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Spawns Microsoft Excel engine to populate Master Daily Report across 8 sheets. Runs formula calculation, captures 5 high-res dashboard images (Day, Service Point, Agent, Showroom, New Customer), and forwards summary text to Report Alert group (-5587688944).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Text Summary + 5-Photo Album + Populated Master Excel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Bill Investigation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/find &lt;bill_id&gt;</w:t>
              <w:br/>
              <w:t>/check &lt;bill_id&gt;</w:t>
              <w:br/>
              <w:t>/trace &lt;bill_id&gt;</w:t>
              <w:br/>
              <w:t>/ask &lt;question&gt;</w:t>
              <w:br/>
              <w:t>/qr &lt;bill_id&gt;</w:t>
              <w:br/>
              <w:t>/export [date]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Instant lifecycle timeline lookup querying live Metfone TMS API. Inspects exact courier actions, scans, timestamps, and customer remarks. Generates physical scannable barcodes/QR codes.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Interactive Telegram cards &amp; Barcode images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Exceptions &amp; System Control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/delay &lt;bill_id&gt; &lt;days&gt;</w:t>
              <w:br/>
              <w:t>/undelay &lt;bill_id&gt;</w:t>
              <w:br/>
              <w:t>/delaylist, /delayed, /backlog</w:t>
              <w:br/>
              <w:t>/pause, /resume</w:t>
              <w:br/>
              <w:t>/register, /groups</w:t>
              <w:br/>
              <w:t>/settoken &lt;token&gt;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Exempts specific bills from SLA penalty tracking (customer appointment, pending investigation). Controls automated scheduled pushes. Manages Telegram group permissions and updates Metfone API authentication tokens.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Instant administrative state persistence</w:t>
            </w:r>
          </w:p>
        </w:tc>
      </w:tr>
    </w:tbl>
    <w:p/>
    <w:p>
      <w:pPr>
        <w:pStyle w:val="Heading1"/>
      </w:pPr>
      <w:r>
        <w:rPr>
          <w:color w:val="123466"/>
        </w:rPr>
        <w:t>3. Business Formulas &amp; Operational SLA Rules</w:t>
      </w:r>
    </w:p>
    <w:p>
      <w:pPr>
        <w:pStyle w:val="Heading2"/>
      </w:pPr>
      <w:r>
        <w:rPr>
          <w:color w:val="B8222A"/>
        </w:rPr>
        <w:t>3.1 Delivery Speed &amp; Courier Commission (/speed all)</w:t>
      </w:r>
    </w:p>
    <w:p>
      <w:r>
        <w:rPr>
          <w:b/>
        </w:rPr>
        <w:t xml:space="preserve">• Target Population: </w:t>
      </w:r>
      <w:r>
        <w:t>All delivered orders (Status 410) with Door-to-Door Delivery service (VAS = VTT).</w:t>
        <w:br/>
      </w:r>
      <w:r>
        <w:rPr>
          <w:b/>
        </w:rPr>
        <w:t xml:space="preserve">• Elapsed Duration Formula: </w:t>
      </w:r>
      <w:r>
        <w:t>Duration (Hours) = Time Delivered (410) - Time Arrived at Branch (306/309/Hub Scan)</w:t>
        <w:br/>
      </w:r>
      <w:r>
        <w:rPr>
          <w:b/>
        </w:rPr>
        <w:t xml:space="preserve">• Customer Appointment Protection: </w:t>
      </w:r>
      <w:r>
        <w:t>If a parcel was delayed due to customer appointment (Status 420, 472, SHIP_AGAIN, POSTPONE, or notes 'hẹn/reschedule'), the arrival baseline is automatically adjusted to the delivery day's morning scan (08:00 AM) so the courier is not unfairly penalized.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Delivery Duration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Speed Classification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Courier Rate / Commission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Performance Incentive</w:t>
            </w:r>
          </w:p>
        </w:tc>
      </w:tr>
      <w:tr>
        <w:tc>
          <w:tcPr>
            <w:tcW w:type="dxa" w:w="2592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&lt; 2 Hours</w:t>
            </w:r>
          </w:p>
        </w:tc>
        <w:tc>
          <w:tcPr>
            <w:tcW w:type="dxa" w:w="2592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Fast Delivery (Elite)</w:t>
            </w:r>
          </w:p>
        </w:tc>
        <w:tc>
          <w:tcPr>
            <w:tcW w:type="dxa" w:w="2592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$0.30 / order</w:t>
            </w:r>
          </w:p>
        </w:tc>
        <w:tc>
          <w:tcPr>
            <w:tcW w:type="dxa" w:w="2304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+50% Bonus Commission</w:t>
            </w:r>
          </w:p>
        </w:tc>
      </w:tr>
      <w:tr>
        <w:tc>
          <w:tcPr>
            <w:tcW w:type="dxa" w:w="2592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2 – 4 Hours</w:t>
            </w:r>
          </w:p>
        </w:tc>
        <w:tc>
          <w:tcPr>
            <w:tcW w:type="dxa" w:w="2592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Standard Delivery</w:t>
            </w:r>
          </w:p>
        </w:tc>
        <w:tc>
          <w:tcPr>
            <w:tcW w:type="dxa" w:w="2592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$0.25 / order</w:t>
            </w:r>
          </w:p>
        </w:tc>
        <w:tc>
          <w:tcPr>
            <w:tcW w:type="dxa" w:w="2304"/>
            <w:shd w:fill="EFF6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+25% Bonus Commission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4 – 8 Hours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Normal Delivery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$0.20 / order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Standard SLA Baseline (100%)</w:t>
            </w:r>
          </w:p>
        </w:tc>
      </w:tr>
      <w:tr>
        <w:tc>
          <w:tcPr>
            <w:tcW w:type="dxa" w:w="2592"/>
            <w:shd w:fill="FEF2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&gt; 8 Hours</w:t>
            </w:r>
          </w:p>
        </w:tc>
        <w:tc>
          <w:tcPr>
            <w:tcW w:type="dxa" w:w="2592"/>
            <w:shd w:fill="FEF2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Delayed Delivery</w:t>
            </w:r>
          </w:p>
        </w:tc>
        <w:tc>
          <w:tcPr>
            <w:tcW w:type="dxa" w:w="2592"/>
            <w:shd w:fill="FEF2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$0.15 / order</w:t>
            </w:r>
          </w:p>
        </w:tc>
        <w:tc>
          <w:tcPr>
            <w:tcW w:type="dxa" w:w="2304"/>
            <w:shd w:fill="FEF2F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-25% SLA Delay Fine</w:t>
            </w:r>
          </w:p>
        </w:tc>
      </w:tr>
    </w:tbl>
    <w:p>
      <w:r>
        <w:rPr>
          <w:b/>
        </w:rPr>
        <w:br/>
        <w:t>Key Dashboard Summary Formulas:</w:t>
        <w:br/>
      </w:r>
      <w:r>
        <w:t xml:space="preserve">  • % Within 8h = ((Orders &lt; 2h + Orders 2-4h + Orders 4-8h) / Total Delivered) × 100%</w:t>
        <w:br/>
      </w:r>
      <w:r>
        <w:t xml:space="preserve">  • % Over 8h = (Orders &gt; 8h / Total Delivered) × 100%</w:t>
        <w:br/>
      </w:r>
      <w:r>
        <w:t xml:space="preserve">  • Total Branch Commission = Σ (Delivered Orders × Speed Rate)</w:t>
      </w:r>
    </w:p>
    <w:p>
      <w:pPr>
        <w:pStyle w:val="Heading2"/>
      </w:pPr>
      <w:r>
        <w:rPr>
          <w:color w:val="B8222A"/>
        </w:rPr>
        <w:t>3.2 Stagnant Inventory &amp; SLA Penalty (/penalty all)</w:t>
      </w:r>
    </w:p>
    <w:p>
      <w:r>
        <w:rPr>
          <w:b/>
        </w:rPr>
        <w:t xml:space="preserve">• Target Population: </w:t>
      </w:r>
      <w:r>
        <w:t>All active packages in custody at branches/hubs divided into Handover stream and Delivery stream.</w:t>
        <w:br/>
      </w:r>
      <w:r>
        <w:rPr>
          <w:b/>
        </w:rPr>
        <w:t xml:space="preserve">• Attribution Rule: </w:t>
      </w:r>
      <w:r>
        <w:t>Penalties are attributed strictly to the latest scanned Post Office where the parcel is physically sitting. Agents and Showrooms are mapped back to their parent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7F1D1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Parcel Age in Custody</w:t>
            </w:r>
          </w:p>
        </w:tc>
        <w:tc>
          <w:tcPr>
            <w:tcW w:type="dxa" w:w="2592"/>
            <w:shd w:fill="7F1D1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Risk Classification</w:t>
            </w:r>
          </w:p>
        </w:tc>
        <w:tc>
          <w:tcPr>
            <w:tcW w:type="dxa" w:w="2304"/>
            <w:shd w:fill="7F1D1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Fine Amount ($)</w:t>
            </w:r>
          </w:p>
        </w:tc>
        <w:tc>
          <w:tcPr>
            <w:tcW w:type="dxa" w:w="2592"/>
            <w:shd w:fill="7F1D1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SLA Action</w:t>
            </w:r>
          </w:p>
        </w:tc>
      </w:tr>
      <w:tr>
        <w:tc>
          <w:tcPr>
            <w:tcW w:type="dxa" w:w="2592"/>
            <w:shd w:fill="F0FDF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≤ 1 Day</w:t>
            </w:r>
          </w:p>
        </w:tc>
        <w:tc>
          <w:tcPr>
            <w:tcW w:type="dxa" w:w="2592"/>
            <w:shd w:fill="F0FDF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Safe (Normal SLA)</w:t>
            </w:r>
          </w:p>
        </w:tc>
        <w:tc>
          <w:tcPr>
            <w:tcW w:type="dxa" w:w="2304"/>
            <w:shd w:fill="F0FDF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$0.00</w:t>
            </w:r>
          </w:p>
        </w:tc>
        <w:tc>
          <w:tcPr>
            <w:tcW w:type="dxa" w:w="2592"/>
            <w:shd w:fill="F0FDF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No fine applied</w:t>
            </w:r>
          </w:p>
        </w:tc>
      </w:tr>
      <w:tr>
        <w:tc>
          <w:tcPr>
            <w:tcW w:type="dxa" w:w="2592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&gt; 1 Day (2 Days)</w:t>
            </w:r>
          </w:p>
        </w:tc>
        <w:tc>
          <w:tcPr>
            <w:tcW w:type="dxa" w:w="2592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Backlog / Stagnant</w:t>
            </w:r>
          </w:p>
        </w:tc>
        <w:tc>
          <w:tcPr>
            <w:tcW w:type="dxa" w:w="2304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$0.10 / bill</w:t>
            </w:r>
          </w:p>
        </w:tc>
        <w:tc>
          <w:tcPr>
            <w:tcW w:type="dxa" w:w="2592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Standard Delay Deduction</w:t>
            </w:r>
          </w:p>
        </w:tc>
      </w:tr>
      <w:tr>
        <w:tc>
          <w:tcPr>
            <w:tcW w:type="dxa" w:w="2592"/>
            <w:shd w:fill="FEE2E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≥ 3 Days</w:t>
            </w:r>
          </w:p>
        </w:tc>
        <w:tc>
          <w:tcPr>
            <w:tcW w:type="dxa" w:w="2592"/>
            <w:shd w:fill="FEE2E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Urgent / Critical Backlog</w:t>
            </w:r>
          </w:p>
        </w:tc>
        <w:tc>
          <w:tcPr>
            <w:tcW w:type="dxa" w:w="2304"/>
            <w:shd w:fill="FEE2E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$0.40 / bill</w:t>
            </w:r>
          </w:p>
        </w:tc>
        <w:tc>
          <w:tcPr>
            <w:tcW w:type="dxa" w:w="2592"/>
            <w:shd w:fill="FEE2E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Severe Stagnant Fine</w:t>
            </w:r>
          </w:p>
        </w:tc>
      </w:tr>
    </w:tbl>
    <w:p>
      <w:r>
        <w:rPr>
          <w:b/>
        </w:rPr>
        <w:br/>
        <w:t>Exclusions &amp; Compliance Ratios:</w:t>
        <w:br/>
      </w:r>
      <w:r>
        <w:t xml:space="preserve">  • Customer Problem Exemption: Bills with status 420, 471, 472, 480 (customer reschedule / address verification) are 100% EXCUSED ($0.00 fine).</w:t>
        <w:br/>
      </w:r>
      <w:r>
        <w:t xml:space="preserve">  • % RIGHT Handover = ((Total Handover - Penalty Handover) / Total Handover) × 100%</w:t>
        <w:br/>
      </w:r>
      <w:r>
        <w:t xml:space="preserve">  • % RIGHT Delivery = ((Total Delivery - Penalty Delivery) / Total Delivery) × 100%</w:t>
        <w:br/>
      </w:r>
      <w:r>
        <w:t xml:space="preserve">  • Total Branch Fine = Σ (Penalty Bills × Fine Amount)</w:t>
      </w:r>
    </w:p>
    <w:p>
      <w:pPr>
        <w:pStyle w:val="Heading2"/>
      </w:pPr>
      <w:r>
        <w:rPr>
          <w:color w:val="B8222A"/>
        </w:rPr>
        <w:t>3.3 Next-Day Incoming Forecast (/tomorrow all)</w:t>
      </w:r>
    </w:p>
    <w:p>
      <w:r>
        <w:t>Forecasts incoming parcel volume headed to each branch for next-day dispatch using strict container and trip validation:</w:t>
        <w:br/>
      </w:r>
      <w:r>
        <w:rPr>
          <w:b/>
        </w:rPr>
        <w:t xml:space="preserve">  1. Status Filter: </w:t>
      </w:r>
      <w:r>
        <w:t>Order must be in Status 306 (Storage/Container Handover).</w:t>
        <w:br/>
      </w:r>
      <w:r>
        <w:rPr>
          <w:b/>
        </w:rPr>
        <w:t xml:space="preserve">  2. Hub Transit Verification: </w:t>
      </w:r>
      <w:r>
        <w:t>Order must have been physically handed over at MEGA1 central hub.</w:t>
        <w:br/>
      </w:r>
      <w:r>
        <w:rPr>
          <w:b/>
        </w:rPr>
        <w:t xml:space="preserve">  3. Courier Handover (DV Driver): </w:t>
      </w:r>
      <w:r>
        <w:t>The most recent custody scan must be with a long-haul transfer driver (DVCMEGA1 / DVC...).</w:t>
        <w:br/>
      </w:r>
      <w:r>
        <w:rPr>
          <w:b/>
        </w:rPr>
        <w:t xml:space="preserve">  4. Exclusions: </w:t>
      </w:r>
      <w:r>
        <w:t>Orders already received at the destination post office (e.g. at KRAP001) or originating from local shops (Status 302/310) are strictly excluded.</w:t>
      </w:r>
    </w:p>
    <w:p>
      <w:pPr>
        <w:pStyle w:val="Heading2"/>
      </w:pPr>
      <w:r>
        <w:rPr>
          <w:color w:val="B8222A"/>
        </w:rPr>
        <w:t>3.4 Master Daily Executive Report (/dailyreport)</w:t>
      </w:r>
    </w:p>
    <w:p>
      <w:r>
        <w:t>Automates senior management daily reporting via headless Microsoft Excel COM automation:</w:t>
        <w:br/>
      </w:r>
      <w:r>
        <w:rPr>
          <w:b/>
        </w:rPr>
        <w:t xml:space="preserve">  • Executive Volume &amp; Variance: </w:t>
      </w:r>
      <w:r>
        <w:t>Total Daily Volume = Total Orders (Today at Cutoff) vs Total Same Cutoff Last Week (Variance: ± Δ Orders).</w:t>
        <w:br/>
      </w:r>
      <w:r>
        <w:rPr>
          <w:b/>
        </w:rPr>
        <w:t xml:space="preserve">  • Channel Breakdown: </w:t>
      </w:r>
      <w:r>
        <w:t>Classifies volume into Service Points (xxxP...), Authorized Agents (xxxA...), and Showrooms (xxxS...).</w:t>
        <w:br/>
      </w:r>
      <w:r>
        <w:rPr>
          <w:b/>
        </w:rPr>
        <w:t xml:space="preserve">  • Zero-Order Outlets: </w:t>
      </w:r>
      <w:r>
        <w:t>Detects and alerts branches and post offices with 0 generated bills in-day.</w:t>
        <w:br/>
      </w:r>
      <w:r>
        <w:rPr>
          <w:b/>
        </w:rPr>
        <w:t xml:space="preserve">  • Multi-Sheet High-Res Renders: </w:t>
      </w:r>
      <w:r>
        <w:t>Captures and uploads 5 sheet images: Day Report, Service Point, Agent, Showroom, and New Customer Development.</w:t>
      </w:r>
    </w:p>
    <w:p/>
    <w:p>
      <w:pPr>
        <w:pStyle w:val="Heading1"/>
      </w:pPr>
      <w:r>
        <w:rPr>
          <w:color w:val="123466"/>
        </w:rPr>
        <w:t>4. System Architecture, CPU &amp; Performance</w:t>
      </w:r>
    </w:p>
    <w:p>
      <w:r>
        <w:t>The system is architected for asynchronous, multi-threaded high throughput. The table below outlines real-world CPU consumption and processing latency across live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Underlying Engine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CPU Consumption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Total Execution Time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Push / /total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pandas + openpyxl + Pillow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15% – 35% of 1 core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4 – 8 seconds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/speed all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calamine + pandas + Pillow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20% – 40% of 1 core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5 – 10 seconds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/penalty all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calamine + openpyxl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20% – 40% of 1 core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6 – 10 seconds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/tomorrow all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openpyxl + API prefetch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15% – 30% of 1 core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4 – 8 seconds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/dailyreport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MS Excel COM (EXCEL.EXE)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80% – 100% of 1–2 cores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18 – 32 seconds</w:t>
            </w:r>
          </w:p>
        </w:tc>
      </w:tr>
    </w:tbl>
    <w:p/>
    <w:p>
      <w:pPr>
        <w:jc w:val="center"/>
      </w:pPr>
      <w:r>
        <w:rPr>
          <w:i/>
          <w:color w:val="646464"/>
          <w:sz w:val="19"/>
        </w:rPr>
        <w:t>— End of Metfone Express Automation Bot Technical Documentation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