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Style w:val="Table1"/>
        <w:tblW w:w="986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18"/>
        <w:gridCol w:w="4905"/>
        <w:gridCol w:w="4438"/>
      </w:tblGrid>
      <w:tr>
        <w:trPr>
          <w:trHeight w:val="244" w:hRule="atLeast"/>
        </w:trPr>
        <w:tc>
          <w:tcPr>
            <w:tcW w:w="986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ANNEXURE C</w:t>
            </w:r>
          </w:p>
        </w:tc>
      </w:tr>
      <w:tr>
        <w:trPr>
          <w:trHeight w:val="310" w:hRule="atLeast"/>
        </w:trPr>
        <w:tc>
          <w:tcPr>
            <w:tcW w:w="986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tabs>
                <w:tab w:val="clear" w:pos="720"/>
                <w:tab w:val="left" w:pos="8664" w:leader="none"/>
              </w:tabs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EXPORT UNDER SELF SEALING SCHEME</w:t>
            </w:r>
          </w:p>
        </w:tc>
      </w:tr>
      <w:tr>
        <w:trPr>
          <w:trHeight w:val="25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 xml:space="preserve">C.NO </w:t>
            </w:r>
            <w:r>
              <w:rPr>
                <w:rFonts w:eastAsia="Arial" w:cs="Arial" w:ascii="Arial" w:hAnsi="Arial"/>
                <w:color w:val="000000"/>
                <w:sz w:val="18"/>
                <w:szCs w:val="18"/>
              </w:rPr>
              <w:t>{{ container_no }}</w:t>
            </w:r>
            <w:r>
              <w:rPr>
                <w:rFonts w:eastAsia="Arial" w:cs="Arial" w:ascii="Arial" w:hAnsi="Arial"/>
                <w:color w:val="EE0000"/>
                <w:sz w:val="18"/>
                <w:szCs w:val="18"/>
              </w:rPr>
              <w:t xml:space="preserve"> </w:t>
            </w:r>
            <w:r>
              <w:rPr>
                <w:rFonts w:eastAsia="Arial" w:cs="Arial" w:ascii="Arial" w:hAnsi="Arial"/>
                <w:sz w:val="18"/>
                <w:szCs w:val="18"/>
              </w:rPr>
              <w:t>DT {{ invoice_date }}</w:t>
            </w:r>
          </w:p>
        </w:tc>
      </w:tr>
      <w:tr>
        <w:trPr>
          <w:trHeight w:val="25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Examination Report for the Self Sealing Container</w:t>
            </w:r>
          </w:p>
        </w:tc>
      </w:tr>
      <w:tr>
        <w:trPr>
          <w:trHeight w:val="25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F. No. VIII/48-01/S.S./ICD/2018-19 DT. 26.07.2018 VALID UPTO 24.07.2019.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NAME OF THE EXPORTER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M/s Horizon Enterprise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a) IEC NO.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AAMFH8677A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b) Branch Code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c) BIN (PAN based Business) identification Number of the exporter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d) GST No.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24AAMFH8677A1Z8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Name of the Manu, if differ. From the export):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Name of mfg. and Factory Address.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HORIZON ENTERPRISE</w:t>
            </w:r>
          </w:p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E 802, SAFAL PARISAR-1 SOUTH BOPAL, AHMEDABAD, GUJARAT- 380058 INDIA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5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ISO 9001:2015 CERTIFICATE No.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6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Date of Examination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7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Name &amp; designation of the Authorized Signatory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Mr. Dhaval Ghodasara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8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a) Name of Commissionerate/ Divn ,/Range/Location Code</w:t>
            </w:r>
          </w:p>
        </w:tc>
        <w:tc>
          <w:tcPr>
            <w:tcW w:w="4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Commissionerate- AHMEDABAD- NORTH,</w:t>
            </w:r>
          </w:p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Division- DIVISION- VI- S G HIGHWAY WEST, Range-RANGE I (Jurisdictional Office)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9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Particulars of export Invoice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</w:tr>
      <w:tr>
        <w:trPr>
          <w:trHeight w:val="28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a) Export Invoice No.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1" w:after="0"/>
              <w:ind w:hanging="0" w:left="0" w:right="504"/>
              <w:jc w:val="left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 xml:space="preserve">{{ invoice_no }}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DT </w:t>
            </w:r>
            <w:r>
              <w:rPr>
                <w:rFonts w:eastAsia="Arial" w:cs="Arial" w:ascii="Arial" w:hAnsi="Arial"/>
                <w:sz w:val="18"/>
                <w:szCs w:val="18"/>
              </w:rPr>
              <w:t>{{ invoice_date }}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b) Total No. of Packages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{{ total_packages }}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c) Name &amp; address of the consignee Abroad</w:t>
            </w:r>
          </w:p>
        </w:tc>
        <w:tc>
          <w:tcPr>
            <w:tcW w:w="4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{{ notify_1 }}</w:t>
            </w:r>
          </w:p>
        </w:tc>
      </w:tr>
      <w:tr>
        <w:trPr>
          <w:trHeight w:val="508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10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(a) Is the description of the goods, the quantity and their value as per Particulars furnished in the export invoice?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YES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(b) Whether sample is drawn for being forwarded to Port of export.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c) If yes, the number of the seal of the Package containing the sample.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11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Company One time Bottle seal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18"/>
                <w:szCs w:val="18"/>
              </w:rPr>
              <w:t>{{ company_seal_no }}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12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Shipping Line seal no.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sz w:val="18"/>
                <w:szCs w:val="18"/>
              </w:rPr>
              <w:t>{{ shipping_line_seal_no }}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13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Container No.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sz w:val="18"/>
                <w:szCs w:val="18"/>
              </w:rPr>
              <w:t>{{ container_no }}</w:t>
            </w:r>
          </w:p>
        </w:tc>
      </w:tr>
      <w:tr>
        <w:trPr>
          <w:trHeight w:val="328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14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Type of Container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{{ container_type }}</w:t>
            </w:r>
          </w:p>
        </w:tc>
      </w:tr>
      <w:tr>
        <w:trPr>
          <w:trHeight w:val="250" w:hRule="atLeast"/>
        </w:trPr>
        <w:tc>
          <w:tcPr>
            <w:tcW w:w="5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No. of Packages Stuffed in Container.</w:t>
            </w:r>
          </w:p>
        </w:tc>
        <w:tc>
          <w:tcPr>
            <w:tcW w:w="443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{{ total_packages }}</w:t>
            </w:r>
          </w:p>
        </w:tc>
      </w:tr>
      <w:tr>
        <w:trPr>
          <w:trHeight w:val="250" w:hRule="atLeast"/>
        </w:trPr>
        <w:tc>
          <w:tcPr>
            <w:tcW w:w="5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15</w:t>
            </w:r>
          </w:p>
        </w:tc>
        <w:tc>
          <w:tcPr>
            <w:tcW w:w="490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Vehicles</w:t>
            </w:r>
          </w:p>
        </w:tc>
        <w:tc>
          <w:tcPr>
            <w:tcW w:w="443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</w:tr>
      <w:tr>
        <w:trPr>
          <w:trHeight w:val="247" w:hRule="atLeast"/>
        </w:trPr>
        <w:tc>
          <w:tcPr>
            <w:tcW w:w="51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  <w:tc>
          <w:tcPr>
            <w:tcW w:w="490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{{ vehicle_models_list }}</w:t>
            </w:r>
          </w:p>
        </w:tc>
        <w:tc>
          <w:tcPr>
            <w:tcW w:w="443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</w:r>
          </w:p>
        </w:tc>
      </w:tr>
      <w:tr>
        <w:trPr>
          <w:trHeight w:val="290" w:hRule="atLeast"/>
        </w:trPr>
        <w:tc>
          <w:tcPr>
            <w:tcW w:w="5423" w:type="dxa"/>
            <w:gridSpan w:val="2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For Horizon Enterprise</w:t>
            </w:r>
          </w:p>
        </w:tc>
        <w:tc>
          <w:tcPr>
            <w:tcW w:w="443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</w:r>
          </w:p>
        </w:tc>
      </w:tr>
      <w:tr>
        <w:trPr>
          <w:trHeight w:val="29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drawing>
                <wp:inline distT="0" distB="0" distL="0" distR="0">
                  <wp:extent cx="2178050" cy="876300"/>
                  <wp:effectExtent l="0" t="0" r="0" b="0"/>
                  <wp:docPr id="1" name="image2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7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Authorized Signatory</w:t>
            </w:r>
          </w:p>
        </w:tc>
      </w:tr>
    </w:tbl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</w:t>
      </w:r>
    </w:p>
    <w:p>
      <w:pPr>
        <w:pStyle w:val="normal1"/>
        <w:widowControl w:val="false"/>
        <w:jc w:val="righ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spacing w:lineRule="auto" w:line="93" w:before="4" w:after="0"/>
        <w:rPr>
          <w:sz w:val="9"/>
          <w:szCs w:val="9"/>
        </w:rPr>
      </w:pPr>
      <w:r>
        <w:rPr>
          <w:sz w:val="9"/>
          <w:szCs w:val="9"/>
        </w:rPr>
      </w:r>
    </w:p>
    <w:p>
      <w:pPr>
        <w:pStyle w:val="normal1"/>
        <w:spacing w:lineRule="auto" w:line="93" w:before="4" w:after="0"/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default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9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SlXJtT5VLCjFIHpDRjEQKE52h8A==">CgMxLjA4AHIhMTB1aE9SOTRERmJzX3VJS2ZrSnBhbE5ZdGFZVHlubjVo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</Pages>
  <Words>295</Words>
  <Characters>1694</Characters>
  <CharactersWithSpaces>1989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2026-08-08T10:06:30Z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