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rPr/>
      </w:pPr>
      <w:r>
        <w:rPr>
          <w:rFonts w:cs="Arial" w:ascii="Bahnschrift SemiBold" w:hAnsi="Bahnschrift SemiBold"/>
          <w:b w:val="false"/>
          <w:bCs w:val="false"/>
          <w:color w:val="FF0000"/>
          <w:u w:val="none"/>
        </w:rPr>
        <w:tab/>
        <w:tab/>
        <w:tab/>
      </w:r>
      <w:r>
        <w:rPr>
          <w:rFonts w:cs="Arial" w:ascii="Bahnschrift SemiBold" w:hAnsi="Bahnschrift SemiBold"/>
          <w:b/>
          <w:bCs/>
          <w:color w:val="FF0000"/>
          <w:u w:val="single"/>
        </w:rPr>
        <w:t>Chapitre1</w:t>
      </w:r>
      <w:r>
        <w:rPr>
          <w:rFonts w:cs="Arial" w:ascii="Bahnschrift SemiBold" w:hAnsi="Bahnschrift SemiBold"/>
          <w:color w:val="FF0000"/>
        </w:rPr>
        <w:t>: Introduction à l'économie</w:t>
      </w:r>
    </w:p>
    <w:p>
      <w:pPr>
        <w:pStyle w:val="NormalWeb"/>
        <w:spacing w:beforeAutospacing="0" w:before="0" w:afterAutospacing="0" w:after="0"/>
        <w:rPr>
          <w:rFonts w:ascii="Bahnschrift SemiBold" w:hAnsi="Bahnschrift SemiBold"/>
        </w:rPr>
      </w:pPr>
      <w:r>
        <w:rPr>
          <w:rFonts w:cs="Arial" w:ascii="Bahnschrift SemiBold" w:hAnsi="Bahnschrift SemiBold"/>
          <w:color w:val="984806"/>
        </w:rPr>
        <w:t>Objectif général:</w:t>
      </w:r>
      <w:r>
        <w:rPr>
          <w:rFonts w:cs="Arial" w:ascii="Bahnschrift SemiBold" w:hAnsi="Bahnschrift SemiBold"/>
          <w:color w:val="000000"/>
        </w:rPr>
        <w:t> </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Permet à l'étudiant d'acquérir des connaissances de base.</w:t>
      </w:r>
    </w:p>
    <w:p>
      <w:pPr>
        <w:pStyle w:val="NormalWeb"/>
        <w:spacing w:beforeAutospacing="0" w:before="0" w:afterAutospacing="0" w:after="0"/>
        <w:rPr>
          <w:rFonts w:ascii="Bahnschrift SemiBold" w:hAnsi="Bahnschrift SemiBold"/>
        </w:rPr>
      </w:pPr>
      <w:r>
        <w:rPr>
          <w:rFonts w:cs="Arial" w:ascii="Bahnschrift SemiBold" w:hAnsi="Bahnschrift SemiBold"/>
          <w:color w:val="984806"/>
        </w:rPr>
        <w:t>Objectifs spécifiques:</w:t>
      </w:r>
    </w:p>
    <w:p>
      <w:pPr>
        <w:pStyle w:val="NormalWeb"/>
        <w:numPr>
          <w:ilvl w:val="0"/>
          <w:numId w:val="1"/>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color w:val="000000"/>
        </w:rPr>
        <w:t>Définir  l'économie.</w:t>
      </w:r>
    </w:p>
    <w:p>
      <w:pPr>
        <w:pStyle w:val="NormalWeb"/>
        <w:numPr>
          <w:ilvl w:val="0"/>
          <w:numId w:val="2"/>
        </w:numPr>
        <w:spacing w:beforeAutospacing="0" w:before="0" w:afterAutospacing="0" w:after="0"/>
        <w:textAlignment w:val="baseline"/>
        <w:rPr/>
      </w:pPr>
      <w:r>
        <w:rPr>
          <w:rFonts w:cs="Arial" w:ascii="Bahnschrift SemiBold" w:hAnsi="Bahnschrift SemiBold"/>
          <w:color w:val="000000"/>
        </w:rPr>
        <w:t>Identifier et analyser les concepts fondamentaux de la science économique.</w:t>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rPr/>
      </w:pPr>
      <w:r>
        <w:rPr>
          <w:rFonts w:cs="Arial" w:ascii="Bahnschrift SemiBold" w:hAnsi="Bahnschrift SemiBold"/>
          <w:color w:val="00B050"/>
        </w:rPr>
        <w:tab/>
        <w:tab/>
        <w:tab/>
        <w:t>Section1:</w:t>
      </w:r>
      <w:r>
        <w:rPr>
          <w:rFonts w:cs="Arial" w:ascii="Bahnschrift SemiBold" w:hAnsi="Bahnschrift SemiBold"/>
          <w:color w:val="000000"/>
        </w:rPr>
        <w:t> </w:t>
      </w:r>
      <w:r>
        <w:rPr>
          <w:rFonts w:cs="Arial" w:ascii="Bahnschrift SemiBold" w:hAnsi="Bahnschrift SemiBold"/>
          <w:color w:val="FF0000"/>
        </w:rPr>
        <w:t>Définition de l'économie.</w:t>
      </w:r>
    </w:p>
    <w:p>
      <w:pPr>
        <w:pStyle w:val="NormalWeb"/>
        <w:spacing w:beforeAutospacing="0" w:before="0" w:afterAutospacing="0" w:after="0"/>
        <w:rPr>
          <w:rFonts w:ascii="Bahnschrift SemiBold" w:hAnsi="Bahnschrift SemiBold" w:cs="Arial"/>
          <w:color w:val="FF0000"/>
        </w:rPr>
      </w:pPr>
      <w:r>
        <w:rPr/>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L'économie peut être définie comme la science  de </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la gestion et de l'administration des sources rares. La première</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Définition de l'économie remonte  à l'Antiquité. Les Grecs</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considèrent  l'économie comme l'art de</w:t>
      </w:r>
      <w:r>
        <w:rPr>
          <w:rFonts w:ascii="Bahnschrift SemiBold" w:hAnsi="Bahnschrift SemiBold"/>
        </w:rPr>
        <w:t xml:space="preserve"> </w:t>
      </w:r>
      <w:r>
        <w:rPr>
          <w:rFonts w:cs="Arial" w:ascii="Bahnschrift SemiBold" w:hAnsi="Bahnschrift SemiBold"/>
          <w:color w:val="000000"/>
        </w:rPr>
        <w:t>bien gérer la maison (Oikos : maison et nomos:  loi, art, règle, norme,</w:t>
      </w:r>
      <w:r>
        <w:rPr>
          <w:rFonts w:ascii="Bahnschrift SemiBold" w:hAnsi="Bahnschrift SemiBold"/>
        </w:rPr>
        <w:t xml:space="preserve"> </w:t>
      </w:r>
      <w:r>
        <w:rPr>
          <w:rFonts w:cs="Arial" w:ascii="Bahnschrift SemiBold" w:hAnsi="Bahnschrift SemiBold"/>
          <w:color w:val="000000"/>
        </w:rPr>
        <w:t>principe etc.). L'économie est maintenant devenu une science et cette</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Définition doit nécessairement évoluer. Elle est devenu une science sociale et</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sa définition n’est pas facile. Elle admet plusieurs définitions selon les</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époques les doctrines, les écoles de pensées et les auteurs. L'économie s'intéresse</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à la production qui constitue l'activité humaine et économique la plus</w:t>
      </w:r>
    </w:p>
    <w:p>
      <w:pPr>
        <w:pStyle w:val="NormalWeb"/>
        <w:spacing w:beforeAutospacing="0" w:before="0" w:afterAutospacing="0" w:after="0"/>
        <w:rPr>
          <w:rFonts w:ascii="Bahnschrift SemiBold" w:hAnsi="Bahnschrift SemiBold" w:cs="Arial"/>
          <w:color w:val="000000"/>
        </w:rPr>
      </w:pPr>
      <w:r>
        <w:rPr>
          <w:rFonts w:cs="Arial" w:ascii="Bahnschrift SemiBold" w:hAnsi="Bahnschrift SemiBold"/>
          <w:color w:val="000000"/>
        </w:rPr>
        <w:t xml:space="preserve">Importante. </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Elle étudie aussi la consommation, l’investissement et l'échange.</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Elle constitue un système qui met relation plusieurs agents économiques ;</w:t>
      </w:r>
    </w:p>
    <w:p>
      <w:pPr>
        <w:pStyle w:val="NormalWeb"/>
        <w:spacing w:beforeAutospacing="0" w:before="0" w:afterAutospacing="0" w:after="0"/>
        <w:rPr>
          <w:rFonts w:ascii="Bahnschrift SemiBold" w:hAnsi="Bahnschrift SemiBold" w:cs="Arial"/>
          <w:color w:val="000000"/>
        </w:rPr>
      </w:pPr>
      <w:r>
        <w:rPr>
          <w:rFonts w:cs="Arial" w:ascii="Bahnschrift SemiBold" w:hAnsi="Bahnschrift SemiBold"/>
          <w:color w:val="000000"/>
        </w:rPr>
        <w:t xml:space="preserve">on parle de système économique. </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Elle est une science qui construit des loi ou</w:t>
      </w:r>
    </w:p>
    <w:p>
      <w:pPr>
        <w:pStyle w:val="NormalWeb"/>
        <w:spacing w:beforeAutospacing="0" w:before="0" w:afterAutospacing="0" w:after="0"/>
        <w:rPr>
          <w:rFonts w:ascii="Bahnschrift SemiBold" w:hAnsi="Bahnschrift SemiBold" w:cs="Arial"/>
          <w:color w:val="000000"/>
        </w:rPr>
      </w:pPr>
      <w:r>
        <w:rPr>
          <w:rFonts w:cs="Arial" w:ascii="Bahnschrift SemiBold" w:hAnsi="Bahnschrift SemiBold"/>
          <w:color w:val="000000"/>
        </w:rPr>
        <w:t xml:space="preserve">théorie afin d’expliquer des phénomène économique. </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Elle comprend deux branches :</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la microéconomie et la macroéconomie.</w:t>
      </w:r>
    </w:p>
    <w:p>
      <w:pPr>
        <w:pStyle w:val="NormalWeb"/>
        <w:numPr>
          <w:ilvl w:val="0"/>
          <w:numId w:val="3"/>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color w:val="1F497D" w:themeColor="text2"/>
        </w:rPr>
        <w:t>La microéconomie</w:t>
      </w:r>
      <w:r>
        <w:rPr>
          <w:rFonts w:cs="Arial" w:ascii="Bahnschrift SemiBold" w:hAnsi="Bahnschrift SemiBold"/>
          <w:color w:val="000000"/>
        </w:rPr>
        <w:t xml:space="preserve"> s'intéresse aux comportements des agents économiques considèrent individuellement ( le consommateur, le producteur et aux fonctionnements des marchés).</w:t>
      </w:r>
    </w:p>
    <w:p>
      <w:pPr>
        <w:pStyle w:val="NormalWeb"/>
        <w:numPr>
          <w:ilvl w:val="0"/>
          <w:numId w:val="3"/>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color w:val="000000"/>
        </w:rPr>
        <w:t xml:space="preserve">Quant à </w:t>
      </w:r>
      <w:r>
        <w:rPr>
          <w:rFonts w:cs="Arial" w:ascii="Bahnschrift SemiBold" w:hAnsi="Bahnschrift SemiBold"/>
          <w:color w:val="1F497D" w:themeColor="text2"/>
        </w:rPr>
        <w:t>la macroéconomie</w:t>
      </w:r>
      <w:r>
        <w:rPr>
          <w:rFonts w:cs="Arial" w:ascii="Bahnschrift SemiBold" w:hAnsi="Bahnschrift SemiBold"/>
          <w:color w:val="000000"/>
        </w:rPr>
        <w:t xml:space="preserve">, elle s'intéresse au fonctionnement d’une économie dans sa globalité. La science </w:t>
      </w:r>
      <w:r>
        <w:rPr>
          <w:rFonts w:cs="Arial" w:ascii="Bahnschrift SemiBold" w:hAnsi="Bahnschrift SemiBold"/>
        </w:rPr>
        <w:t>économique repose sur le principe de non gaspillage des ressources, appelé en microéconomie efficience ou efficacité technique. L'être humain a à sa disposition des ressources. Ces ressources, lors de leur utilisation ont tendances à s'épuiser. Ces ressources ( naturelles, humaines, matérielles</w:t>
      </w:r>
      <w:r>
        <w:rPr>
          <w:rFonts w:cs="Arial" w:ascii="Bahnschrift SemiBold" w:hAnsi="Bahnschrift SemiBold"/>
          <w:color w:val="000000"/>
        </w:rPr>
        <w:t xml:space="preserve"> et financières) doivent êtres renouvelées car elles deviennent de plus en plus rares. C’est pourquoi l'être humain ne doit pas les gaspiller. La rareté est donc le problème central en économie. C’est pourquoi, nous choisissons de définir l'économie comme « la science de la gestion et de l’administration des ressources rares ». Cette définition peut être approfondie, et on peut considérer l'économie comme « la science qui étudie la manière dont les hommes décident dans une société d’affecter leurs ressources rares par essence à la production de biens et services, et répartissent ses biens et services entre eux et entre leurs consommations présentes et futures afin de satisfaire leurs besoins illimités. L'économie est donc la synthèse des sciences humaines et exactes. A partir de cette définition, on peut identifier trois relations ou piliers :</w:t>
      </w:r>
    </w:p>
    <w:p>
      <w:pPr>
        <w:pStyle w:val="NormalWeb"/>
        <w:numPr>
          <w:ilvl w:val="0"/>
          <w:numId w:val="3"/>
        </w:numPr>
        <w:spacing w:beforeAutospacing="0" w:before="0" w:afterAutospacing="0" w:after="0"/>
        <w:textAlignment w:val="baseline"/>
        <w:rPr>
          <w:rFonts w:ascii="Bahnschrift SemiBold" w:hAnsi="Bahnschrift SemiBold" w:cs="Arial"/>
        </w:rPr>
      </w:pPr>
      <w:r>
        <w:rPr>
          <w:rFonts w:cs="Arial" w:ascii="Bahnschrift SemiBold" w:hAnsi="Bahnschrift SemiBold"/>
          <w:b/>
        </w:rPr>
        <w:t>La relation production/consommation</w:t>
      </w:r>
      <w:r>
        <w:rPr>
          <w:rFonts w:cs="Arial" w:ascii="Bahnschrift SemiBold" w:hAnsi="Bahnschrift SemiBold"/>
        </w:rPr>
        <w:t xml:space="preserve"> (macroéconomie, comptabilité nationale).</w:t>
      </w:r>
    </w:p>
    <w:p>
      <w:pPr>
        <w:pStyle w:val="NormalWeb"/>
        <w:numPr>
          <w:ilvl w:val="0"/>
          <w:numId w:val="3"/>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b/>
        </w:rPr>
        <w:t>La relation biens et services/besoins</w:t>
      </w:r>
      <w:r>
        <w:rPr>
          <w:rFonts w:cs="Arial" w:ascii="Bahnschrift SemiBold" w:hAnsi="Bahnschrift SemiBold"/>
        </w:rPr>
        <w:t xml:space="preserve"> (économie</w:t>
      </w:r>
      <w:r>
        <w:rPr>
          <w:rFonts w:cs="Arial" w:ascii="Bahnschrift SemiBold" w:hAnsi="Bahnschrift SemiBold"/>
          <w:color w:val="000000"/>
        </w:rPr>
        <w:t xml:space="preserve"> politique).</w:t>
      </w:r>
    </w:p>
    <w:p>
      <w:pPr>
        <w:pStyle w:val="NormalWeb"/>
        <w:numPr>
          <w:ilvl w:val="0"/>
          <w:numId w:val="3"/>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b/>
          <w:color w:val="000000"/>
        </w:rPr>
        <w:t>La relation offre/demande</w:t>
      </w:r>
      <w:r>
        <w:rPr>
          <w:rFonts w:cs="Arial" w:ascii="Bahnschrift SemiBold" w:hAnsi="Bahnschrift SemiBold"/>
          <w:color w:val="000000"/>
        </w:rPr>
        <w:t xml:space="preserve"> (microéconomie).</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La science économique repose sur deux éléments :</w:t>
      </w:r>
    </w:p>
    <w:p>
      <w:pPr>
        <w:pStyle w:val="NormalWeb"/>
        <w:spacing w:beforeAutospacing="0" w:before="0" w:afterAutospacing="0" w:after="0"/>
        <w:rPr/>
      </w:pPr>
      <w:r>
        <w:rPr>
          <w:rFonts w:cs="Arial" w:ascii="Bahnschrift SemiBold" w:hAnsi="Bahnschrift SemiBold"/>
          <w:b/>
          <w:color w:val="000000"/>
        </w:rPr>
        <w:t>Les biens en quantités limités produit à partir de ressources rares et les besoins illimités.</w:t>
      </w:r>
    </w:p>
    <w:p>
      <w:pPr>
        <w:pStyle w:val="NormalWeb"/>
        <w:spacing w:beforeAutospacing="0" w:before="0" w:afterAutospacing="0" w:after="0"/>
        <w:rPr>
          <w:rFonts w:ascii="Bahnschrift SemiBold" w:hAnsi="Bahnschrift SemiBold" w:cs="Arial"/>
          <w:b/>
          <w:b/>
          <w:color w:val="000000"/>
        </w:rPr>
      </w:pPr>
      <w:r>
        <w:rPr/>
      </w:r>
    </w:p>
    <w:p>
      <w:pPr>
        <w:pStyle w:val="NormalWeb"/>
        <w:spacing w:beforeAutospacing="0" w:before="0" w:afterAutospacing="0" w:after="0"/>
        <w:rPr>
          <w:rFonts w:ascii="Bahnschrift SemiBold" w:hAnsi="Bahnschrift SemiBold"/>
          <w:color w:val="FF0000"/>
        </w:rPr>
      </w:pPr>
      <w:r>
        <w:rPr>
          <w:rFonts w:cs="Arial" w:ascii="Bahnschrift SemiBold" w:hAnsi="Bahnschrift SemiBold"/>
          <w:color w:val="00B050"/>
        </w:rPr>
        <w:tab/>
        <w:tab/>
        <w:tab/>
        <w:tab/>
        <w:t>Section2 :</w:t>
      </w:r>
      <w:r>
        <w:rPr>
          <w:rFonts w:cs="Arial" w:ascii="Bahnschrift SemiBold" w:hAnsi="Bahnschrift SemiBold"/>
          <w:color w:val="000000"/>
        </w:rPr>
        <w:t xml:space="preserve"> </w:t>
      </w:r>
      <w:r>
        <w:rPr>
          <w:rFonts w:cs="Arial" w:ascii="Bahnschrift SemiBold" w:hAnsi="Bahnschrift SemiBold"/>
          <w:color w:val="FF0000"/>
        </w:rPr>
        <w:t>Les biens et les besoins.</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Biens et besoins sont complémentaires mais opposés. Les biens sont objectifs et mesurables, tandis que les besoins sont subjectifs, variables et non mesurables.</w:t>
      </w:r>
    </w:p>
    <w:p>
      <w:pPr>
        <w:pStyle w:val="NormalWeb"/>
        <w:spacing w:beforeAutospacing="0" w:before="0" w:afterAutospacing="0" w:after="0"/>
        <w:rPr>
          <w:rFonts w:ascii="Bahnschrift SemiBold" w:hAnsi="Bahnschrift SemiBold"/>
          <w:color w:val="FF0000"/>
        </w:rPr>
      </w:pPr>
      <w:r>
        <w:rPr>
          <w:rFonts w:cs="Arial" w:ascii="Bahnschrift SemiBold" w:hAnsi="Bahnschrift SemiBold"/>
          <w:color w:val="FF0000"/>
        </w:rPr>
        <w:t>2.1. Le besoin :</w:t>
      </w:r>
    </w:p>
    <w:p>
      <w:pPr>
        <w:pStyle w:val="NormalWeb"/>
        <w:spacing w:beforeAutospacing="0" w:before="0" w:afterAutospacing="0" w:after="0"/>
        <w:rPr>
          <w:rFonts w:ascii="Bahnschrift SemiBold" w:hAnsi="Bahnschrift SemiBold" w:cs="Arial"/>
          <w:color w:val="000000"/>
        </w:rPr>
      </w:pPr>
      <w:r>
        <w:rPr>
          <w:rFonts w:cs="Arial" w:ascii="Bahnschrift SemiBold" w:hAnsi="Bahnschrift SemiBold"/>
          <w:color w:val="000000"/>
        </w:rPr>
        <w:t>Le besoin est défini comme un sentiment d’insatisfaction ressenti par l'être humain et qu’il désire combler. Les besoins humains évoluent  dans le temps et dans l’espace sous l'influence de l'âge, du climat, de la culture, de la richesse, de la croyance, du niveau de développement, etc. Les besoins humains peuvent  êtres satisfait individuellement ou collectivement. Ils comprennent :</w:t>
      </w:r>
    </w:p>
    <w:p>
      <w:pPr>
        <w:pStyle w:val="NormalWeb"/>
        <w:spacing w:beforeAutospacing="0" w:before="0" w:afterAutospacing="0" w:after="0"/>
        <w:rPr>
          <w:rFonts w:ascii="Bahnschrift SemiBold" w:hAnsi="Bahnschrift SemiBold"/>
        </w:rPr>
      </w:pPr>
      <w:r>
        <w:rPr>
          <w:rFonts w:ascii="Bahnschrift SemiBold" w:hAnsi="Bahnschrift SemiBold"/>
        </w:rPr>
      </w:r>
    </w:p>
    <w:p>
      <w:pPr>
        <w:pStyle w:val="Normal"/>
        <w:numPr>
          <w:ilvl w:val="0"/>
          <w:numId w:val="4"/>
        </w:numPr>
        <w:spacing w:lineRule="auto" w:line="240" w:before="0" w:after="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0000"/>
          <w:sz w:val="24"/>
          <w:szCs w:val="24"/>
        </w:rPr>
        <w:t>Les besoins physiologiques</w:t>
      </w:r>
      <w:r>
        <w:rPr>
          <w:rFonts w:eastAsia="Times New Roman" w:cs="Arial" w:ascii="Bahnschrift SemiBold" w:hAnsi="Bahnschrift SemiBold"/>
          <w:color w:val="000000"/>
          <w:sz w:val="24"/>
          <w:szCs w:val="24"/>
        </w:rPr>
        <w:t>: en nombres limités et vitaux. Leurs satisfactions est obligatoire car elles garanties la survie de l'être humain.</w:t>
      </w:r>
    </w:p>
    <w:p>
      <w:pPr>
        <w:pStyle w:val="Normal"/>
        <w:numPr>
          <w:ilvl w:val="0"/>
          <w:numId w:val="4"/>
        </w:numPr>
        <w:spacing w:lineRule="auto" w:line="240" w:before="0" w:after="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0000"/>
          <w:sz w:val="24"/>
          <w:szCs w:val="24"/>
        </w:rPr>
        <w:t>Les besoins psychologiques ou de civilisation</w:t>
      </w:r>
      <w:r>
        <w:rPr>
          <w:rFonts w:eastAsia="Times New Roman" w:cs="Arial" w:ascii="Bahnschrift SemiBold" w:hAnsi="Bahnschrift SemiBold"/>
          <w:color w:val="000000"/>
          <w:sz w:val="24"/>
          <w:szCs w:val="24"/>
        </w:rPr>
        <w:t>: ils sont plus nombreux mais ne sont pas vitaux. Leur satisfaction permet d'améliorer les conditions d'existence et le confort de l’homme. Les besoins humains sont généralement satisfaits de manière décroissant.</w:t>
      </w:r>
    </w:p>
    <w:p>
      <w:pPr>
        <w:pStyle w:val="Normal"/>
        <w:spacing w:lineRule="auto" w:line="240" w:before="0" w:after="0"/>
        <w:rPr>
          <w:rFonts w:ascii="Bahnschrift SemiBold" w:hAnsi="Bahnschrift SemiBold" w:eastAsia="Times New Roman" w:cs="Times New Roman"/>
          <w:b/>
          <w:b/>
          <w:sz w:val="24"/>
          <w:szCs w:val="24"/>
        </w:rPr>
      </w:pPr>
      <w:r>
        <w:rPr>
          <w:rFonts w:eastAsia="Times New Roman" w:cs="Arial" w:ascii="Bahnschrift SemiBold" w:hAnsi="Bahnschrift SemiBold"/>
          <w:color w:val="000000"/>
          <w:sz w:val="24"/>
          <w:szCs w:val="24"/>
        </w:rPr>
        <w:t xml:space="preserve">le psychologue américain Abraham Maslow propose dans les années 40, </w:t>
      </w:r>
      <w:r>
        <w:rPr>
          <w:rFonts w:eastAsia="Times New Roman" w:cs="Arial" w:ascii="Bahnschrift SemiBold" w:hAnsi="Bahnschrift SemiBold"/>
          <w:b/>
          <w:color w:val="000000"/>
          <w:sz w:val="24"/>
          <w:szCs w:val="24"/>
        </w:rPr>
        <w:t>une pyramide qui montre que les besoins humains sont satisfaits de manière décroissant.</w:t>
      </w:r>
    </w:p>
    <w:p>
      <w:pPr>
        <w:pStyle w:val="Normal"/>
        <w:spacing w:lineRule="auto" w:line="240" w:before="0" w:after="240"/>
        <w:rPr>
          <w:rFonts w:ascii="Bahnschrift SemiBold" w:hAnsi="Bahnschrift SemiBold" w:eastAsia="Times New Roman" w:cs="Times New Roman"/>
          <w:sz w:val="24"/>
          <w:szCs w:val="24"/>
        </w:rPr>
      </w:pPr>
      <w:r>
        <w:rPr/>
        <mc:AlternateContent>
          <mc:Choice Requires="wpg">
            <w:drawing>
              <wp:inline distT="0" distB="0" distL="114300" distR="114300">
                <wp:extent cx="5761355" cy="3456940"/>
                <wp:effectExtent l="0" t="0" r="0" b="0"/>
                <wp:docPr id="1" name=""/>
                <a:graphic xmlns:a="http://schemas.openxmlformats.org/drawingml/2006/main">
                  <a:graphicData uri="http://schemas.microsoft.com/office/word/2010/wordprocessingGroup">
                    <wpg:wgp>
                      <wpg:cNvGrpSpPr/>
                      <wpg:grpSpPr>
                        <a:xfrm>
                          <a:off x="0" y="0"/>
                          <a:ext cx="5760720" cy="3456360"/>
                        </a:xfrm>
                      </wpg:grpSpPr>
                      <wps:wsp>
                        <wps:cNvSpPr/>
                        <wps:spPr>
                          <a:xfrm>
                            <a:off x="0" y="0"/>
                            <a:ext cx="5760720" cy="3456360"/>
                          </a:xfrm>
                          <a:prstGeom prst="rect">
                            <a:avLst/>
                          </a:prstGeom>
                          <a:noFill/>
                          <a:ln>
                            <a:noFill/>
                          </a:ln>
                        </wps:spPr>
                        <wps:style>
                          <a:lnRef idx="0"/>
                          <a:fillRef idx="0"/>
                          <a:effectRef idx="0"/>
                          <a:fontRef idx="minor"/>
                        </wps:style>
                        <wps:bodyPr/>
                      </wps:wsp>
                      <pic:pic xmlns:pic="http://schemas.openxmlformats.org/drawingml/2006/picture">
                        <pic:nvPicPr>
                          <pic:cNvPr id="0" name="" descr=""/>
                          <pic:cNvPicPr/>
                        </pic:nvPicPr>
                        <pic:blipFill>
                          <a:blip r:embed="rId2"/>
                          <a:stretch/>
                        </pic:blipFill>
                        <pic:spPr>
                          <a:xfrm>
                            <a:off x="1234440" y="252720"/>
                            <a:ext cx="3291120" cy="2950920"/>
                          </a:xfrm>
                          <a:prstGeom prst="rect">
                            <a:avLst/>
                          </a:prstGeom>
                          <a:ln>
                            <a:noFill/>
                          </a:ln>
                        </pic:spPr>
                      </pic:pic>
                    </wpg:wgp>
                  </a:graphicData>
                </a:graphic>
              </wp:inline>
            </w:drawing>
          </mc:Choice>
          <mc:Fallback>
            <w:pict>
              <v:group id="shape_0" editas="canvas" style="margin-left:0pt;margin-top:-272.2pt;width:453.6pt;height:272.15pt" coordorigin="0,-5444" coordsize="9072,5443">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5444;width:9071;height:5442;mso-position-vertical:top" type="shapetype_75">
                  <w10:wrap type="none"/>
                  <v:fill o:detectmouseclick="t" on="false"/>
                  <v:stroke color="#3465a4" joinstyle="round" endcap="flat"/>
                </v:shape>
                <v:shape id="shape_0" stroked="f" style="position:absolute;left:1944;top:-5046;width:5182;height:4646;mso-position-vertical:top" type="shapetype_75">
                  <v:imagedata r:id="rId2" o:detectmouseclick="t"/>
                  <w10:wrap type="none"/>
                  <v:stroke color="#3465a4" joinstyle="round" endcap="flat"/>
                </v:shape>
              </v:group>
            </w:pict>
          </mc:Fallback>
        </mc:AlternateContent>
      </w:r>
    </w:p>
    <w:p>
      <w:pPr>
        <w:pStyle w:val="Normal"/>
        <w:spacing w:lineRule="auto" w:line="240" w:before="0" w:after="0"/>
        <w:rPr>
          <w:rFonts w:ascii="Bahnschrift SemiBold" w:hAnsi="Bahnschrift SemiBold" w:eastAsia="Times New Roman" w:cs="Times New Roman"/>
          <w:sz w:val="24"/>
          <w:szCs w:val="24"/>
        </w:rPr>
      </w:pPr>
      <w:r>
        <w:rPr>
          <w:rFonts w:eastAsia="Times New Roman" w:cs="Arial" w:ascii="Bahnschrift SemiBold" w:hAnsi="Bahnschrift SemiBold"/>
          <w:color w:val="FF0000"/>
          <w:sz w:val="24"/>
          <w:szCs w:val="24"/>
        </w:rPr>
        <w:t>2.2. Les biens:</w:t>
      </w:r>
    </w:p>
    <w:p>
      <w:pPr>
        <w:pStyle w:val="Normal"/>
        <w:spacing w:lineRule="auto" w:line="240" w:before="0" w:after="0"/>
        <w:rPr>
          <w:rFonts w:ascii="Bahnschrift SemiBold" w:hAnsi="Bahnschrift SemiBold" w:eastAsia="Times New Roman" w:cs="Times New Roman"/>
          <w:sz w:val="24"/>
          <w:szCs w:val="24"/>
        </w:rPr>
      </w:pPr>
      <w:r>
        <w:rPr>
          <w:rFonts w:eastAsia="Times New Roman" w:cs="Arial" w:ascii="Bahnschrift SemiBold" w:hAnsi="Bahnschrift SemiBold"/>
          <w:color w:val="000000"/>
          <w:sz w:val="24"/>
          <w:szCs w:val="24"/>
        </w:rPr>
        <w:t xml:space="preserve">Le bien peut être défini comme toute entité qui permet de satisfaire un ou plusieurs besoins. Le bien est produit à partir du travail. Le bien (économique) a </w:t>
      </w:r>
      <w:r>
        <w:rPr>
          <w:rFonts w:eastAsia="Times New Roman" w:cs="Arial" w:ascii="Bahnschrift SemiBold" w:hAnsi="Bahnschrift SemiBold"/>
          <w:color w:val="002060"/>
          <w:sz w:val="24"/>
          <w:szCs w:val="24"/>
        </w:rPr>
        <w:t>trois caractéristique principale</w:t>
      </w:r>
      <w:r>
        <w:rPr>
          <w:rFonts w:eastAsia="Times New Roman" w:cs="Arial" w:ascii="Bahnschrift SemiBold" w:hAnsi="Bahnschrift SemiBold"/>
          <w:color w:val="000000"/>
          <w:sz w:val="24"/>
          <w:szCs w:val="24"/>
        </w:rPr>
        <w:t>:</w:t>
      </w:r>
    </w:p>
    <w:p>
      <w:pPr>
        <w:pStyle w:val="Normal"/>
        <w:numPr>
          <w:ilvl w:val="0"/>
          <w:numId w:val="5"/>
        </w:numPr>
        <w:spacing w:lineRule="auto" w:line="240" w:before="0" w:after="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0000"/>
          <w:sz w:val="24"/>
          <w:szCs w:val="24"/>
        </w:rPr>
        <w:t>Ils doivent être utilisés</w:t>
      </w:r>
      <w:r>
        <w:rPr>
          <w:rFonts w:eastAsia="Times New Roman" w:cs="Arial" w:ascii="Bahnschrift SemiBold" w:hAnsi="Bahnschrift SemiBold"/>
          <w:color w:val="000000"/>
          <w:sz w:val="24"/>
          <w:szCs w:val="24"/>
        </w:rPr>
        <w:t xml:space="preserve">, c’est à dire procurer de la satisfaction. L’utilité d’un bien dépend de sa consommation. </w:t>
      </w:r>
    </w:p>
    <w:p>
      <w:pPr>
        <w:pStyle w:val="Normal"/>
        <w:numPr>
          <w:ilvl w:val="0"/>
          <w:numId w:val="5"/>
        </w:numPr>
        <w:spacing w:lineRule="auto" w:line="240" w:before="0" w:after="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0000"/>
          <w:sz w:val="24"/>
          <w:szCs w:val="24"/>
        </w:rPr>
        <w:t>Ils doivent être rares</w:t>
      </w:r>
      <w:r>
        <w:rPr>
          <w:rFonts w:eastAsia="Times New Roman" w:cs="Arial" w:ascii="Bahnschrift SemiBold" w:hAnsi="Bahnschrift SemiBold"/>
          <w:color w:val="000000"/>
          <w:sz w:val="24"/>
          <w:szCs w:val="24"/>
        </w:rPr>
        <w:t>, c’est à dire en quantité limité. La rareté permet de faire la différence entre le bien économique et le bien non économique, libre ou gratuit. La rareté est la qualité principale au bien économique.</w:t>
      </w:r>
    </w:p>
    <w:p>
      <w:pPr>
        <w:pStyle w:val="Normal"/>
        <w:spacing w:lineRule="auto" w:line="240" w:before="0" w:after="0"/>
        <w:ind w:left="720" w:hanging="0"/>
        <w:rPr>
          <w:rFonts w:ascii="Bahnschrift SemiBold" w:hAnsi="Bahnschrift SemiBold" w:eastAsia="Times New Roman" w:cs="Times New Roman"/>
          <w:sz w:val="24"/>
          <w:szCs w:val="24"/>
        </w:rPr>
      </w:pPr>
      <w:r>
        <w:rPr>
          <w:rFonts w:eastAsia="Times New Roman" w:cs="Arial" w:ascii="Bahnschrift SemiBold" w:hAnsi="Bahnschrift SemiBold"/>
          <w:color w:val="000000"/>
          <w:sz w:val="24"/>
          <w:szCs w:val="24"/>
        </w:rPr>
        <w:t>La rareté est généralement mesurée à l’aide du coût d’opportunité qui reflète l’idée de sacrifice. </w:t>
      </w:r>
    </w:p>
    <w:p>
      <w:pPr>
        <w:pStyle w:val="Normal"/>
        <w:numPr>
          <w:ilvl w:val="0"/>
          <w:numId w:val="6"/>
        </w:numPr>
        <w:spacing w:lineRule="auto" w:line="240" w:before="0" w:after="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0000"/>
          <w:sz w:val="24"/>
          <w:szCs w:val="24"/>
        </w:rPr>
        <w:t>Il doit être disponible ou accessible</w:t>
      </w:r>
      <w:r>
        <w:rPr>
          <w:rFonts w:eastAsia="Times New Roman" w:cs="Arial" w:ascii="Bahnschrift SemiBold" w:hAnsi="Bahnschrift SemiBold"/>
          <w:color w:val="000000"/>
          <w:sz w:val="24"/>
          <w:szCs w:val="24"/>
        </w:rPr>
        <w:t>; c’est à dire au porté d’un acheteur suffisamment riche. Les économistes font la différence entre les produits alimentaires destinés à la satisfaction des besoins physiologiques et les biens de confort, de luxe et de loisir, destinés à la satisfaction des besoins de civilisation.</w:t>
      </w:r>
    </w:p>
    <w:p>
      <w:pPr>
        <w:pStyle w:val="Normal"/>
        <w:spacing w:lineRule="auto" w:line="240" w:before="0" w:after="0"/>
        <w:ind w:left="720" w:hanging="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color w:val="000000"/>
          <w:sz w:val="24"/>
          <w:szCs w:val="24"/>
        </w:rPr>
      </w:r>
    </w:p>
    <w:p>
      <w:pPr>
        <w:pStyle w:val="Normal"/>
        <w:spacing w:lineRule="auto" w:line="240" w:before="0" w:after="0"/>
        <w:ind w:left="720" w:hanging="0"/>
        <w:rPr>
          <w:rFonts w:ascii="Bahnschrift SemiBold" w:hAnsi="Bahnschrift SemiBold" w:eastAsia="Times New Roman" w:cs="Times New Roman"/>
          <w:color w:val="002060"/>
          <w:sz w:val="24"/>
          <w:szCs w:val="24"/>
        </w:rPr>
      </w:pPr>
      <w:r>
        <w:rPr>
          <w:rFonts w:eastAsia="Times New Roman" w:cs="Arial" w:ascii="Bahnschrift SemiBold" w:hAnsi="Bahnschrift SemiBold"/>
          <w:color w:val="002060"/>
          <w:sz w:val="24"/>
          <w:szCs w:val="24"/>
        </w:rPr>
        <w:t>Ces économistes classent les biens en plusieurs catégories à partir des critères suivants:</w:t>
      </w:r>
    </w:p>
    <w:p>
      <w:pPr>
        <w:pStyle w:val="Normal"/>
        <w:numPr>
          <w:ilvl w:val="0"/>
          <w:numId w:val="7"/>
        </w:numPr>
        <w:spacing w:lineRule="auto" w:line="240" w:before="0" w:after="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0000"/>
          <w:sz w:val="24"/>
          <w:szCs w:val="24"/>
        </w:rPr>
        <w:t>La matérialité</w:t>
      </w:r>
      <w:r>
        <w:rPr>
          <w:rFonts w:eastAsia="Times New Roman" w:cs="Arial" w:ascii="Bahnschrift SemiBold" w:hAnsi="Bahnschrift SemiBold"/>
          <w:color w:val="000000"/>
          <w:sz w:val="24"/>
          <w:szCs w:val="24"/>
        </w:rPr>
        <w:t xml:space="preserve"> permet de faire la différence entre les biens (matériels) et les services (immatériels).</w:t>
      </w:r>
    </w:p>
    <w:p>
      <w:pPr>
        <w:pStyle w:val="Normal"/>
        <w:numPr>
          <w:ilvl w:val="0"/>
          <w:numId w:val="7"/>
        </w:numPr>
        <w:spacing w:lineRule="auto" w:line="240" w:before="0" w:after="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0000"/>
          <w:sz w:val="24"/>
          <w:szCs w:val="24"/>
        </w:rPr>
        <w:t>La propriété et l’utilisation du bien</w:t>
      </w:r>
      <w:r>
        <w:rPr>
          <w:rFonts w:eastAsia="Times New Roman" w:cs="Arial" w:ascii="Bahnschrift SemiBold" w:hAnsi="Bahnschrift SemiBold"/>
          <w:color w:val="000000"/>
          <w:sz w:val="24"/>
          <w:szCs w:val="24"/>
        </w:rPr>
        <w:t xml:space="preserve"> permet de faire la différence entre les biens privés ou individuels, les biens publiques ou collectifs et les biens semi-publiques ou mixtes.</w:t>
      </w:r>
    </w:p>
    <w:p>
      <w:pPr>
        <w:pStyle w:val="Normal"/>
        <w:numPr>
          <w:ilvl w:val="0"/>
          <w:numId w:val="7"/>
        </w:numPr>
        <w:spacing w:lineRule="auto" w:line="240" w:before="0" w:after="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0000"/>
          <w:sz w:val="24"/>
          <w:szCs w:val="24"/>
        </w:rPr>
        <w:t>La finalité recherchée par l’acheteur du bien</w:t>
      </w:r>
      <w:r>
        <w:rPr>
          <w:rFonts w:eastAsia="Times New Roman" w:cs="Arial" w:ascii="Bahnschrift SemiBold" w:hAnsi="Bahnschrift SemiBold"/>
          <w:color w:val="000000"/>
          <w:sz w:val="24"/>
          <w:szCs w:val="24"/>
        </w:rPr>
        <w:t xml:space="preserve"> permet de faire la différence entre les biens de consommation et les biens d'investissement ou de production.</w:t>
      </w:r>
    </w:p>
    <w:p>
      <w:pPr>
        <w:pStyle w:val="Normal"/>
        <w:numPr>
          <w:ilvl w:val="0"/>
          <w:numId w:val="7"/>
        </w:numPr>
        <w:spacing w:lineRule="auto" w:line="240" w:before="0" w:after="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0000"/>
          <w:sz w:val="24"/>
          <w:szCs w:val="24"/>
        </w:rPr>
        <w:t>La durée de vie</w:t>
      </w:r>
      <w:r>
        <w:rPr>
          <w:rFonts w:eastAsia="Times New Roman" w:cs="Arial" w:ascii="Bahnschrift SemiBold" w:hAnsi="Bahnschrift SemiBold"/>
          <w:color w:val="000000"/>
          <w:sz w:val="24"/>
          <w:szCs w:val="24"/>
        </w:rPr>
        <w:t xml:space="preserve"> permet de faire la différence entre les biens durables et les biens non-durables.</w:t>
      </w:r>
    </w:p>
    <w:p>
      <w:pPr>
        <w:pStyle w:val="Normal"/>
        <w:numPr>
          <w:ilvl w:val="0"/>
          <w:numId w:val="7"/>
        </w:numPr>
        <w:spacing w:lineRule="auto" w:line="240" w:before="0" w:after="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0000"/>
          <w:sz w:val="24"/>
          <w:szCs w:val="24"/>
        </w:rPr>
        <w:t>L’unité de mesure</w:t>
      </w:r>
      <w:r>
        <w:rPr>
          <w:rFonts w:eastAsia="Times New Roman" w:cs="Arial" w:ascii="Bahnschrift SemiBold" w:hAnsi="Bahnschrift SemiBold"/>
          <w:color w:val="000000"/>
          <w:sz w:val="24"/>
          <w:szCs w:val="24"/>
        </w:rPr>
        <w:t xml:space="preserve"> permet de faire la différence entre les biens divisibles et les biens indivisibles.</w:t>
      </w:r>
    </w:p>
    <w:p>
      <w:pPr>
        <w:pStyle w:val="NormalWeb"/>
        <w:numPr>
          <w:ilvl w:val="0"/>
          <w:numId w:val="8"/>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b/>
          <w:color w:val="000000"/>
        </w:rPr>
        <w:t>La nécessité de la transformation</w:t>
      </w:r>
      <w:r>
        <w:rPr>
          <w:rFonts w:cs="Arial" w:ascii="Bahnschrift SemiBold" w:hAnsi="Bahnschrift SemiBold"/>
          <w:color w:val="000000"/>
        </w:rPr>
        <w:t xml:space="preserve"> permet de faire la différence entre les biens directs ou finals et les biens indirects ou intermédiaires.</w:t>
      </w:r>
    </w:p>
    <w:p>
      <w:pPr>
        <w:pStyle w:val="NormalWeb"/>
        <w:numPr>
          <w:ilvl w:val="0"/>
          <w:numId w:val="8"/>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b/>
          <w:color w:val="000000"/>
        </w:rPr>
        <w:t xml:space="preserve">La satisfaction apportée </w:t>
      </w:r>
      <w:r>
        <w:rPr>
          <w:rFonts w:cs="Arial" w:ascii="Bahnschrift SemiBold" w:hAnsi="Bahnschrift SemiBold"/>
          <w:color w:val="000000"/>
        </w:rPr>
        <w:t>permet de faire la différence entre les biens utiles, les biens nuisibles et les biens neutres.</w:t>
      </w:r>
    </w:p>
    <w:p>
      <w:pPr>
        <w:pStyle w:val="NormalWeb"/>
        <w:numPr>
          <w:ilvl w:val="0"/>
          <w:numId w:val="8"/>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b/>
          <w:color w:val="000000"/>
        </w:rPr>
        <w:t>La relation entre le prix et la quantité achetée du bien</w:t>
      </w:r>
      <w:r>
        <w:rPr>
          <w:rFonts w:cs="Arial" w:ascii="Bahnschrift SemiBold" w:hAnsi="Bahnschrift SemiBold"/>
          <w:color w:val="000000"/>
        </w:rPr>
        <w:t xml:space="preserve"> permet de faire la différence entre les biens normaux ou typique et les biens anormaux, atypiques ou giffen : </w:t>
      </w:r>
      <w:r>
        <w:rPr>
          <w:rFonts w:cs="Arial" w:ascii="Bahnschrift SemiBold" w:hAnsi="Bahnschrift SemiBold"/>
          <w:color w:val="002060"/>
        </w:rPr>
        <w:t>q=f(p).</w:t>
      </w:r>
    </w:p>
    <w:p>
      <w:pPr>
        <w:pStyle w:val="NormalWeb"/>
        <w:numPr>
          <w:ilvl w:val="0"/>
          <w:numId w:val="8"/>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b/>
          <w:color w:val="000000"/>
        </w:rPr>
        <w:t>La relation entre le revenu et la quantité achetée d’un bien</w:t>
      </w:r>
      <w:r>
        <w:rPr>
          <w:rFonts w:cs="Arial" w:ascii="Bahnschrift SemiBold" w:hAnsi="Bahnschrift SemiBold"/>
          <w:color w:val="000000"/>
        </w:rPr>
        <w:t xml:space="preserve"> permet de faire la différence entre les biens supérieurs et les biens inférieurs.</w:t>
      </w:r>
    </w:p>
    <w:p>
      <w:pPr>
        <w:pStyle w:val="NormalWeb"/>
        <w:numPr>
          <w:ilvl w:val="0"/>
          <w:numId w:val="8"/>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b/>
          <w:color w:val="000000"/>
        </w:rPr>
        <w:t>La relation entre deux ou plusieurs biens différents,</w:t>
      </w:r>
      <w:r>
        <w:rPr>
          <w:rFonts w:cs="Arial" w:ascii="Bahnschrift SemiBold" w:hAnsi="Bahnschrift SemiBold"/>
          <w:color w:val="000000"/>
        </w:rPr>
        <w:t xml:space="preserve"> permet de distinguer les biens complémentaires, les biens substituables et les biens indépendants.</w:t>
      </w:r>
    </w:p>
    <w:p>
      <w:pPr>
        <w:pStyle w:val="NormalWeb"/>
        <w:numPr>
          <w:ilvl w:val="0"/>
          <w:numId w:val="8"/>
        </w:numPr>
        <w:spacing w:beforeAutospacing="0" w:before="0" w:afterAutospacing="0" w:after="0"/>
        <w:textAlignment w:val="baseline"/>
        <w:rPr/>
      </w:pPr>
      <w:r>
        <w:rPr>
          <w:rFonts w:cs="Arial" w:ascii="Bahnschrift SemiBold" w:hAnsi="Bahnschrift SemiBold"/>
          <w:b/>
          <w:color w:val="000000"/>
        </w:rPr>
        <w:t>La relation avec le numérique</w:t>
      </w:r>
      <w:r>
        <w:rPr>
          <w:rFonts w:cs="Arial" w:ascii="Bahnschrift SemiBold" w:hAnsi="Bahnschrift SemiBold"/>
          <w:color w:val="000000"/>
        </w:rPr>
        <w:t xml:space="preserve"> permet de faire la différence entre les biens informationnels et les biens non-informationnels.</w:t>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rPr/>
      </w:pPr>
      <w:r>
        <w:rPr>
          <w:rFonts w:cs="Arial" w:ascii="Bahnschrift SemiBold" w:hAnsi="Bahnschrift SemiBold"/>
          <w:color w:val="FF0000"/>
        </w:rPr>
        <w:tab/>
        <w:tab/>
        <w:tab/>
      </w:r>
      <w:r>
        <w:rPr>
          <w:rFonts w:cs="Arial" w:ascii="Bahnschrift SemiBold" w:hAnsi="Bahnschrift SemiBold"/>
          <w:b/>
          <w:bCs/>
          <w:color w:val="FF0000"/>
          <w:u w:val="single"/>
        </w:rPr>
        <w:t>Chapitre2</w:t>
      </w:r>
      <w:r>
        <w:rPr>
          <w:rFonts w:cs="Arial" w:ascii="Bahnschrift SemiBold" w:hAnsi="Bahnschrift SemiBold"/>
          <w:color w:val="FF0000"/>
        </w:rPr>
        <w:t>: Elément de comptabilité national.</w:t>
      </w:r>
    </w:p>
    <w:p>
      <w:pPr>
        <w:pStyle w:val="NormalWeb"/>
        <w:spacing w:beforeAutospacing="0" w:before="0" w:afterAutospacing="0" w:after="0"/>
        <w:rPr>
          <w:rFonts w:ascii="Bahnschrift SemiBold" w:hAnsi="Bahnschrift SemiBold"/>
        </w:rPr>
      </w:pPr>
      <w:r>
        <w:rPr>
          <w:rFonts w:cs="Arial" w:ascii="Bahnschrift SemiBold" w:hAnsi="Bahnschrift SemiBold"/>
          <w:color w:val="984806" w:themeColor="accent6" w:themeShade="80"/>
        </w:rPr>
        <w:t>Objectif générale:</w:t>
      </w:r>
      <w:r>
        <w:rPr>
          <w:rFonts w:cs="Arial" w:ascii="Bahnschrift SemiBold" w:hAnsi="Bahnschrift SemiBold"/>
          <w:color w:val="000000"/>
        </w:rPr>
        <w:t xml:space="preserve"> Étudier le fonctionnement de l'environnement économique.</w:t>
      </w:r>
    </w:p>
    <w:p>
      <w:pPr>
        <w:pStyle w:val="NormalWeb"/>
        <w:spacing w:beforeAutospacing="0" w:before="0" w:afterAutospacing="0" w:after="0"/>
        <w:rPr>
          <w:rFonts w:ascii="Bahnschrift SemiBold" w:hAnsi="Bahnschrift SemiBold"/>
          <w:color w:val="984806" w:themeColor="accent6" w:themeShade="80"/>
        </w:rPr>
      </w:pPr>
      <w:r>
        <w:rPr>
          <w:rFonts w:cs="Arial" w:ascii="Bahnschrift SemiBold" w:hAnsi="Bahnschrift SemiBold"/>
          <w:color w:val="984806" w:themeColor="accent6" w:themeShade="80"/>
        </w:rPr>
        <w:t>Objectif spécifique:</w:t>
      </w:r>
    </w:p>
    <w:p>
      <w:pPr>
        <w:pStyle w:val="NormalWeb"/>
        <w:numPr>
          <w:ilvl w:val="0"/>
          <w:numId w:val="9"/>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color w:val="000000"/>
        </w:rPr>
        <w:t>Définir le fonctionnement de l'économie nationale.</w:t>
      </w:r>
    </w:p>
    <w:p>
      <w:pPr>
        <w:pStyle w:val="NormalWeb"/>
        <w:numPr>
          <w:ilvl w:val="0"/>
          <w:numId w:val="9"/>
        </w:numPr>
        <w:spacing w:beforeAutospacing="0" w:before="0" w:afterAutospacing="0" w:after="0"/>
        <w:textAlignment w:val="baseline"/>
        <w:rPr/>
      </w:pPr>
      <w:r>
        <w:rPr>
          <w:rFonts w:cs="Arial" w:ascii="Bahnschrift SemiBold" w:hAnsi="Bahnschrift SemiBold"/>
          <w:color w:val="000000"/>
        </w:rPr>
        <w:t>Évaluer les résultats de l’activité économique nationale à partir des agrégats.</w:t>
      </w:r>
    </w:p>
    <w:p>
      <w:pPr>
        <w:pStyle w:val="NormalWeb"/>
        <w:spacing w:beforeAutospacing="0" w:before="0" w:afterAutospacing="0" w:after="0"/>
        <w:textAlignment w:val="baseline"/>
        <w:rPr>
          <w:rFonts w:ascii="Bahnschrift SemiBold" w:hAnsi="Bahnschrift SemiBold" w:cs="Arial"/>
          <w:color w:val="000000"/>
        </w:rPr>
      </w:pPr>
      <w:r>
        <w:rPr/>
      </w:r>
    </w:p>
    <w:p>
      <w:pPr>
        <w:pStyle w:val="NormalWeb"/>
        <w:spacing w:beforeAutospacing="0" w:before="0" w:afterAutospacing="0" w:after="0"/>
        <w:rPr>
          <w:rFonts w:ascii="Bahnschrift SemiBold" w:hAnsi="Bahnschrift SemiBold"/>
        </w:rPr>
      </w:pPr>
      <w:r>
        <w:rPr>
          <w:rFonts w:cs="Arial" w:ascii="Bahnschrift SemiBold" w:hAnsi="Bahnschrift SemiBold"/>
          <w:color w:val="00B050"/>
        </w:rPr>
        <w:tab/>
        <w:tab/>
        <w:tab/>
        <w:t>Section 1:</w:t>
      </w:r>
      <w:r>
        <w:rPr>
          <w:rFonts w:cs="Arial" w:ascii="Bahnschrift SemiBold" w:hAnsi="Bahnschrift SemiBold"/>
          <w:color w:val="000000"/>
        </w:rPr>
        <w:t xml:space="preserve"> </w:t>
      </w:r>
      <w:r>
        <w:rPr>
          <w:rFonts w:cs="Arial" w:ascii="Bahnschrift SemiBold" w:hAnsi="Bahnschrift SemiBold"/>
          <w:color w:val="FF0000"/>
        </w:rPr>
        <w:t>Définition de la comptabilité nationale.</w:t>
      </w:r>
    </w:p>
    <w:p>
      <w:pPr>
        <w:pStyle w:val="NormalWeb"/>
        <w:spacing w:beforeAutospacing="0" w:before="0" w:afterAutospacing="0" w:after="0"/>
        <w:rPr>
          <w:rFonts w:ascii="Bahnschrift SemiBold" w:hAnsi="Bahnschrift SemiBold" w:cs="Arial"/>
          <w:color w:val="000000"/>
        </w:rPr>
      </w:pPr>
      <w:r>
        <w:rPr>
          <w:rFonts w:cs="Arial" w:ascii="Bahnschrift SemiBold" w:hAnsi="Bahnschrift SemiBold"/>
          <w:b/>
          <w:color w:val="000000"/>
        </w:rPr>
        <w:t>La comptabilité nationale</w:t>
      </w:r>
      <w:r>
        <w:rPr>
          <w:rFonts w:cs="Arial" w:ascii="Bahnschrift SemiBold" w:hAnsi="Bahnschrift SemiBold"/>
          <w:color w:val="000000"/>
        </w:rPr>
        <w:t xml:space="preserve"> est </w:t>
      </w:r>
      <w:r>
        <w:rPr>
          <w:rFonts w:cs="Arial" w:ascii="Bahnschrift SemiBold" w:hAnsi="Bahnschrift SemiBold"/>
          <w:color w:val="002060"/>
        </w:rPr>
        <w:t>une comptabilité macroéconomique qui fournit une synthèse de la situation économique d’un pays</w:t>
      </w:r>
      <w:r>
        <w:rPr>
          <w:rFonts w:cs="Arial" w:ascii="Bahnschrift SemiBold" w:hAnsi="Bahnschrift SemiBold"/>
          <w:color w:val="000000"/>
        </w:rPr>
        <w:t xml:space="preserve">. </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Elle utilise des données comptables et financières pour synthétiser l’ensemble des flux économiques de la nation.</w:t>
      </w:r>
    </w:p>
    <w:p>
      <w:pPr>
        <w:pStyle w:val="NormalWeb"/>
        <w:spacing w:beforeAutospacing="0" w:before="0" w:afterAutospacing="0" w:after="0"/>
        <w:rPr>
          <w:rFonts w:ascii="Bahnschrift SemiBold" w:hAnsi="Bahnschrift SemiBold" w:cs="Arial"/>
          <w:color w:val="000000"/>
        </w:rPr>
      </w:pPr>
      <w:r>
        <w:rPr>
          <w:rFonts w:cs="Arial" w:ascii="Bahnschrift SemiBold" w:hAnsi="Bahnschrift SemiBold"/>
          <w:color w:val="000000"/>
        </w:rPr>
        <w:t xml:space="preserve">On peut aussi la définir comme une technique statistique de représentation et d’enregistrement de l’activité économique d’un pays. </w:t>
      </w:r>
    </w:p>
    <w:p>
      <w:pPr>
        <w:pStyle w:val="NormalWeb"/>
        <w:spacing w:beforeAutospacing="0" w:before="0" w:afterAutospacing="0" w:after="0"/>
        <w:rPr>
          <w:rFonts w:ascii="Bahnschrift SemiBold" w:hAnsi="Bahnschrift SemiBold" w:cs="Arial"/>
          <w:color w:val="000000"/>
        </w:rPr>
      </w:pPr>
      <w:r>
        <w:rPr>
          <w:rFonts w:cs="Arial" w:ascii="Bahnschrift SemiBold" w:hAnsi="Bahnschrift SemiBold"/>
          <w:color w:val="000000"/>
        </w:rPr>
        <w:t>Elle décrit et mesure l’ensemble des opérations économiques complexes effectues par de agents ou groupes d’agent économique ayant des intérêts communs dans un espace bien déterminé durant une période donnée.</w:t>
      </w:r>
    </w:p>
    <w:p>
      <w:pPr>
        <w:pStyle w:val="NormalWeb"/>
        <w:spacing w:beforeAutospacing="0" w:before="0" w:afterAutospacing="0" w:after="0"/>
        <w:rPr>
          <w:rFonts w:ascii="Bahnschrift SemiBold" w:hAnsi="Bahnschrift SemiBold" w:cs="Arial"/>
          <w:color w:val="000000"/>
        </w:rPr>
      </w:pPr>
      <w:r>
        <w:rPr>
          <w:rFonts w:cs="Arial" w:ascii="Bahnschrift SemiBold" w:hAnsi="Bahnschrift SemiBold"/>
          <w:color w:val="000000"/>
        </w:rPr>
        <w:t xml:space="preserve"> </w:t>
      </w:r>
      <w:r>
        <w:rPr>
          <w:rFonts w:cs="Arial" w:ascii="Bahnschrift SemiBold" w:hAnsi="Bahnschrift SemiBold"/>
          <w:color w:val="000000"/>
        </w:rPr>
        <w:t xml:space="preserve">La comptabilité nationale est bon instrument de prévision économique. </w:t>
      </w:r>
    </w:p>
    <w:p>
      <w:pPr>
        <w:pStyle w:val="NormalWeb"/>
        <w:spacing w:beforeAutospacing="0" w:before="0" w:afterAutospacing="0" w:after="0"/>
        <w:rPr/>
      </w:pPr>
      <w:r>
        <w:rPr>
          <w:rFonts w:cs="Arial" w:ascii="Bahnschrift SemiBold" w:hAnsi="Bahnschrift SemiBold"/>
          <w:color w:val="000000"/>
        </w:rPr>
        <w:t>En effet, elle génère un système d’informations mise à la disposition des autorités politiques et économiques, information indispensable à la définition et à la bonne conduite de la politique économique.</w:t>
      </w:r>
    </w:p>
    <w:p>
      <w:pPr>
        <w:pStyle w:val="NormalWeb"/>
        <w:spacing w:beforeAutospacing="0" w:before="0" w:afterAutospacing="0" w:after="0"/>
        <w:rPr>
          <w:rFonts w:ascii="Bahnschrift SemiBold" w:hAnsi="Bahnschrift SemiBold" w:cs="Arial"/>
          <w:color w:val="000000"/>
        </w:rPr>
      </w:pPr>
      <w:r>
        <w:rPr/>
      </w:r>
    </w:p>
    <w:p>
      <w:pPr>
        <w:pStyle w:val="NormalWeb"/>
        <w:spacing w:beforeAutospacing="0" w:before="0" w:afterAutospacing="0" w:after="0"/>
        <w:rPr>
          <w:rFonts w:ascii="Bahnschrift SemiBold" w:hAnsi="Bahnschrift SemiBold"/>
        </w:rPr>
      </w:pPr>
      <w:r>
        <w:rPr>
          <w:rFonts w:cs="Arial" w:ascii="Bahnschrift SemiBold" w:hAnsi="Bahnschrift SemiBold"/>
          <w:color w:val="00B050"/>
        </w:rPr>
        <w:tab/>
        <w:tab/>
        <w:tab/>
        <w:t>Section 2:</w:t>
      </w:r>
      <w:r>
        <w:rPr>
          <w:rFonts w:cs="Arial" w:ascii="Bahnschrift SemiBold" w:hAnsi="Bahnschrift SemiBold"/>
          <w:color w:val="000000"/>
        </w:rPr>
        <w:t xml:space="preserve"> </w:t>
      </w:r>
      <w:r>
        <w:rPr>
          <w:rFonts w:cs="Arial" w:ascii="Bahnschrift SemiBold" w:hAnsi="Bahnschrift SemiBold"/>
          <w:color w:val="FF0000"/>
        </w:rPr>
        <w:t>Les principes généraux.</w:t>
      </w:r>
    </w:p>
    <w:p>
      <w:pPr>
        <w:pStyle w:val="NormalWeb"/>
        <w:spacing w:beforeAutospacing="0" w:before="0" w:afterAutospacing="0" w:after="0"/>
        <w:rPr>
          <w:rFonts w:ascii="Bahnschrift SemiBold" w:hAnsi="Bahnschrift SemiBold"/>
          <w:color w:val="002060"/>
        </w:rPr>
      </w:pPr>
      <w:r>
        <w:rPr>
          <w:rFonts w:cs="Arial" w:ascii="Bahnschrift SemiBold" w:hAnsi="Bahnschrift SemiBold"/>
          <w:color w:val="002060"/>
        </w:rPr>
        <w:t>La comptabilité nationale repose sur deux principes généraux ou sur une double distinction:</w:t>
      </w:r>
    </w:p>
    <w:p>
      <w:pPr>
        <w:pStyle w:val="NormalWeb"/>
        <w:numPr>
          <w:ilvl w:val="0"/>
          <w:numId w:val="10"/>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b/>
          <w:color w:val="000000"/>
        </w:rPr>
        <w:t>La distinction entre stocke et flux</w:t>
      </w:r>
      <w:r>
        <w:rPr>
          <w:rFonts w:cs="Arial" w:ascii="Bahnschrift SemiBold" w:hAnsi="Bahnschrift SemiBold"/>
          <w:color w:val="000000"/>
        </w:rPr>
        <w:t>. Le stocke est constant, tandis que le flux est variable.</w:t>
      </w:r>
    </w:p>
    <w:p>
      <w:pPr>
        <w:pStyle w:val="NormalWeb"/>
        <w:spacing w:beforeAutospacing="0" w:before="0" w:afterAutospacing="0" w:after="0"/>
        <w:rPr>
          <w:rFonts w:ascii="Bahnschrift SemiBold" w:hAnsi="Bahnschrift SemiBold"/>
        </w:rPr>
      </w:pPr>
      <w:r>
        <w:rPr>
          <w:rFonts w:cs="Arial" w:ascii="Bahnschrift SemiBold" w:hAnsi="Bahnschrift SemiBold"/>
        </w:rPr>
        <w:t>La comptabilité nationale est une comptabilité de flux.</w:t>
      </w:r>
    </w:p>
    <w:p>
      <w:pPr>
        <w:pStyle w:val="NormalWeb"/>
        <w:numPr>
          <w:ilvl w:val="0"/>
          <w:numId w:val="11"/>
        </w:numPr>
        <w:spacing w:beforeAutospacing="0" w:before="0" w:afterAutospacing="0" w:after="0"/>
        <w:textAlignment w:val="baseline"/>
        <w:rPr>
          <w:rFonts w:ascii="Bahnschrift SemiBold" w:hAnsi="Bahnschrift SemiBold" w:cs="Arial"/>
          <w:b/>
          <w:b/>
          <w:color w:val="000000"/>
        </w:rPr>
      </w:pPr>
      <w:r>
        <w:rPr>
          <w:rFonts w:cs="Arial" w:ascii="Bahnschrift SemiBold" w:hAnsi="Bahnschrift SemiBold"/>
          <w:b/>
          <w:color w:val="000000"/>
        </w:rPr>
        <w:t>La distinction entre ce qui est réelle et ce qui est monétaire. </w:t>
      </w:r>
    </w:p>
    <w:p>
      <w:pPr>
        <w:pStyle w:val="NormalWeb"/>
        <w:spacing w:beforeAutospacing="0" w:before="0" w:afterAutospacing="0" w:after="0"/>
        <w:rPr>
          <w:rFonts w:ascii="Bahnschrift SemiBold" w:hAnsi="Bahnschrift SemiBold" w:cs="Arial"/>
          <w:color w:val="000000"/>
        </w:rPr>
      </w:pPr>
      <w:r>
        <w:rPr>
          <w:rFonts w:cs="Arial" w:ascii="Bahnschrift SemiBold" w:hAnsi="Bahnschrift SemiBold"/>
          <w:color w:val="000000"/>
        </w:rPr>
        <w:t xml:space="preserve">Une grandeur est réelle si elle est mesuré par sa quantité. </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Elle est monétaire ou minimale si elle est mesurée par son prix ou sa valeur.</w:t>
      </w:r>
    </w:p>
    <w:p>
      <w:pPr>
        <w:pStyle w:val="NormalWeb"/>
        <w:spacing w:beforeAutospacing="0" w:before="0" w:afterAutospacing="0" w:after="0"/>
        <w:rPr>
          <w:rFonts w:ascii="Bahnschrift SemiBold" w:hAnsi="Bahnschrift SemiBold" w:cs="Arial"/>
          <w:color w:val="000000"/>
        </w:rPr>
      </w:pPr>
      <w:r>
        <w:rPr>
          <w:rFonts w:cs="Arial" w:ascii="Bahnschrift SemiBold" w:hAnsi="Bahnschrift SemiBold"/>
          <w:color w:val="000000"/>
        </w:rPr>
        <w:t xml:space="preserve">La comptabilité nationale est une comptabilité monétaire. </w:t>
      </w:r>
    </w:p>
    <w:p>
      <w:pPr>
        <w:pStyle w:val="NormalWeb"/>
        <w:spacing w:beforeAutospacing="0" w:before="0" w:afterAutospacing="0" w:after="0"/>
        <w:rPr>
          <w:rFonts w:ascii="Bahnschrift SemiBold" w:hAnsi="Bahnschrift SemiBold"/>
        </w:rPr>
      </w:pPr>
      <w:r>
        <w:rPr>
          <w:rFonts w:cs="Arial" w:ascii="Bahnschrift SemiBold" w:hAnsi="Bahnschrift SemiBold"/>
          <w:color w:val="000000"/>
        </w:rPr>
        <w:t>Elle est donc une comptabilité de flux monétaire. </w:t>
      </w:r>
    </w:p>
    <w:p>
      <w:pPr>
        <w:pStyle w:val="NormalWeb"/>
        <w:spacing w:beforeAutospacing="0" w:before="0" w:afterAutospacing="0" w:after="0"/>
        <w:rPr/>
      </w:pPr>
      <w:r>
        <w:rPr>
          <w:rFonts w:cs="Arial" w:ascii="Bahnschrift SemiBold" w:hAnsi="Bahnschrift SemiBold"/>
          <w:color w:val="000000"/>
        </w:rPr>
        <w:t>La comptabilité nationale fait la différence entre les opérations non financières (réelles) et les opérations financières (virtuelles).</w:t>
      </w:r>
    </w:p>
    <w:p>
      <w:pPr>
        <w:pStyle w:val="NormalWeb"/>
        <w:spacing w:beforeAutospacing="0" w:before="0" w:afterAutospacing="0" w:after="0"/>
        <w:rPr>
          <w:rFonts w:ascii="Bahnschrift SemiBold" w:hAnsi="Bahnschrift SemiBold" w:cs="Arial"/>
          <w:color w:val="000000"/>
        </w:rPr>
      </w:pPr>
      <w:r>
        <w:rPr/>
      </w:r>
    </w:p>
    <w:p>
      <w:pPr>
        <w:pStyle w:val="NormalWeb"/>
        <w:spacing w:beforeAutospacing="0" w:before="0" w:afterAutospacing="0" w:after="0"/>
        <w:rPr>
          <w:rFonts w:ascii="Bahnschrift SemiBold" w:hAnsi="Bahnschrift SemiBold"/>
        </w:rPr>
      </w:pPr>
      <w:r>
        <w:rPr>
          <w:rFonts w:cs="Arial" w:ascii="Bahnschrift SemiBold" w:hAnsi="Bahnschrift SemiBold"/>
          <w:color w:val="00B050"/>
        </w:rPr>
        <w:tab/>
        <w:tab/>
        <w:tab/>
        <w:t>Section 3:</w:t>
      </w:r>
      <w:r>
        <w:rPr>
          <w:rFonts w:cs="Arial" w:ascii="Bahnschrift SemiBold" w:hAnsi="Bahnschrift SemiBold"/>
          <w:color w:val="000000"/>
        </w:rPr>
        <w:t xml:space="preserve"> </w:t>
      </w:r>
      <w:r>
        <w:rPr>
          <w:rFonts w:cs="Arial" w:ascii="Bahnschrift SemiBold" w:hAnsi="Bahnschrift SemiBold"/>
          <w:color w:val="FF0000"/>
        </w:rPr>
        <w:t>La technique comptable.</w:t>
      </w:r>
    </w:p>
    <w:p>
      <w:pPr>
        <w:pStyle w:val="NormalWeb"/>
        <w:spacing w:beforeAutospacing="0" w:before="0" w:afterAutospacing="0" w:after="0"/>
        <w:rPr>
          <w:rFonts w:ascii="Bahnschrift SemiBold" w:hAnsi="Bahnschrift SemiBold" w:cs="Arial"/>
          <w:color w:val="002060"/>
        </w:rPr>
      </w:pPr>
      <w:r>
        <w:rPr>
          <w:rFonts w:cs="Arial" w:ascii="Bahnschrift SemiBold" w:hAnsi="Bahnschrift SemiBold"/>
          <w:color w:val="002060"/>
        </w:rPr>
        <w:t xml:space="preserve">Les opérations non-financières sont réelles et sont enregistrés en </w:t>
      </w:r>
      <w:r>
        <w:rPr>
          <w:rFonts w:cs="Arial" w:ascii="Bahnschrift SemiBold" w:hAnsi="Bahnschrift SemiBold"/>
          <w:b/>
          <w:color w:val="002060"/>
        </w:rPr>
        <w:t>emplois</w:t>
      </w:r>
      <w:r>
        <w:rPr>
          <w:rFonts w:cs="Arial" w:ascii="Bahnschrift SemiBold" w:hAnsi="Bahnschrift SemiBold"/>
          <w:color w:val="002060"/>
        </w:rPr>
        <w:t xml:space="preserve"> et </w:t>
      </w:r>
      <w:r>
        <w:rPr>
          <w:rFonts w:cs="Arial" w:ascii="Bahnschrift SemiBold" w:hAnsi="Bahnschrift SemiBold"/>
          <w:b/>
          <w:color w:val="002060"/>
        </w:rPr>
        <w:t>ressources</w:t>
      </w:r>
      <w:r>
        <w:rPr>
          <w:rFonts w:cs="Arial" w:ascii="Bahnschrift SemiBold" w:hAnsi="Bahnschrift SemiBold"/>
          <w:color w:val="002060"/>
        </w:rPr>
        <w:t xml:space="preserve">. </w:t>
      </w:r>
    </w:p>
    <w:tbl>
      <w:tblPr>
        <w:tblStyle w:val="Grilledutableau"/>
        <w:tblW w:w="9212" w:type="dxa"/>
        <w:jc w:val="left"/>
        <w:tblInd w:w="0" w:type="dxa"/>
        <w:tblCellMar>
          <w:top w:w="0" w:type="dxa"/>
          <w:left w:w="108" w:type="dxa"/>
          <w:bottom w:w="0" w:type="dxa"/>
          <w:right w:w="108" w:type="dxa"/>
        </w:tblCellMar>
        <w:tblLook w:val="04a0"/>
      </w:tblPr>
      <w:tblGrid>
        <w:gridCol w:w="3070"/>
        <w:gridCol w:w="3071"/>
        <w:gridCol w:w="3071"/>
      </w:tblGrid>
      <w:tr>
        <w:trPr/>
        <w:tc>
          <w:tcPr>
            <w:tcW w:w="3070" w:type="dxa"/>
            <w:tcBorders/>
            <w:shd w:fill="auto" w:val="clear"/>
          </w:tcPr>
          <w:p>
            <w:pPr>
              <w:pStyle w:val="NormalWeb"/>
              <w:spacing w:lineRule="auto" w:line="240" w:beforeAutospacing="0" w:before="0" w:afterAutospacing="0" w:after="0"/>
              <w:rPr>
                <w:rFonts w:ascii="Bahnschrift SemiBold" w:hAnsi="Bahnschrift SemiBold" w:cs="Arial"/>
                <w:b/>
                <w:b/>
                <w:color w:val="000000"/>
              </w:rPr>
            </w:pPr>
            <w:r>
              <w:rPr>
                <w:rFonts w:cs="Arial" w:ascii="Bahnschrift SemiBold" w:hAnsi="Bahnschrift SemiBold"/>
                <w:b/>
                <w:color w:val="000000"/>
              </w:rPr>
              <w:t xml:space="preserve">                      </w:t>
            </w:r>
            <w:r>
              <w:rPr>
                <w:rFonts w:cs="Arial" w:ascii="Bahnschrift SemiBold" w:hAnsi="Bahnschrift SemiBold"/>
                <w:b/>
                <w:color w:val="000000"/>
              </w:rPr>
              <w:t>Emplois</w:t>
            </w:r>
          </w:p>
        </w:tc>
        <w:tc>
          <w:tcPr>
            <w:tcW w:w="3071" w:type="dxa"/>
            <w:tcBorders/>
            <w:shd w:fill="auto" w:val="clear"/>
          </w:tcPr>
          <w:p>
            <w:pPr>
              <w:pStyle w:val="NormalWeb"/>
              <w:spacing w:lineRule="auto" w:line="240" w:beforeAutospacing="0" w:before="0" w:afterAutospacing="0" w:after="0"/>
              <w:rPr>
                <w:rFonts w:ascii="Bahnschrift SemiBold" w:hAnsi="Bahnschrift SemiBold" w:cs="Arial"/>
                <w:b/>
                <w:b/>
                <w:color w:val="000000"/>
              </w:rPr>
            </w:pPr>
            <w:r>
              <w:rPr>
                <w:rFonts w:cs="Arial" w:ascii="Bahnschrift SemiBold" w:hAnsi="Bahnschrift SemiBold"/>
                <w:b/>
                <w:color w:val="000000"/>
              </w:rPr>
              <w:t xml:space="preserve">             </w:t>
            </w:r>
            <w:r>
              <w:rPr>
                <w:rFonts w:cs="Arial" w:ascii="Bahnschrift SemiBold" w:hAnsi="Bahnschrift SemiBold"/>
                <w:b/>
                <w:color w:val="000000"/>
              </w:rPr>
              <w:t>Opération</w:t>
            </w:r>
          </w:p>
        </w:tc>
        <w:tc>
          <w:tcPr>
            <w:tcW w:w="3071" w:type="dxa"/>
            <w:tcBorders/>
            <w:shd w:fill="auto" w:val="clear"/>
          </w:tcPr>
          <w:p>
            <w:pPr>
              <w:pStyle w:val="NormalWeb"/>
              <w:spacing w:lineRule="auto" w:line="240" w:beforeAutospacing="0" w:before="0" w:afterAutospacing="0" w:after="0"/>
              <w:rPr>
                <w:rFonts w:ascii="Bahnschrift SemiBold" w:hAnsi="Bahnschrift SemiBold" w:cs="Arial"/>
                <w:b/>
                <w:b/>
                <w:color w:val="000000"/>
              </w:rPr>
            </w:pPr>
            <w:r>
              <w:rPr>
                <w:rFonts w:cs="Arial" w:ascii="Bahnschrift SemiBold" w:hAnsi="Bahnschrift SemiBold"/>
                <w:b/>
                <w:color w:val="000000"/>
              </w:rPr>
              <w:t xml:space="preserve">               </w:t>
            </w:r>
            <w:r>
              <w:rPr>
                <w:rFonts w:cs="Arial" w:ascii="Bahnschrift SemiBold" w:hAnsi="Bahnschrift SemiBold"/>
                <w:b/>
                <w:color w:val="000000"/>
              </w:rPr>
              <w:t>Ressources</w:t>
            </w:r>
          </w:p>
        </w:tc>
      </w:tr>
      <w:tr>
        <w:trPr>
          <w:trHeight w:val="977" w:hRule="atLeast"/>
        </w:trPr>
        <w:tc>
          <w:tcPr>
            <w:tcW w:w="3070" w:type="dxa"/>
            <w:tcBorders/>
            <w:shd w:fill="auto" w:val="clear"/>
          </w:tcPr>
          <w:p>
            <w:pPr>
              <w:pStyle w:val="NormalWeb"/>
              <w:spacing w:lineRule="auto" w:line="240" w:beforeAutospacing="0" w:before="0" w:afterAutospacing="0" w:after="0"/>
              <w:jc w:val="center"/>
              <w:rPr>
                <w:rFonts w:ascii="Bahnschrift SemiBold" w:hAnsi="Bahnschrift SemiBold" w:cs="Arial"/>
                <w:color w:val="000000"/>
              </w:rPr>
            </w:pPr>
            <w:r>
              <w:rPr/>
              <w:drawing>
                <wp:inline distT="0" distB="0" distL="19050" distR="9525">
                  <wp:extent cx="238125" cy="219075"/>
                  <wp:effectExtent l="0" t="0" r="0" b="0"/>
                  <wp:docPr id="2" name="Image 0" descr="Annotation 2020-02-02 14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Annotation 2020-02-02 140207.png"/>
                          <pic:cNvPicPr>
                            <a:picLocks noChangeAspect="1" noChangeArrowheads="1"/>
                          </pic:cNvPicPr>
                        </pic:nvPicPr>
                        <pic:blipFill>
                          <a:blip r:embed="rId3"/>
                          <a:stretch>
                            <a:fillRect/>
                          </a:stretch>
                        </pic:blipFill>
                        <pic:spPr bwMode="auto">
                          <a:xfrm>
                            <a:off x="0" y="0"/>
                            <a:ext cx="238125" cy="219075"/>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168910</wp:posOffset>
                      </wp:positionH>
                      <wp:positionV relativeFrom="paragraph">
                        <wp:posOffset>153035</wp:posOffset>
                      </wp:positionV>
                      <wp:extent cx="1487805" cy="353060"/>
                      <wp:effectExtent l="0" t="0" r="0" b="0"/>
                      <wp:wrapNone/>
                      <wp:docPr id="3" name=""/>
                      <a:graphic xmlns:a="http://schemas.openxmlformats.org/drawingml/2006/main">
                        <a:graphicData uri="http://schemas.microsoft.com/office/word/2010/wordprocessingShape">
                          <wps:wsp>
                            <wps:cNvSpPr/>
                            <wps:spPr>
                              <a:xfrm flipH="1">
                                <a:off x="0" y="0"/>
                                <a:ext cx="1487160" cy="3524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3.3pt;margin-top:12.05pt;width:117.05pt;height:27.7pt;flip:x" type="shapetype_32">
                      <w10:wrap type="none"/>
                      <v:fill o:detectmouseclick="t" on="false"/>
                      <v:stroke color="black" endarrow="block" endarrowwidth="medium" endarrowlength="medium" joinstyle="round" endcap="flat"/>
                    </v:shape>
                  </w:pict>
                </mc:Fallback>
              </mc:AlternateContent>
            </w:r>
          </w:p>
        </w:tc>
        <w:tc>
          <w:tcPr>
            <w:tcW w:w="3071" w:type="dxa"/>
            <w:tcBorders/>
            <w:shd w:fill="auto" w:val="clear"/>
          </w:tcPr>
          <w:p>
            <w:pPr>
              <w:pStyle w:val="NormalWeb"/>
              <w:spacing w:lineRule="auto" w:line="240" w:beforeAutospacing="0" w:before="0" w:afterAutospacing="0" w:after="0"/>
              <w:rPr>
                <w:rFonts w:ascii="Bahnschrift SemiBold" w:hAnsi="Bahnschrift SemiBold" w:cs="Arial"/>
                <w:color w:val="000000"/>
              </w:rPr>
            </w:pPr>
            <w:r>
              <w:rPr>
                <w:rFonts w:cs="Arial" w:ascii="Bahnschrift SemiBold" w:hAnsi="Bahnschrift SemiBold"/>
                <w:color w:val="000000"/>
              </w:rPr>
            </w:r>
          </w:p>
        </w:tc>
        <w:tc>
          <w:tcPr>
            <w:tcW w:w="3071" w:type="dxa"/>
            <w:tcBorders/>
            <w:shd w:fill="auto" w:val="clear"/>
          </w:tcPr>
          <w:p>
            <w:pPr>
              <w:pStyle w:val="NormalWeb"/>
              <w:spacing w:lineRule="auto" w:line="240" w:beforeAutospacing="0" w:before="0" w:afterAutospacing="0" w:after="0"/>
              <w:rPr>
                <w:rFonts w:ascii="Bahnschrift SemiBold" w:hAnsi="Bahnschrift SemiBold" w:cs="Arial"/>
                <w:color w:val="000000"/>
              </w:rPr>
            </w:pPr>
            <w:r>
              <mc:AlternateContent>
                <mc:Choice Requires="wps">
                  <w:drawing>
                    <wp:anchor behindDoc="0" distT="0" distB="0" distL="114300" distR="114300" simplePos="0" locked="0" layoutInCell="1" allowOverlap="1" relativeHeight="3">
                      <wp:simplePos x="0" y="0"/>
                      <wp:positionH relativeFrom="column">
                        <wp:posOffset>191770</wp:posOffset>
                      </wp:positionH>
                      <wp:positionV relativeFrom="paragraph">
                        <wp:posOffset>153035</wp:posOffset>
                      </wp:positionV>
                      <wp:extent cx="1476375" cy="353060"/>
                      <wp:effectExtent l="0" t="0" r="0" b="0"/>
                      <wp:wrapNone/>
                      <wp:docPr id="4" name=""/>
                      <a:graphic xmlns:a="http://schemas.openxmlformats.org/drawingml/2006/main">
                        <a:graphicData uri="http://schemas.microsoft.com/office/word/2010/wordprocessingShape">
                          <wps:wsp>
                            <wps:cNvSpPr/>
                            <wps:spPr>
                              <a:xfrm>
                                <a:off x="0" y="0"/>
                                <a:ext cx="1475640" cy="3524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5.1pt;margin-top:12.05pt;width:116.15pt;height:27.7pt" type="shapetype_32">
                      <w10:wrap type="none"/>
                      <v:fill o:detectmouseclick="t" on="false"/>
                      <v:stroke color="black" endarrow="block" endarrowwidth="medium" endarrowlength="medium" joinstyle="round" endcap="flat"/>
                    </v:shape>
                  </w:pict>
                </mc:Fallback>
              </mc:AlternateContent>
            </w:r>
            <w:r>
              <w:rPr>
                <w:rFonts w:cs="Arial" w:ascii="Bahnschrift SemiBold" w:hAnsi="Bahnschrift SemiBold"/>
                <w:color w:val="000000"/>
              </w:rPr>
              <w:t xml:space="preserve"> </w:t>
            </w:r>
            <w:r>
              <w:rPr>
                <w:rFonts w:cs="Arial" w:ascii="Bahnschrift SemiBold" w:hAnsi="Bahnschrift SemiBold"/>
                <w:color w:val="000000"/>
              </w:rPr>
              <w:t xml:space="preserve">                </w:t>
            </w:r>
            <w:r>
              <w:rPr/>
              <w:drawing>
                <wp:inline distT="0" distB="0" distL="19050" distR="9525">
                  <wp:extent cx="238125" cy="219075"/>
                  <wp:effectExtent l="0" t="0" r="0" b="0"/>
                  <wp:docPr id="5" name="Image1" descr="Annotation 2020-02-02 14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Annotation 2020-02-02 140207.png"/>
                          <pic:cNvPicPr>
                            <a:picLocks noChangeAspect="1" noChangeArrowheads="1"/>
                          </pic:cNvPicPr>
                        </pic:nvPicPr>
                        <pic:blipFill>
                          <a:blip r:embed="rId4"/>
                          <a:stretch>
                            <a:fillRect/>
                          </a:stretch>
                        </pic:blipFill>
                        <pic:spPr bwMode="auto">
                          <a:xfrm>
                            <a:off x="0" y="0"/>
                            <a:ext cx="238125" cy="219075"/>
                          </a:xfrm>
                          <a:prstGeom prst="rect">
                            <a:avLst/>
                          </a:prstGeom>
                        </pic:spPr>
                      </pic:pic>
                    </a:graphicData>
                  </a:graphic>
                </wp:inline>
              </w:drawing>
            </w:r>
          </w:p>
        </w:tc>
      </w:tr>
    </w:tbl>
    <w:p>
      <w:pPr>
        <w:pStyle w:val="NormalWeb"/>
        <w:spacing w:beforeAutospacing="0" w:before="0" w:afterAutospacing="0" w:after="0"/>
        <w:rPr>
          <w:rFonts w:ascii="Bahnschrift SemiBold" w:hAnsi="Bahnschrift SemiBold" w:cs="Arial"/>
          <w:color w:val="000000"/>
        </w:rPr>
      </w:pPr>
      <w:r>
        <w:rPr>
          <w:rFonts w:cs="Arial" w:ascii="Bahnschrift SemiBold" w:hAnsi="Bahnschrift SemiBold"/>
          <w:color w:val="000000"/>
        </w:rPr>
      </w:r>
    </w:p>
    <w:p>
      <w:pPr>
        <w:pStyle w:val="NormalWeb"/>
        <w:spacing w:beforeAutospacing="0" w:before="0" w:afterAutospacing="0" w:after="0"/>
        <w:rPr>
          <w:rFonts w:ascii="Bahnschrift SemiBold" w:hAnsi="Bahnschrift SemiBold" w:cs="Arial"/>
          <w:b/>
          <w:b/>
          <w:color w:val="002060"/>
        </w:rPr>
      </w:pPr>
      <w:r>
        <w:rPr>
          <w:rFonts w:cs="Arial" w:ascii="Bahnschrift SemiBold" w:hAnsi="Bahnschrift SemiBold"/>
          <w:color w:val="002060"/>
        </w:rPr>
        <w:t xml:space="preserve">Quant aux opérations financières, elles sont virtuelles et sont enregistrés en </w:t>
      </w:r>
      <w:r>
        <w:rPr>
          <w:rFonts w:cs="Arial" w:ascii="Bahnschrift SemiBold" w:hAnsi="Bahnschrift SemiBold"/>
          <w:b/>
          <w:color w:val="002060"/>
        </w:rPr>
        <w:t>flux net de créance (variation active)</w:t>
      </w:r>
      <w:r>
        <w:rPr>
          <w:rFonts w:cs="Arial" w:ascii="Bahnschrift SemiBold" w:hAnsi="Bahnschrift SemiBold"/>
          <w:color w:val="002060"/>
        </w:rPr>
        <w:t xml:space="preserve"> et en </w:t>
      </w:r>
      <w:r>
        <w:rPr>
          <w:rFonts w:cs="Arial" w:ascii="Bahnschrift SemiBold" w:hAnsi="Bahnschrift SemiBold"/>
          <w:b/>
          <w:color w:val="002060"/>
        </w:rPr>
        <w:t>flux net de dette (variation passive).</w:t>
      </w:r>
    </w:p>
    <w:p>
      <w:pPr>
        <w:pStyle w:val="NormalWeb"/>
        <w:spacing w:beforeAutospacing="0" w:before="0" w:afterAutospacing="0" w:after="0"/>
        <w:rPr>
          <w:rFonts w:ascii="Bahnschrift SemiBold" w:hAnsi="Bahnschrift SemiBold" w:cs="Arial"/>
          <w:b/>
          <w:b/>
          <w:color w:val="000000"/>
        </w:rPr>
      </w:pPr>
      <w:r>
        <w:rPr>
          <w:rFonts w:cs="Arial" w:ascii="Bahnschrift SemiBold" w:hAnsi="Bahnschrift SemiBold"/>
          <w:b/>
          <w:color w:val="000000"/>
        </w:rPr>
      </w:r>
    </w:p>
    <w:tbl>
      <w:tblPr>
        <w:tblStyle w:val="Grilledutableau"/>
        <w:tblW w:w="9211" w:type="dxa"/>
        <w:jc w:val="left"/>
        <w:tblInd w:w="0" w:type="dxa"/>
        <w:tblCellMar>
          <w:top w:w="0" w:type="dxa"/>
          <w:left w:w="108" w:type="dxa"/>
          <w:bottom w:w="0" w:type="dxa"/>
          <w:right w:w="108" w:type="dxa"/>
        </w:tblCellMar>
        <w:tblLook w:val="04a0"/>
      </w:tblPr>
      <w:tblGrid>
        <w:gridCol w:w="4605"/>
        <w:gridCol w:w="4605"/>
      </w:tblGrid>
      <w:tr>
        <w:trPr/>
        <w:tc>
          <w:tcPr>
            <w:tcW w:w="4605" w:type="dxa"/>
            <w:tcBorders/>
            <w:shd w:fill="auto" w:val="clear"/>
          </w:tcPr>
          <w:p>
            <w:pPr>
              <w:pStyle w:val="NormalWeb"/>
              <w:spacing w:lineRule="auto" w:line="240" w:beforeAutospacing="0" w:before="0" w:afterAutospacing="0" w:after="0"/>
              <w:rPr>
                <w:rFonts w:ascii="Bahnschrift SemiBold" w:hAnsi="Bahnschrift SemiBold"/>
                <w:b/>
                <w:b/>
              </w:rPr>
            </w:pPr>
            <w:r>
              <w:rPr>
                <w:rFonts w:ascii="Bahnschrift SemiBold" w:hAnsi="Bahnschrift SemiBold"/>
                <w:b/>
              </w:rPr>
              <w:t xml:space="preserve">FNC (Flux Net de Créance) : </w:t>
            </w:r>
            <w:r>
              <w:rPr>
                <w:rFonts w:cs="Arial" w:ascii="Arial" w:hAnsi="Arial"/>
                <w:b/>
                <w:color w:val="70757A"/>
                <w:shd w:fill="FFFFFF" w:val="clear"/>
              </w:rPr>
              <w:t>‎</w:t>
            </w:r>
            <w:r>
              <w:rPr>
                <w:rFonts w:cs="Arial" w:ascii="Bahnschrift SemiBold" w:hAnsi="Bahnschrift SemiBold"/>
                <w:b/>
                <w:color w:val="70757A"/>
                <w:shd w:fill="FFFFFF" w:val="clear"/>
              </w:rPr>
              <w:t>ΔA</w:t>
            </w:r>
          </w:p>
        </w:tc>
        <w:tc>
          <w:tcPr>
            <w:tcW w:w="4605" w:type="dxa"/>
            <w:tcBorders/>
            <w:shd w:fill="auto" w:val="clear"/>
          </w:tcPr>
          <w:p>
            <w:pPr>
              <w:pStyle w:val="NormalWeb"/>
              <w:spacing w:lineRule="auto" w:line="240" w:beforeAutospacing="0" w:before="0" w:afterAutospacing="0" w:after="0"/>
              <w:rPr>
                <w:rFonts w:ascii="Bahnschrift SemiBold" w:hAnsi="Bahnschrift SemiBold"/>
                <w:b/>
                <w:b/>
              </w:rPr>
            </w:pPr>
            <w:r>
              <w:rPr>
                <w:rFonts w:ascii="Bahnschrift SemiBold" w:hAnsi="Bahnschrift SemiBold"/>
                <w:b/>
              </w:rPr>
              <w:t xml:space="preserve">FND (Flux Net de Dette) : </w:t>
            </w:r>
            <w:r>
              <w:rPr>
                <w:rFonts w:cs="Arial" w:ascii="Arial" w:hAnsi="Arial"/>
                <w:b/>
                <w:color w:val="70757A"/>
                <w:shd w:fill="FFFFFF" w:val="clear"/>
              </w:rPr>
              <w:t>‎</w:t>
            </w:r>
            <w:r>
              <w:rPr>
                <w:rFonts w:cs="Arial" w:ascii="Bahnschrift SemiBold" w:hAnsi="Bahnschrift SemiBold"/>
                <w:b/>
                <w:color w:val="70757A"/>
                <w:shd w:fill="FFFFFF" w:val="clear"/>
              </w:rPr>
              <w:t>ΔP</w:t>
            </w:r>
          </w:p>
        </w:tc>
      </w:tr>
      <w:tr>
        <w:trPr>
          <w:trHeight w:val="981" w:hRule="atLeast"/>
        </w:trPr>
        <w:tc>
          <w:tcPr>
            <w:tcW w:w="4605" w:type="dxa"/>
            <w:tcBorders/>
            <w:shd w:fill="auto" w:val="clear"/>
          </w:tcPr>
          <w:p>
            <w:pPr>
              <w:pStyle w:val="NormalWeb"/>
              <w:spacing w:lineRule="auto" w:line="240" w:beforeAutospacing="0" w:before="0" w:afterAutospacing="0" w:after="0"/>
              <w:rPr>
                <w:rFonts w:ascii="Bahnschrift SemiBold" w:hAnsi="Bahnschrift SemiBold"/>
              </w:rPr>
            </w:pPr>
            <w:r>
              <mc:AlternateContent>
                <mc:Choice Requires="wps">
                  <w:drawing>
                    <wp:anchor behindDoc="0" distT="0" distB="0" distL="114300" distR="114300" simplePos="0" locked="0" layoutInCell="1" allowOverlap="1" relativeHeight="4">
                      <wp:simplePos x="0" y="0"/>
                      <wp:positionH relativeFrom="column">
                        <wp:posOffset>345440</wp:posOffset>
                      </wp:positionH>
                      <wp:positionV relativeFrom="paragraph">
                        <wp:posOffset>96520</wp:posOffset>
                      </wp:positionV>
                      <wp:extent cx="1443355" cy="358140"/>
                      <wp:effectExtent l="0" t="0" r="0" b="0"/>
                      <wp:wrapNone/>
                      <wp:docPr id="6" name=""/>
                      <a:graphic xmlns:a="http://schemas.openxmlformats.org/drawingml/2006/main">
                        <a:graphicData uri="http://schemas.microsoft.com/office/word/2010/wordprocessingShape">
                          <wps:wsp>
                            <wps:cNvSpPr/>
                            <wps:spPr>
                              <a:xfrm flipV="1">
                                <a:off x="0" y="0"/>
                                <a:ext cx="1442880" cy="357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7.2pt;margin-top:7.6pt;width:113.55pt;height:28.1pt;flip:y" type="shapetype_32">
                      <w10:wrap type="none"/>
                      <v:fill o:detectmouseclick="t" on="false"/>
                      <v:stroke color="black" endarrow="block" endarrowwidth="medium" endarrowlength="medium" joinstyle="round" endcap="flat"/>
                    </v:shape>
                  </w:pict>
                </mc:Fallback>
              </mc:AlternateContent>
            </w:r>
            <w:r>
              <w:rPr>
                <w:rFonts w:ascii="Bahnschrift SemiBold" w:hAnsi="Bahnschrift SemiBold"/>
              </w:rPr>
              <w:t xml:space="preserve"> </w:t>
            </w:r>
            <w:r>
              <w:rPr>
                <w:rFonts w:ascii="Bahnschrift SemiBold" w:hAnsi="Bahnschrift SemiBold"/>
              </w:rPr>
              <w:t xml:space="preserve">       </w:t>
            </w:r>
            <w:r>
              <w:rPr/>
              <w:drawing>
                <wp:inline distT="0" distB="0" distL="19050" distR="9525">
                  <wp:extent cx="238125" cy="219075"/>
                  <wp:effectExtent l="0" t="0" r="0" b="0"/>
                  <wp:docPr id="7" name="Image 5" descr="Annotation 2020-02-02 14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Annotation 2020-02-02 140207.png"/>
                          <pic:cNvPicPr>
                            <a:picLocks noChangeAspect="1" noChangeArrowheads="1"/>
                          </pic:cNvPicPr>
                        </pic:nvPicPr>
                        <pic:blipFill>
                          <a:blip r:embed="rId5"/>
                          <a:stretch>
                            <a:fillRect/>
                          </a:stretch>
                        </pic:blipFill>
                        <pic:spPr bwMode="auto">
                          <a:xfrm>
                            <a:off x="0" y="0"/>
                            <a:ext cx="238125" cy="219075"/>
                          </a:xfrm>
                          <a:prstGeom prst="rect">
                            <a:avLst/>
                          </a:prstGeom>
                        </pic:spPr>
                      </pic:pic>
                    </a:graphicData>
                  </a:graphic>
                </wp:inline>
              </w:drawing>
            </w:r>
          </w:p>
          <w:p>
            <w:pPr>
              <w:pStyle w:val="NormalWeb"/>
              <w:spacing w:lineRule="auto" w:line="240" w:beforeAutospacing="0" w:before="0" w:afterAutospacing="0" w:after="0"/>
              <w:rPr>
                <w:rFonts w:ascii="Bahnschrift SemiBold" w:hAnsi="Bahnschrift SemiBold"/>
              </w:rPr>
            </w:pPr>
            <w:r>
              <w:rPr>
                <w:rFonts w:ascii="Bahnschrift SemiBold" w:hAnsi="Bahnschrift SemiBold"/>
              </w:rPr>
              <mc:AlternateContent>
                <mc:Choice Requires="wps">
                  <w:drawing>
                    <wp:anchor behindDoc="0" distT="0" distB="0" distL="114300" distR="114300" simplePos="0" locked="0" layoutInCell="1" allowOverlap="1" relativeHeight="5">
                      <wp:simplePos x="0" y="0"/>
                      <wp:positionH relativeFrom="column">
                        <wp:posOffset>1106805</wp:posOffset>
                      </wp:positionH>
                      <wp:positionV relativeFrom="paragraph">
                        <wp:posOffset>-6350</wp:posOffset>
                      </wp:positionV>
                      <wp:extent cx="1342390" cy="309245"/>
                      <wp:effectExtent l="0" t="0" r="0" b="0"/>
                      <wp:wrapNone/>
                      <wp:docPr id="8" name=""/>
                      <a:graphic xmlns:a="http://schemas.openxmlformats.org/drawingml/2006/main">
                        <a:graphicData uri="http://schemas.microsoft.com/office/word/2010/wordprocessingShape">
                          <wps:wsp>
                            <wps:cNvSpPr/>
                            <wps:spPr>
                              <a:xfrm flipH="1">
                                <a:off x="0" y="0"/>
                                <a:ext cx="1341720" cy="3085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87.15pt;margin-top:-0.5pt;width:105.6pt;height:24.25pt;flip:x" type="shapetype_32">
                      <w10:wrap type="none"/>
                      <v:fill o:detectmouseclick="t" on="false"/>
                      <v:stroke color="black" endarrow="block" endarrowwidth="medium" endarrowlength="medium" joinstyle="round" endcap="flat"/>
                    </v:shape>
                  </w:pict>
                </mc:Fallback>
              </mc:AlternateContent>
            </w:r>
          </w:p>
          <w:p>
            <w:pPr>
              <w:pStyle w:val="NormalWeb"/>
              <w:spacing w:lineRule="auto" w:line="240" w:beforeAutospacing="0" w:before="0" w:afterAutospacing="0" w:after="0"/>
              <w:rPr>
                <w:rFonts w:ascii="Bahnschrift SemiBold" w:hAnsi="Bahnschrift SemiBold"/>
              </w:rPr>
            </w:pPr>
            <w:r>
              <w:rPr>
                <w:rFonts w:ascii="Bahnschrift SemiBold" w:hAnsi="Bahnschrift SemiBold"/>
              </w:rPr>
              <w:t xml:space="preserve">                                                   </w:t>
            </w:r>
            <w:r>
              <w:rPr/>
              <w:drawing>
                <wp:inline distT="0" distB="0" distL="19050" distR="9525">
                  <wp:extent cx="219075" cy="238125"/>
                  <wp:effectExtent l="0" t="0" r="0" b="0"/>
                  <wp:docPr id="9" name="Image 4" descr="Annotation 2020-02-02 141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 descr="Annotation 2020-02-02 141208.png"/>
                          <pic:cNvPicPr>
                            <a:picLocks noChangeAspect="1" noChangeArrowheads="1"/>
                          </pic:cNvPicPr>
                        </pic:nvPicPr>
                        <pic:blipFill>
                          <a:blip r:embed="rId6"/>
                          <a:stretch>
                            <a:fillRect/>
                          </a:stretch>
                        </pic:blipFill>
                        <pic:spPr bwMode="auto">
                          <a:xfrm>
                            <a:off x="0" y="0"/>
                            <a:ext cx="219075" cy="238125"/>
                          </a:xfrm>
                          <a:prstGeom prst="rect">
                            <a:avLst/>
                          </a:prstGeom>
                        </pic:spPr>
                      </pic:pic>
                    </a:graphicData>
                  </a:graphic>
                </wp:inline>
              </w:drawing>
            </w:r>
          </w:p>
        </w:tc>
        <w:tc>
          <w:tcPr>
            <w:tcW w:w="4605" w:type="dxa"/>
            <w:tcBorders/>
            <w:shd w:fill="auto" w:val="clear"/>
          </w:tcPr>
          <w:p>
            <w:pPr>
              <w:pStyle w:val="NormalWeb"/>
              <w:spacing w:lineRule="auto" w:line="240" w:beforeAutospacing="0" w:before="0" w:afterAutospacing="0" w:after="0"/>
              <w:rPr>
                <w:rFonts w:ascii="Bahnschrift SemiBold" w:hAnsi="Bahnschrift SemiBold"/>
              </w:rPr>
            </w:pPr>
            <w:r>
              <mc:AlternateContent>
                <mc:Choice Requires="wps">
                  <w:drawing>
                    <wp:anchor behindDoc="0" distT="0" distB="0" distL="114300" distR="114300" simplePos="0" locked="0" layoutInCell="1" allowOverlap="1" relativeHeight="6">
                      <wp:simplePos x="0" y="0"/>
                      <wp:positionH relativeFrom="column">
                        <wp:posOffset>913130</wp:posOffset>
                      </wp:positionH>
                      <wp:positionV relativeFrom="paragraph">
                        <wp:posOffset>97155</wp:posOffset>
                      </wp:positionV>
                      <wp:extent cx="1410335" cy="302895"/>
                      <wp:effectExtent l="0" t="0" r="0" b="0"/>
                      <wp:wrapNone/>
                      <wp:docPr id="10" name=""/>
                      <a:graphic xmlns:a="http://schemas.openxmlformats.org/drawingml/2006/main">
                        <a:graphicData uri="http://schemas.microsoft.com/office/word/2010/wordprocessingShape">
                          <wps:wsp>
                            <wps:cNvSpPr/>
                            <wps:spPr>
                              <a:xfrm>
                                <a:off x="0" y="0"/>
                                <a:ext cx="1409760" cy="302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71.9pt;margin-top:7.65pt;width:110.95pt;height:23.75pt" type="shapetype_32">
                      <w10:wrap type="none"/>
                      <v:fill o:detectmouseclick="t" on="false"/>
                      <v:stroke color="black" endarrow="block" endarrowwidth="medium" endarrowlength="medium" joinstyle="round" endcap="flat"/>
                    </v:shape>
                  </w:pict>
                </mc:Fallback>
              </mc:AlternateContent>
            </w:r>
            <w:r>
              <w:rPr>
                <w:rFonts w:ascii="Bahnschrift SemiBold" w:hAnsi="Bahnschrift SemiBold"/>
              </w:rPr>
              <w:t xml:space="preserve"> </w:t>
            </w:r>
            <w:r>
              <w:rPr>
                <w:rFonts w:ascii="Bahnschrift SemiBold" w:hAnsi="Bahnschrift SemiBold"/>
              </w:rPr>
              <w:t xml:space="preserve">                                           </w:t>
            </w:r>
            <w:r>
              <w:rPr/>
              <w:drawing>
                <wp:inline distT="0" distB="0" distL="19050" distR="9525">
                  <wp:extent cx="238125" cy="219075"/>
                  <wp:effectExtent l="0" t="0" r="0" b="0"/>
                  <wp:docPr id="11" name="Image 6" descr="Annotation 2020-02-02 14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6" descr="Annotation 2020-02-02 140207.png"/>
                          <pic:cNvPicPr>
                            <a:picLocks noChangeAspect="1" noChangeArrowheads="1"/>
                          </pic:cNvPicPr>
                        </pic:nvPicPr>
                        <pic:blipFill>
                          <a:blip r:embed="rId7"/>
                          <a:stretch>
                            <a:fillRect/>
                          </a:stretch>
                        </pic:blipFill>
                        <pic:spPr bwMode="auto">
                          <a:xfrm>
                            <a:off x="0" y="0"/>
                            <a:ext cx="238125" cy="219075"/>
                          </a:xfrm>
                          <a:prstGeom prst="rect">
                            <a:avLst/>
                          </a:prstGeom>
                        </pic:spPr>
                      </pic:pic>
                    </a:graphicData>
                  </a:graphic>
                </wp:inline>
              </w:drawing>
            </w:r>
          </w:p>
          <w:p>
            <w:pPr>
              <w:pStyle w:val="NormalWeb"/>
              <w:spacing w:lineRule="auto" w:line="240" w:beforeAutospacing="0" w:before="0" w:afterAutospacing="0" w:after="0"/>
              <w:rPr>
                <w:rFonts w:ascii="Bahnschrift SemiBold" w:hAnsi="Bahnschrift SemiBold"/>
              </w:rPr>
            </w:pPr>
            <w:r>
              <w:rPr>
                <w:rFonts w:ascii="Bahnschrift SemiBold" w:hAnsi="Bahnschrift SemiBold"/>
              </w:rPr>
              <mc:AlternateContent>
                <mc:Choice Requires="wps">
                  <w:drawing>
                    <wp:anchor behindDoc="0" distT="0" distB="0" distL="114300" distR="114300" simplePos="0" locked="0" layoutInCell="1" allowOverlap="1" relativeHeight="7">
                      <wp:simplePos x="0" y="0"/>
                      <wp:positionH relativeFrom="column">
                        <wp:posOffset>461645</wp:posOffset>
                      </wp:positionH>
                      <wp:positionV relativeFrom="paragraph">
                        <wp:posOffset>20320</wp:posOffset>
                      </wp:positionV>
                      <wp:extent cx="1289050" cy="281940"/>
                      <wp:effectExtent l="0" t="0" r="0" b="0"/>
                      <wp:wrapNone/>
                      <wp:docPr id="12" name=""/>
                      <a:graphic xmlns:a="http://schemas.openxmlformats.org/drawingml/2006/main">
                        <a:graphicData uri="http://schemas.microsoft.com/office/word/2010/wordprocessingShape">
                          <wps:wsp>
                            <wps:cNvSpPr/>
                            <wps:spPr>
                              <a:xfrm>
                                <a:off x="0" y="0"/>
                                <a:ext cx="1288440" cy="2811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6.35pt;margin-top:1.6pt;width:101.4pt;height:22.1pt" type="shapetype_32">
                      <w10:wrap type="none"/>
                      <v:fill o:detectmouseclick="t" on="false"/>
                      <v:stroke color="black" endarrow="block" endarrowwidth="medium" endarrowlength="medium" joinstyle="round" endcap="flat"/>
                    </v:shape>
                  </w:pict>
                </mc:Fallback>
              </mc:AlternateContent>
            </w:r>
          </w:p>
          <w:p>
            <w:pPr>
              <w:pStyle w:val="NormalWeb"/>
              <w:spacing w:lineRule="auto" w:line="240" w:beforeAutospacing="0" w:before="0" w:afterAutospacing="0" w:after="0"/>
              <w:rPr>
                <w:rFonts w:ascii="Bahnschrift SemiBold" w:hAnsi="Bahnschrift SemiBold"/>
              </w:rPr>
            </w:pPr>
            <w:r>
              <w:rPr>
                <w:rFonts w:ascii="Bahnschrift SemiBold" w:hAnsi="Bahnschrift SemiBold"/>
              </w:rPr>
              <w:t xml:space="preserve">            </w:t>
            </w:r>
            <w:r>
              <w:rPr/>
              <w:drawing>
                <wp:inline distT="0" distB="0" distL="19050" distR="9525">
                  <wp:extent cx="219075" cy="238125"/>
                  <wp:effectExtent l="0" t="0" r="0" b="0"/>
                  <wp:docPr id="13" name="Image 7" descr="Annotation 2020-02-02 141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7" descr="Annotation 2020-02-02 141208.png"/>
                          <pic:cNvPicPr>
                            <a:picLocks noChangeAspect="1" noChangeArrowheads="1"/>
                          </pic:cNvPicPr>
                        </pic:nvPicPr>
                        <pic:blipFill>
                          <a:blip r:embed="rId8"/>
                          <a:stretch>
                            <a:fillRect/>
                          </a:stretch>
                        </pic:blipFill>
                        <pic:spPr bwMode="auto">
                          <a:xfrm>
                            <a:off x="0" y="0"/>
                            <a:ext cx="219075" cy="238125"/>
                          </a:xfrm>
                          <a:prstGeom prst="rect">
                            <a:avLst/>
                          </a:prstGeom>
                        </pic:spPr>
                      </pic:pic>
                    </a:graphicData>
                  </a:graphic>
                </wp:inline>
              </w:drawing>
            </w:r>
          </w:p>
        </w:tc>
      </w:tr>
    </w:tbl>
    <w:p>
      <w:pPr>
        <w:pStyle w:val="NormalWeb"/>
        <w:spacing w:beforeAutospacing="0" w:before="0" w:afterAutospacing="0" w:after="0"/>
        <w:rPr>
          <w:rFonts w:ascii="Bahnschrift SemiBold" w:hAnsi="Bahnschrift SemiBold"/>
        </w:rPr>
      </w:pPr>
      <w:r>
        <w:rPr>
          <w:rFonts w:ascii="Bahnschrift SemiBold" w:hAnsi="Bahnschrift SemiBold"/>
        </w:rPr>
      </w:r>
    </w:p>
    <w:tbl>
      <w:tblPr>
        <w:tblStyle w:val="Grilledutableau"/>
        <w:tblW w:w="9212" w:type="dxa"/>
        <w:jc w:val="left"/>
        <w:tblInd w:w="0" w:type="dxa"/>
        <w:tblCellMar>
          <w:top w:w="0" w:type="dxa"/>
          <w:left w:w="108" w:type="dxa"/>
          <w:bottom w:w="0" w:type="dxa"/>
          <w:right w:w="108" w:type="dxa"/>
        </w:tblCellMar>
        <w:tblLook w:val="04a0"/>
      </w:tblPr>
      <w:tblGrid>
        <w:gridCol w:w="3070"/>
        <w:gridCol w:w="3071"/>
        <w:gridCol w:w="3071"/>
      </w:tblGrid>
      <w:tr>
        <w:trPr/>
        <w:tc>
          <w:tcPr>
            <w:tcW w:w="3070" w:type="dxa"/>
            <w:tcBorders/>
            <w:shd w:fill="auto" w:val="clear"/>
          </w:tcPr>
          <w:p>
            <w:pPr>
              <w:pStyle w:val="NormalWeb"/>
              <w:spacing w:lineRule="auto" w:line="240" w:beforeAutospacing="0" w:before="0" w:afterAutospacing="0" w:after="0"/>
              <w:rPr>
                <w:rFonts w:ascii="Bahnschrift SemiBold" w:hAnsi="Bahnschrift SemiBold" w:cs="Arial"/>
                <w:b/>
                <w:b/>
                <w:color w:val="000000"/>
              </w:rPr>
            </w:pPr>
            <w:r>
              <w:rPr>
                <w:rFonts w:cs="Arial" w:ascii="Bahnschrift SemiBold" w:hAnsi="Bahnschrift SemiBold"/>
                <w:b/>
                <w:color w:val="000000"/>
              </w:rPr>
              <w:t xml:space="preserve">FNC : </w:t>
            </w:r>
            <w:r>
              <w:rPr>
                <w:rFonts w:cs="Arial" w:ascii="Arial" w:hAnsi="Arial"/>
                <w:b/>
                <w:color w:val="70757A"/>
                <w:shd w:fill="FFFFFF" w:val="clear"/>
              </w:rPr>
              <w:t>‎</w:t>
            </w:r>
            <w:r>
              <w:rPr>
                <w:rFonts w:cs="Arial" w:ascii="Bahnschrift SemiBold" w:hAnsi="Bahnschrift SemiBold"/>
                <w:b/>
                <w:color w:val="70757A"/>
                <w:shd w:fill="FFFFFF" w:val="clear"/>
              </w:rPr>
              <w:t>ΔA</w:t>
            </w:r>
          </w:p>
        </w:tc>
        <w:tc>
          <w:tcPr>
            <w:tcW w:w="3071" w:type="dxa"/>
            <w:tcBorders/>
            <w:shd w:fill="auto" w:val="clear"/>
          </w:tcPr>
          <w:p>
            <w:pPr>
              <w:pStyle w:val="NormalWeb"/>
              <w:spacing w:lineRule="auto" w:line="240" w:beforeAutospacing="0" w:before="0" w:afterAutospacing="0" w:after="0"/>
              <w:rPr>
                <w:rFonts w:ascii="Bahnschrift SemiBold" w:hAnsi="Bahnschrift SemiBold" w:cs="Arial"/>
                <w:b/>
                <w:b/>
                <w:color w:val="000000"/>
              </w:rPr>
            </w:pPr>
            <w:r>
              <w:rPr>
                <w:rFonts w:cs="Arial" w:ascii="Bahnschrift SemiBold" w:hAnsi="Bahnschrift SemiBold"/>
                <w:b/>
                <w:color w:val="000000"/>
              </w:rPr>
              <w:t xml:space="preserve">    </w:t>
            </w:r>
            <w:r>
              <w:rPr>
                <w:rFonts w:cs="Arial" w:ascii="Bahnschrift SemiBold" w:hAnsi="Bahnschrift SemiBold"/>
                <w:b/>
                <w:color w:val="000000"/>
              </w:rPr>
              <w:t>Opération</w:t>
            </w:r>
          </w:p>
        </w:tc>
        <w:tc>
          <w:tcPr>
            <w:tcW w:w="3071" w:type="dxa"/>
            <w:tcBorders/>
            <w:shd w:fill="auto" w:val="clear"/>
          </w:tcPr>
          <w:p>
            <w:pPr>
              <w:pStyle w:val="NormalWeb"/>
              <w:spacing w:lineRule="auto" w:line="240" w:beforeAutospacing="0" w:before="0" w:afterAutospacing="0" w:after="0"/>
              <w:rPr>
                <w:rFonts w:ascii="Bahnschrift SemiBold" w:hAnsi="Bahnschrift SemiBold" w:cs="Arial"/>
                <w:b/>
                <w:b/>
                <w:color w:val="000000"/>
              </w:rPr>
            </w:pPr>
            <w:r>
              <w:rPr>
                <w:rFonts w:cs="Arial" w:ascii="Bahnschrift SemiBold" w:hAnsi="Bahnschrift SemiBold"/>
                <w:b/>
                <w:color w:val="000000"/>
              </w:rPr>
              <w:t xml:space="preserve">FND : </w:t>
            </w:r>
            <w:r>
              <w:rPr>
                <w:rFonts w:cs="Arial" w:ascii="Arial" w:hAnsi="Arial"/>
                <w:b/>
                <w:color w:val="70757A"/>
                <w:shd w:fill="FFFFFF" w:val="clear"/>
              </w:rPr>
              <w:t>‎</w:t>
            </w:r>
            <w:r>
              <w:rPr>
                <w:rFonts w:cs="Arial" w:ascii="Bahnschrift SemiBold" w:hAnsi="Bahnschrift SemiBold"/>
                <w:b/>
                <w:color w:val="70757A"/>
                <w:shd w:fill="FFFFFF" w:val="clear"/>
              </w:rPr>
              <w:t>ΔP</w:t>
            </w:r>
          </w:p>
        </w:tc>
      </w:tr>
      <w:tr>
        <w:trPr>
          <w:trHeight w:val="1102" w:hRule="atLeast"/>
        </w:trPr>
        <w:tc>
          <w:tcPr>
            <w:tcW w:w="3070" w:type="dxa"/>
            <w:tcBorders/>
            <w:shd w:fill="auto" w:val="clear"/>
          </w:tcPr>
          <w:p>
            <w:pPr>
              <w:pStyle w:val="NormalWeb"/>
              <w:spacing w:lineRule="auto" w:line="240" w:beforeAutospacing="0" w:before="0" w:afterAutospacing="0" w:after="0"/>
              <w:rPr>
                <w:rFonts w:ascii="Bahnschrift SemiBold" w:hAnsi="Bahnschrift SemiBold"/>
              </w:rPr>
            </w:pPr>
            <w:r>
              <mc:AlternateContent>
                <mc:Choice Requires="wps">
                  <w:drawing>
                    <wp:anchor behindDoc="0" distT="0" distB="0" distL="114300" distR="114300" simplePos="0" locked="0" layoutInCell="1" allowOverlap="1" relativeHeight="10">
                      <wp:simplePos x="0" y="0"/>
                      <wp:positionH relativeFrom="column">
                        <wp:posOffset>46355</wp:posOffset>
                      </wp:positionH>
                      <wp:positionV relativeFrom="paragraph">
                        <wp:posOffset>110490</wp:posOffset>
                      </wp:positionV>
                      <wp:extent cx="1313180" cy="377825"/>
                      <wp:effectExtent l="0" t="0" r="0" b="0"/>
                      <wp:wrapNone/>
                      <wp:docPr id="14" name=""/>
                      <a:graphic xmlns:a="http://schemas.openxmlformats.org/drawingml/2006/main">
                        <a:graphicData uri="http://schemas.microsoft.com/office/word/2010/wordprocessingShape">
                          <wps:wsp>
                            <wps:cNvSpPr/>
                            <wps:spPr>
                              <a:xfrm flipV="1">
                                <a:off x="0" y="0"/>
                                <a:ext cx="1312560" cy="3772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65pt;margin-top:8.7pt;width:103.3pt;height:29.65pt;flip:y" type="shapetype_32">
                      <w10:wrap type="none"/>
                      <v:fill o:detectmouseclick="t" on="false"/>
                      <v:stroke color="black" endarrow="block" endarrowwidth="medium" endarrowlength="medium" joinstyle="round" endcap="flat"/>
                    </v:shape>
                  </w:pict>
                </mc:Fallback>
              </mc:AlternateContent>
            </w:r>
            <w:r>
              <w:rPr>
                <w:rFonts w:ascii="Bahnschrift SemiBold" w:hAnsi="Bahnschrift SemiBold"/>
              </w:rPr>
              <w:t xml:space="preserve"> </w:t>
            </w:r>
            <w:r>
              <w:rPr>
                <w:rFonts w:ascii="Bahnschrift SemiBold" w:hAnsi="Bahnschrift SemiBold"/>
              </w:rPr>
              <w:t xml:space="preserve">      </w:t>
            </w:r>
            <w:r>
              <w:rPr/>
              <w:drawing>
                <wp:inline distT="0" distB="0" distL="19050" distR="9525">
                  <wp:extent cx="238125" cy="219075"/>
                  <wp:effectExtent l="0" t="0" r="0" b="0"/>
                  <wp:docPr id="15" name="Image2" descr="Annotation 2020-02-02 14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Annotation 2020-02-02 140207.png"/>
                          <pic:cNvPicPr>
                            <a:picLocks noChangeAspect="1" noChangeArrowheads="1"/>
                          </pic:cNvPicPr>
                        </pic:nvPicPr>
                        <pic:blipFill>
                          <a:blip r:embed="rId9"/>
                          <a:stretch>
                            <a:fillRect/>
                          </a:stretch>
                        </pic:blipFill>
                        <pic:spPr bwMode="auto">
                          <a:xfrm>
                            <a:off x="0" y="0"/>
                            <a:ext cx="238125" cy="219075"/>
                          </a:xfrm>
                          <a:prstGeom prst="rect">
                            <a:avLst/>
                          </a:prstGeom>
                        </pic:spPr>
                      </pic:pic>
                    </a:graphicData>
                  </a:graphic>
                </wp:inline>
              </w:drawing>
            </w:r>
            <w:r>
              <w:rPr>
                <w:rFonts w:ascii="Bahnschrift SemiBold" w:hAnsi="Bahnschrift SemiBold"/>
              </w:rPr>
              <w:t xml:space="preserve">                                </w:t>
            </w:r>
          </w:p>
          <w:p>
            <w:pPr>
              <w:pStyle w:val="NormalWeb"/>
              <w:spacing w:lineRule="auto" w:line="240" w:beforeAutospacing="0" w:before="0" w:afterAutospacing="0" w:after="0"/>
              <w:rPr>
                <w:rFonts w:ascii="Bahnschrift SemiBold" w:hAnsi="Bahnschrift SemiBold"/>
              </w:rPr>
            </w:pPr>
            <w:r>
              <w:rPr>
                <w:rFonts w:ascii="Bahnschrift SemiBold" w:hAnsi="Bahnschrift SemiBold"/>
              </w:rPr>
              <mc:AlternateContent>
                <mc:Choice Requires="wps">
                  <w:drawing>
                    <wp:anchor behindDoc="0" distT="0" distB="0" distL="114300" distR="114300" simplePos="0" locked="0" layoutInCell="1" allowOverlap="1" relativeHeight="11">
                      <wp:simplePos x="0" y="0"/>
                      <wp:positionH relativeFrom="column">
                        <wp:posOffset>521335</wp:posOffset>
                      </wp:positionH>
                      <wp:positionV relativeFrom="paragraph">
                        <wp:posOffset>-6350</wp:posOffset>
                      </wp:positionV>
                      <wp:extent cx="1123950" cy="376555"/>
                      <wp:effectExtent l="0" t="0" r="0" b="0"/>
                      <wp:wrapNone/>
                      <wp:docPr id="16" name=""/>
                      <a:graphic xmlns:a="http://schemas.openxmlformats.org/drawingml/2006/main">
                        <a:graphicData uri="http://schemas.microsoft.com/office/word/2010/wordprocessingShape">
                          <wps:wsp>
                            <wps:cNvSpPr/>
                            <wps:spPr>
                              <a:xfrm flipH="1">
                                <a:off x="0" y="0"/>
                                <a:ext cx="1123200" cy="3758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1.05pt;margin-top:-0.5pt;width:88.4pt;height:29.55pt;flip:x" type="shapetype_32">
                      <w10:wrap type="none"/>
                      <v:fill o:detectmouseclick="t" on="false"/>
                      <v:stroke color="black" endarrow="block" endarrowwidth="medium" endarrowlength="medium" joinstyle="round" endcap="flat"/>
                    </v:shape>
                  </w:pict>
                </mc:Fallback>
              </mc:AlternateContent>
            </w:r>
          </w:p>
          <w:p>
            <w:pPr>
              <w:pStyle w:val="NormalWeb"/>
              <w:spacing w:lineRule="auto" w:line="240" w:beforeAutospacing="0" w:before="0" w:afterAutospacing="0" w:after="0"/>
              <w:rPr>
                <w:rFonts w:ascii="Bahnschrift SemiBold" w:hAnsi="Bahnschrift SemiBold" w:cs="Arial"/>
                <w:color w:val="000000"/>
              </w:rPr>
            </w:pPr>
            <w:r>
              <w:rPr>
                <w:rFonts w:ascii="Bahnschrift SemiBold" w:hAnsi="Bahnschrift SemiBold"/>
              </w:rPr>
              <w:t xml:space="preserve">                                </w:t>
            </w:r>
            <w:r>
              <w:rPr/>
              <w:drawing>
                <wp:inline distT="0" distB="0" distL="19050" distR="9525">
                  <wp:extent cx="219075" cy="238125"/>
                  <wp:effectExtent l="0" t="0" r="0" b="0"/>
                  <wp:docPr id="17" name="Image3" descr="Annotation 2020-02-02 141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Annotation 2020-02-02 141208.png"/>
                          <pic:cNvPicPr>
                            <a:picLocks noChangeAspect="1" noChangeArrowheads="1"/>
                          </pic:cNvPicPr>
                        </pic:nvPicPr>
                        <pic:blipFill>
                          <a:blip r:embed="rId10"/>
                          <a:stretch>
                            <a:fillRect/>
                          </a:stretch>
                        </pic:blipFill>
                        <pic:spPr bwMode="auto">
                          <a:xfrm>
                            <a:off x="0" y="0"/>
                            <a:ext cx="219075" cy="238125"/>
                          </a:xfrm>
                          <a:prstGeom prst="rect">
                            <a:avLst/>
                          </a:prstGeom>
                        </pic:spPr>
                      </pic:pic>
                    </a:graphicData>
                  </a:graphic>
                </wp:inline>
              </w:drawing>
            </w:r>
          </w:p>
        </w:tc>
        <w:tc>
          <w:tcPr>
            <w:tcW w:w="3071" w:type="dxa"/>
            <w:tcBorders/>
            <w:shd w:fill="auto" w:val="clear"/>
          </w:tcPr>
          <w:p>
            <w:pPr>
              <w:pStyle w:val="NormalWeb"/>
              <w:spacing w:lineRule="auto" w:line="240" w:beforeAutospacing="0" w:before="0" w:afterAutospacing="0" w:after="0"/>
              <w:rPr>
                <w:rFonts w:ascii="Bahnschrift SemiBold" w:hAnsi="Bahnschrift SemiBold" w:cs="Arial"/>
                <w:color w:val="000000"/>
              </w:rPr>
            </w:pPr>
            <w:r>
              <w:rPr>
                <w:rFonts w:cs="Arial" w:ascii="Bahnschrift SemiBold" w:hAnsi="Bahnschrift SemiBold"/>
                <w:color w:val="000000"/>
              </w:rPr>
            </w:r>
          </w:p>
        </w:tc>
        <w:tc>
          <w:tcPr>
            <w:tcW w:w="3071" w:type="dxa"/>
            <w:tcBorders/>
            <w:shd w:fill="auto" w:val="clear"/>
          </w:tcPr>
          <w:p>
            <w:pPr>
              <w:pStyle w:val="NormalWeb"/>
              <w:spacing w:lineRule="auto" w:line="240" w:beforeAutospacing="0" w:before="0" w:afterAutospacing="0" w:after="0"/>
              <w:rPr>
                <w:rFonts w:ascii="Bahnschrift SemiBold" w:hAnsi="Bahnschrift SemiBold"/>
              </w:rPr>
            </w:pPr>
            <w:r>
              <mc:AlternateContent>
                <mc:Choice Requires="wps">
                  <w:drawing>
                    <wp:anchor behindDoc="0" distT="0" distB="0" distL="114300" distR="114300" simplePos="0" locked="0" layoutInCell="1" allowOverlap="1" relativeHeight="8">
                      <wp:simplePos x="0" y="0"/>
                      <wp:positionH relativeFrom="column">
                        <wp:posOffset>307340</wp:posOffset>
                      </wp:positionH>
                      <wp:positionV relativeFrom="paragraph">
                        <wp:posOffset>110490</wp:posOffset>
                      </wp:positionV>
                      <wp:extent cx="1410335" cy="302895"/>
                      <wp:effectExtent l="0" t="0" r="0" b="0"/>
                      <wp:wrapNone/>
                      <wp:docPr id="18" name=""/>
                      <a:graphic xmlns:a="http://schemas.openxmlformats.org/drawingml/2006/main">
                        <a:graphicData uri="http://schemas.microsoft.com/office/word/2010/wordprocessingShape">
                          <wps:wsp>
                            <wps:cNvSpPr/>
                            <wps:spPr>
                              <a:xfrm>
                                <a:off x="0" y="0"/>
                                <a:ext cx="1409760" cy="302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4.2pt;margin-top:8.7pt;width:110.95pt;height:23.75pt" type="shapetype_32">
                      <w10:wrap type="none"/>
                      <v:fill o:detectmouseclick="t" on="false"/>
                      <v:stroke color="black" endarrow="block" endarrowwidth="medium" endarrowlength="medium" joinstyle="round" endcap="flat"/>
                    </v:shape>
                  </w:pict>
                </mc:Fallback>
              </mc:AlternateContent>
            </w:r>
            <w:r>
              <w:rPr>
                <w:rFonts w:ascii="Bahnschrift SemiBold" w:hAnsi="Bahnschrift SemiBold"/>
              </w:rPr>
              <w:t xml:space="preserve"> </w:t>
            </w:r>
            <w:r>
              <w:rPr>
                <w:rFonts w:ascii="Bahnschrift SemiBold" w:hAnsi="Bahnschrift SemiBold"/>
              </w:rPr>
              <w:t xml:space="preserve">                           </w:t>
            </w:r>
            <w:r>
              <w:rPr/>
              <w:drawing>
                <wp:inline distT="0" distB="0" distL="19050" distR="9525">
                  <wp:extent cx="238125" cy="219075"/>
                  <wp:effectExtent l="0" t="0" r="0" b="0"/>
                  <wp:docPr id="19" name="Image8" descr="Annotation 2020-02-02 14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Annotation 2020-02-02 140207.png"/>
                          <pic:cNvPicPr>
                            <a:picLocks noChangeAspect="1" noChangeArrowheads="1"/>
                          </pic:cNvPicPr>
                        </pic:nvPicPr>
                        <pic:blipFill>
                          <a:blip r:embed="rId11"/>
                          <a:stretch>
                            <a:fillRect/>
                          </a:stretch>
                        </pic:blipFill>
                        <pic:spPr bwMode="auto">
                          <a:xfrm>
                            <a:off x="0" y="0"/>
                            <a:ext cx="238125" cy="219075"/>
                          </a:xfrm>
                          <a:prstGeom prst="rect">
                            <a:avLst/>
                          </a:prstGeom>
                        </pic:spPr>
                      </pic:pic>
                    </a:graphicData>
                  </a:graphic>
                </wp:inline>
              </w:drawing>
            </w:r>
            <w:r>
              <w:rPr>
                <w:rFonts w:ascii="Bahnschrift SemiBold" w:hAnsi="Bahnschrift SemiBold"/>
              </w:rPr>
              <w:t xml:space="preserve">                                    </w:t>
            </w:r>
          </w:p>
          <w:p>
            <w:pPr>
              <w:pStyle w:val="NormalWeb"/>
              <w:spacing w:lineRule="auto" w:line="240" w:beforeAutospacing="0" w:before="0" w:afterAutospacing="0" w:after="0"/>
              <w:rPr>
                <w:rFonts w:ascii="Bahnschrift SemiBold" w:hAnsi="Bahnschrift SemiBold"/>
              </w:rPr>
            </w:pPr>
            <w:r>
              <w:rPr>
                <w:rFonts w:ascii="Bahnschrift SemiBold" w:hAnsi="Bahnschrift SemiBold"/>
              </w:rPr>
              <mc:AlternateContent>
                <mc:Choice Requires="wps">
                  <w:drawing>
                    <wp:anchor behindDoc="0" distT="0" distB="0" distL="114300" distR="114300" simplePos="0" locked="0" layoutInCell="1" allowOverlap="1" relativeHeight="9">
                      <wp:simplePos x="0" y="0"/>
                      <wp:positionH relativeFrom="column">
                        <wp:posOffset>136525</wp:posOffset>
                      </wp:positionH>
                      <wp:positionV relativeFrom="paragraph">
                        <wp:posOffset>87630</wp:posOffset>
                      </wp:positionV>
                      <wp:extent cx="1289050" cy="281940"/>
                      <wp:effectExtent l="0" t="0" r="0" b="0"/>
                      <wp:wrapNone/>
                      <wp:docPr id="20" name=""/>
                      <a:graphic xmlns:a="http://schemas.openxmlformats.org/drawingml/2006/main">
                        <a:graphicData uri="http://schemas.microsoft.com/office/word/2010/wordprocessingShape">
                          <wps:wsp>
                            <wps:cNvSpPr/>
                            <wps:spPr>
                              <a:xfrm>
                                <a:off x="0" y="0"/>
                                <a:ext cx="1288440" cy="2811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0.75pt;margin-top:6.9pt;width:101.4pt;height:22.1pt" type="shapetype_32">
                      <w10:wrap type="none"/>
                      <v:fill o:detectmouseclick="t" on="false"/>
                      <v:stroke color="black" endarrow="block" endarrowwidth="medium" endarrowlength="medium" joinstyle="round" endcap="flat"/>
                    </v:shape>
                  </w:pict>
                </mc:Fallback>
              </mc:AlternateContent>
            </w:r>
          </w:p>
          <w:p>
            <w:pPr>
              <w:pStyle w:val="NormalWeb"/>
              <w:spacing w:lineRule="auto" w:line="240" w:beforeAutospacing="0" w:before="0" w:afterAutospacing="0" w:after="0"/>
              <w:rPr>
                <w:rFonts w:ascii="Bahnschrift SemiBold" w:hAnsi="Bahnschrift SemiBold" w:cs="Arial"/>
                <w:color w:val="000000"/>
              </w:rPr>
            </w:pPr>
            <w:r>
              <w:rPr>
                <w:rFonts w:ascii="Bahnschrift SemiBold" w:hAnsi="Bahnschrift SemiBold"/>
              </w:rPr>
              <w:t xml:space="preserve">    </w:t>
            </w:r>
            <w:r>
              <w:rPr/>
              <w:drawing>
                <wp:inline distT="0" distB="0" distL="19050" distR="9525">
                  <wp:extent cx="219075" cy="238125"/>
                  <wp:effectExtent l="0" t="0" r="0" b="0"/>
                  <wp:docPr id="21" name="Image9" descr="Annotation 2020-02-02 141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Annotation 2020-02-02 141208.png"/>
                          <pic:cNvPicPr>
                            <a:picLocks noChangeAspect="1" noChangeArrowheads="1"/>
                          </pic:cNvPicPr>
                        </pic:nvPicPr>
                        <pic:blipFill>
                          <a:blip r:embed="rId12"/>
                          <a:stretch>
                            <a:fillRect/>
                          </a:stretch>
                        </pic:blipFill>
                        <pic:spPr bwMode="auto">
                          <a:xfrm>
                            <a:off x="0" y="0"/>
                            <a:ext cx="219075" cy="238125"/>
                          </a:xfrm>
                          <a:prstGeom prst="rect">
                            <a:avLst/>
                          </a:prstGeom>
                        </pic:spPr>
                      </pic:pic>
                    </a:graphicData>
                  </a:graphic>
                </wp:inline>
              </w:drawing>
            </w:r>
          </w:p>
        </w:tc>
      </w:tr>
    </w:tbl>
    <w:p>
      <w:pPr>
        <w:pStyle w:val="NormalWeb"/>
        <w:spacing w:beforeAutospacing="0" w:before="0" w:afterAutospacing="0" w:after="0"/>
        <w:rPr>
          <w:rFonts w:ascii="Bahnschrift SemiBold" w:hAnsi="Bahnschrift SemiBold" w:cs="Arial"/>
          <w:color w:val="000000"/>
        </w:rPr>
      </w:pPr>
      <w:r>
        <w:rPr>
          <w:rFonts w:cs="Arial" w:ascii="Bahnschrift SemiBold" w:hAnsi="Bahnschrift SemiBold"/>
          <w:color w:val="000000"/>
        </w:rPr>
      </w:r>
    </w:p>
    <w:p>
      <w:pPr>
        <w:pStyle w:val="NormalWeb"/>
        <w:spacing w:beforeAutospacing="0" w:before="0" w:afterAutospacing="0" w:after="0"/>
        <w:rPr/>
      </w:pPr>
      <w:r>
        <w:rPr>
          <w:rFonts w:cs="Arial" w:ascii="Bahnschrift SemiBold" w:hAnsi="Bahnschrift SemiBold"/>
          <w:color w:val="00B050"/>
        </w:rPr>
        <w:tab/>
        <w:tab/>
        <w:t>Section 4 :</w:t>
      </w:r>
      <w:r>
        <w:rPr>
          <w:rFonts w:cs="Arial" w:ascii="Bahnschrift SemiBold" w:hAnsi="Bahnschrift SemiBold"/>
          <w:color w:val="000000"/>
        </w:rPr>
        <w:t xml:space="preserve"> </w:t>
      </w:r>
      <w:r>
        <w:rPr>
          <w:rFonts w:cs="Arial" w:ascii="Bahnschrift SemiBold" w:hAnsi="Bahnschrift SemiBold"/>
          <w:color w:val="FF0000"/>
        </w:rPr>
        <w:t>La periode et l’espace en comptabilité nationale.</w:t>
      </w:r>
    </w:p>
    <w:p>
      <w:pPr>
        <w:pStyle w:val="NormalWeb"/>
        <w:spacing w:beforeAutospacing="0" w:before="0" w:afterAutospacing="0" w:after="0"/>
        <w:rPr>
          <w:rFonts w:ascii="Bahnschrift SemiBold" w:hAnsi="Bahnschrift SemiBold" w:cs="Arial"/>
          <w:color w:val="002060"/>
        </w:rPr>
      </w:pPr>
      <w:r>
        <w:rPr>
          <w:rFonts w:cs="Arial" w:ascii="Bahnschrift SemiBold" w:hAnsi="Bahnschrift SemiBold"/>
          <w:b/>
        </w:rPr>
        <w:t>La période de référence en comptabilité nationale</w:t>
      </w:r>
      <w:r>
        <w:rPr>
          <w:rFonts w:cs="Arial" w:ascii="Bahnschrift SemiBold" w:hAnsi="Bahnschrift SemiBold"/>
        </w:rPr>
        <w:t xml:space="preserve"> </w:t>
      </w:r>
      <w:r>
        <w:rPr>
          <w:rFonts w:cs="Arial" w:ascii="Bahnschrift SemiBold" w:hAnsi="Bahnschrift SemiBold"/>
          <w:color w:val="002060"/>
        </w:rPr>
        <w:t>est l’année civile (du 1</w:t>
      </w:r>
      <w:r>
        <w:rPr>
          <w:rFonts w:cs="Arial" w:ascii="Bahnschrift SemiBold" w:hAnsi="Bahnschrift SemiBold"/>
          <w:color w:val="002060"/>
          <w:vertAlign w:val="superscript"/>
        </w:rPr>
        <w:t>er</w:t>
      </w:r>
      <w:r>
        <w:rPr>
          <w:rFonts w:cs="Arial" w:ascii="Bahnschrift SemiBold" w:hAnsi="Bahnschrift SemiBold"/>
          <w:color w:val="002060"/>
        </w:rPr>
        <w:t xml:space="preserve"> janvier au 31 décembre).</w:t>
      </w:r>
    </w:p>
    <w:p>
      <w:pPr>
        <w:pStyle w:val="Normal"/>
        <w:spacing w:lineRule="auto" w:line="240" w:before="0" w:after="0"/>
        <w:rPr>
          <w:rFonts w:ascii="Bahnschrift SemiBold" w:hAnsi="Bahnschrift SemiBold" w:eastAsia="Times New Roman" w:cs="Times New Roman"/>
          <w:sz w:val="24"/>
          <w:szCs w:val="24"/>
        </w:rPr>
      </w:pPr>
      <w:r>
        <w:rPr>
          <w:rFonts w:eastAsia="Times New Roman" w:cs="Arial" w:ascii="Bahnschrift SemiBold" w:hAnsi="Bahnschrift SemiBold"/>
          <w:b/>
          <w:sz w:val="24"/>
          <w:szCs w:val="24"/>
        </w:rPr>
        <w:t>La comptabilité nationale s'intéresse à un territoire économique dépendant du territoire géographique</w:t>
      </w:r>
      <w:r>
        <w:rPr>
          <w:rFonts w:eastAsia="Times New Roman" w:cs="Arial" w:ascii="Bahnschrift SemiBold" w:hAnsi="Bahnschrift SemiBold"/>
          <w:color w:val="002060"/>
          <w:sz w:val="24"/>
          <w:szCs w:val="24"/>
        </w:rPr>
        <w:t>. Un territoire économique national est défini de la manière suivante:</w:t>
      </w:r>
    </w:p>
    <w:p>
      <w:pPr>
        <w:pStyle w:val="Normal"/>
        <w:spacing w:lineRule="auto" w:line="240" w:before="0" w:after="0"/>
        <w:rPr>
          <w:rFonts w:ascii="Bahnschrift SemiBold" w:hAnsi="Bahnschrift SemiBold" w:eastAsia="Times New Roman" w:cs="Times New Roman"/>
          <w:sz w:val="24"/>
          <w:szCs w:val="24"/>
        </w:rPr>
      </w:pPr>
      <w:r>
        <w:rPr>
          <w:rFonts w:eastAsia="Times New Roman" w:cs="Times New Roman" w:ascii="Bahnschrift SemiBold" w:hAnsi="Bahnschrift SemiBold"/>
          <w:sz w:val="24"/>
          <w:szCs w:val="24"/>
        </w:rPr>
      </w:r>
    </w:p>
    <w:p>
      <w:pPr>
        <w:pStyle w:val="Normal"/>
        <w:spacing w:lineRule="auto" w:line="240" w:before="0" w:after="0"/>
        <w:rPr>
          <w:rFonts w:ascii="Bahnschrift SemiBold" w:hAnsi="Bahnschrift SemiBold" w:eastAsia="Times New Roman" w:cs="Times New Roman"/>
          <w:sz w:val="24"/>
          <w:szCs w:val="24"/>
        </w:rPr>
      </w:pPr>
      <w:r>
        <w:rPr>
          <w:rFonts w:eastAsia="Times New Roman" w:cs="Arial" w:ascii="Bahnschrift SemiBold" w:hAnsi="Bahnschrift SemiBold"/>
          <w:color w:val="980000"/>
          <w:sz w:val="24"/>
          <w:szCs w:val="24"/>
        </w:rPr>
        <w:t>Territoire économique national</w:t>
      </w:r>
      <w:r>
        <w:rPr>
          <w:rFonts w:eastAsia="Times New Roman" w:cs="Arial" w:ascii="Bahnschrift SemiBold" w:hAnsi="Bahnschrift SemiBold"/>
          <w:color w:val="000000"/>
          <w:sz w:val="24"/>
          <w:szCs w:val="24"/>
        </w:rPr>
        <w:t xml:space="preserve"> = </w:t>
      </w:r>
      <w:r>
        <w:rPr>
          <w:rFonts w:eastAsia="Times New Roman" w:cs="Arial" w:ascii="Bahnschrift SemiBold" w:hAnsi="Bahnschrift SemiBold"/>
          <w:color w:val="980000"/>
          <w:sz w:val="24"/>
          <w:szCs w:val="24"/>
        </w:rPr>
        <w:t>territoire géographique</w:t>
      </w:r>
      <w:r>
        <w:rPr>
          <w:rFonts w:eastAsia="Times New Roman" w:cs="Arial" w:ascii="Bahnschrift SemiBold" w:hAnsi="Bahnschrift SemiBold"/>
          <w:color w:val="000000"/>
          <w:sz w:val="24"/>
          <w:szCs w:val="24"/>
        </w:rPr>
        <w:t xml:space="preserve"> + </w:t>
      </w:r>
      <w:r>
        <w:rPr>
          <w:rFonts w:eastAsia="Times New Roman" w:cs="Arial" w:ascii="Bahnschrift SemiBold" w:hAnsi="Bahnschrift SemiBold"/>
          <w:color w:val="980000"/>
          <w:sz w:val="24"/>
          <w:szCs w:val="24"/>
        </w:rPr>
        <w:t xml:space="preserve">enclave territoriale du pays à l'étranger </w:t>
      </w:r>
      <w:r>
        <w:rPr>
          <w:rFonts w:eastAsia="Times New Roman" w:cs="Arial" w:ascii="Bahnschrift SemiBold" w:hAnsi="Bahnschrift SemiBold"/>
          <w:color w:val="0000FF"/>
          <w:sz w:val="24"/>
          <w:szCs w:val="24"/>
        </w:rPr>
        <w:t>(ambassade, consulat, bases militaires et scientifique.)</w:t>
      </w:r>
      <w:r>
        <w:rPr>
          <w:rFonts w:eastAsia="Times New Roman" w:cs="Arial" w:ascii="Bahnschrift SemiBold" w:hAnsi="Bahnschrift SemiBold"/>
          <w:color w:val="000000"/>
          <w:sz w:val="24"/>
          <w:szCs w:val="24"/>
        </w:rPr>
        <w:t xml:space="preserve"> - </w:t>
      </w:r>
      <w:r>
        <w:rPr>
          <w:rFonts w:eastAsia="Times New Roman" w:cs="Arial" w:ascii="Bahnschrift SemiBold" w:hAnsi="Bahnschrift SemiBold"/>
          <w:color w:val="980000"/>
          <w:sz w:val="24"/>
          <w:szCs w:val="24"/>
        </w:rPr>
        <w:t>enclave territoriale étrangère dans le pays.</w:t>
      </w:r>
    </w:p>
    <w:p>
      <w:pPr>
        <w:pStyle w:val="Normal"/>
        <w:spacing w:lineRule="auto" w:line="240" w:before="0" w:after="0"/>
        <w:rPr>
          <w:rFonts w:ascii="Bahnschrift SemiBold" w:hAnsi="Bahnschrift SemiBold" w:eastAsia="Times New Roman" w:cs="Times New Roman"/>
          <w:sz w:val="24"/>
          <w:szCs w:val="24"/>
        </w:rPr>
      </w:pPr>
      <w:r>
        <w:rPr>
          <w:rFonts w:eastAsia="Times New Roman" w:cs="Times New Roman" w:ascii="Bahnschrift SemiBold" w:hAnsi="Bahnschrift SemiBold"/>
          <w:sz w:val="24"/>
          <w:szCs w:val="24"/>
        </w:rPr>
      </w:r>
    </w:p>
    <w:p>
      <w:pPr>
        <w:pStyle w:val="Normal"/>
        <w:spacing w:lineRule="auto" w:line="240" w:before="0" w:after="0"/>
        <w:rPr>
          <w:rFonts w:ascii="Bahnschrift SemiBold" w:hAnsi="Bahnschrift SemiBold" w:eastAsia="Times New Roman" w:cs="Times New Roman"/>
          <w:sz w:val="24"/>
          <w:szCs w:val="24"/>
        </w:rPr>
      </w:pPr>
      <w:r>
        <w:rPr>
          <w:rFonts w:eastAsia="Times New Roman" w:cs="Arial" w:ascii="Bahnschrift SemiBold" w:hAnsi="Bahnschrift SemiBold"/>
          <w:color w:val="000000"/>
          <w:sz w:val="24"/>
          <w:szCs w:val="24"/>
        </w:rPr>
        <w:t>Sur ce territoire économique agissent des agents économiques qu’on peut classer à l’aide de la résidence.</w:t>
      </w:r>
    </w:p>
    <w:p>
      <w:pPr>
        <w:pStyle w:val="Normal"/>
        <w:spacing w:lineRule="auto" w:line="240" w:before="0" w:after="0"/>
        <w:rPr>
          <w:rFonts w:ascii="Bahnschrift SemiBold" w:hAnsi="Bahnschrift SemiBold" w:eastAsia="Times New Roman" w:cs="Arial"/>
          <w:color w:val="000000"/>
          <w:sz w:val="24"/>
          <w:szCs w:val="24"/>
        </w:rPr>
      </w:pPr>
      <w:r>
        <w:rPr>
          <w:rFonts w:eastAsia="Times New Roman" w:cs="Arial" w:ascii="Bahnschrift SemiBold" w:hAnsi="Bahnschrift SemiBold"/>
          <w:color w:val="000000"/>
          <w:sz w:val="24"/>
          <w:szCs w:val="24"/>
        </w:rPr>
        <w:t>Un résident est un agent qui a un centre d'intérêt sur le territoire économique national, c’est à dire, qui exerce pendant au moins une année, une activité économique sous le contrôle des autorités nationales (exception les ambassadeurs et le personnel diplomatique, les étudiants étrangers, les touristes, les travailleurs saisonniers).</w:t>
      </w:r>
    </w:p>
    <w:p>
      <w:pPr>
        <w:pStyle w:val="Normal"/>
        <w:spacing w:lineRule="auto" w:line="240" w:before="0" w:after="0"/>
        <w:rPr>
          <w:rFonts w:ascii="Bahnschrift SemiBold" w:hAnsi="Bahnschrift SemiBold" w:eastAsia="Times New Roman" w:cs="Times New Roman"/>
          <w:sz w:val="24"/>
          <w:szCs w:val="24"/>
        </w:rPr>
      </w:pPr>
      <w:r>
        <w:rPr>
          <w:rFonts w:eastAsia="Times New Roman" w:cs="Times New Roman" w:ascii="Bahnschrift SemiBold" w:hAnsi="Bahnschrift SemiBold"/>
          <w:sz w:val="24"/>
          <w:szCs w:val="24"/>
        </w:rPr>
      </w:r>
    </w:p>
    <w:p>
      <w:pPr>
        <w:pStyle w:val="Normal"/>
        <w:spacing w:lineRule="auto" w:line="240" w:before="0" w:after="0"/>
        <w:rPr>
          <w:rFonts w:ascii="Bahnschrift SemiBold" w:hAnsi="Bahnschrift SemiBold" w:eastAsia="Times New Roman" w:cs="Times New Roman"/>
          <w:sz w:val="24"/>
          <w:szCs w:val="24"/>
        </w:rPr>
      </w:pPr>
      <w:r>
        <w:rPr>
          <w:rFonts w:eastAsia="Times New Roman" w:cs="Arial" w:ascii="Bahnschrift SemiBold" w:hAnsi="Bahnschrift SemiBold"/>
          <w:color w:val="00B050"/>
          <w:sz w:val="24"/>
          <w:szCs w:val="24"/>
        </w:rPr>
        <w:tab/>
        <w:tab/>
        <w:tab/>
        <w:t>Section 5:</w:t>
      </w:r>
      <w:r>
        <w:rPr>
          <w:rFonts w:eastAsia="Times New Roman" w:cs="Arial" w:ascii="Bahnschrift SemiBold" w:hAnsi="Bahnschrift SemiBold"/>
          <w:color w:val="000000"/>
          <w:sz w:val="24"/>
          <w:szCs w:val="24"/>
        </w:rPr>
        <w:t xml:space="preserve"> </w:t>
      </w:r>
      <w:r>
        <w:rPr>
          <w:rFonts w:eastAsia="Times New Roman" w:cs="Arial" w:ascii="Bahnschrift SemiBold" w:hAnsi="Bahnschrift SemiBold"/>
          <w:color w:val="FF0000"/>
          <w:sz w:val="24"/>
          <w:szCs w:val="24"/>
        </w:rPr>
        <w:t>Les agents de la comptabilité nationale.</w:t>
      </w:r>
    </w:p>
    <w:p>
      <w:pPr>
        <w:pStyle w:val="Normal"/>
        <w:spacing w:lineRule="auto" w:line="240" w:before="0" w:after="0"/>
        <w:rPr>
          <w:rFonts w:ascii="Bahnschrift SemiBold" w:hAnsi="Bahnschrift SemiBold" w:eastAsia="Times New Roman" w:cs="Times New Roman"/>
          <w:sz w:val="24"/>
          <w:szCs w:val="24"/>
        </w:rPr>
      </w:pPr>
      <w:r>
        <w:rPr>
          <w:rFonts w:eastAsia="Times New Roman" w:cs="Arial" w:ascii="Bahnschrift SemiBold" w:hAnsi="Bahnschrift SemiBold"/>
          <w:sz w:val="24"/>
          <w:szCs w:val="24"/>
        </w:rPr>
        <w:t>Elle comprend deux types:</w:t>
      </w:r>
    </w:p>
    <w:p>
      <w:pPr>
        <w:pStyle w:val="Normal"/>
        <w:numPr>
          <w:ilvl w:val="0"/>
          <w:numId w:val="12"/>
        </w:numPr>
        <w:spacing w:lineRule="auto" w:line="240" w:before="0" w:after="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0000"/>
          <w:sz w:val="24"/>
          <w:szCs w:val="24"/>
        </w:rPr>
        <w:t>Les agents microéconomiques</w:t>
      </w:r>
      <w:r>
        <w:rPr>
          <w:rFonts w:eastAsia="Times New Roman" w:cs="Arial" w:ascii="Bahnschrift SemiBold" w:hAnsi="Bahnschrift SemiBold"/>
          <w:color w:val="000000"/>
          <w:sz w:val="24"/>
          <w:szCs w:val="24"/>
        </w:rPr>
        <w:t xml:space="preserve"> appelés unité institutionnelle ou unité de production homogène et </w:t>
      </w:r>
      <w:r>
        <w:rPr>
          <w:rFonts w:eastAsia="Times New Roman" w:cs="Arial" w:ascii="Bahnschrift SemiBold" w:hAnsi="Bahnschrift SemiBold"/>
          <w:b/>
          <w:color w:val="000000"/>
          <w:sz w:val="24"/>
          <w:szCs w:val="24"/>
        </w:rPr>
        <w:t>les agents macroéconomiques</w:t>
      </w:r>
      <w:r>
        <w:rPr>
          <w:rFonts w:eastAsia="Times New Roman" w:cs="Arial" w:ascii="Bahnschrift SemiBold" w:hAnsi="Bahnschrift SemiBold"/>
          <w:color w:val="000000"/>
          <w:sz w:val="24"/>
          <w:szCs w:val="24"/>
        </w:rPr>
        <w:t xml:space="preserve"> appelés secteurs ou branches (primaire, secondaire, tertiaire, quaternaire) et les secteurs institutionnels.</w:t>
      </w:r>
    </w:p>
    <w:p>
      <w:pPr>
        <w:pStyle w:val="Normal"/>
        <w:spacing w:lineRule="auto" w:line="240" w:before="240" w:after="0"/>
        <w:rPr>
          <w:rFonts w:ascii="Bahnschrift SemiBold" w:hAnsi="Bahnschrift SemiBold" w:eastAsia="Times New Roman" w:cs="Times New Roman"/>
          <w:sz w:val="24"/>
          <w:szCs w:val="24"/>
        </w:rPr>
      </w:pPr>
      <w:r>
        <w:rPr>
          <w:rFonts w:eastAsia="Times New Roman" w:cs="Arial" w:ascii="Bahnschrift SemiBold" w:hAnsi="Bahnschrift SemiBold"/>
          <w:color w:val="FF0000"/>
          <w:sz w:val="24"/>
          <w:szCs w:val="24"/>
        </w:rPr>
        <w:t>5.1. L'unité institutionnelle:</w:t>
      </w:r>
    </w:p>
    <w:p>
      <w:pPr>
        <w:pStyle w:val="Normal"/>
        <w:spacing w:lineRule="auto" w:line="240" w:before="240" w:after="0"/>
        <w:rPr>
          <w:rFonts w:ascii="Bahnschrift SemiBold" w:hAnsi="Bahnschrift SemiBold" w:eastAsia="Times New Roman" w:cs="Times New Roman"/>
          <w:sz w:val="24"/>
          <w:szCs w:val="24"/>
        </w:rPr>
      </w:pPr>
      <w:r>
        <w:rPr>
          <w:rFonts w:eastAsia="Times New Roman" w:cs="Arial" w:ascii="Bahnschrift SemiBold" w:hAnsi="Bahnschrift SemiBold"/>
          <w:color w:val="000000"/>
          <w:sz w:val="24"/>
          <w:szCs w:val="24"/>
        </w:rPr>
        <w:t>C’est une entité capable de posséder des actifs, de souscrire des engagements et d’entrer en relation avec d’autres agents. C’est aussi un centre élémentaire et autonome de décisions économiques qui exerce une activité économique  (fonction principale) génératrice de revenues (ressources principales). En outre, l’unité institutionnelle doit disposer d’une comptabilité de patrimoine complète et de la personnalité morale et juridique, exception les personnes physiques.</w:t>
      </w:r>
    </w:p>
    <w:p>
      <w:pPr>
        <w:pStyle w:val="Normal"/>
        <w:spacing w:lineRule="auto" w:line="240" w:before="0" w:after="0"/>
        <w:rPr>
          <w:rFonts w:ascii="Bahnschrift SemiBold" w:hAnsi="Bahnschrift SemiBold" w:eastAsia="Times New Roman" w:cs="Times New Roman"/>
          <w:sz w:val="24"/>
          <w:szCs w:val="24"/>
        </w:rPr>
      </w:pPr>
      <w:r>
        <w:rPr>
          <w:rFonts w:eastAsia="Times New Roman" w:cs="Arial" w:ascii="Bahnschrift SemiBold" w:hAnsi="Bahnschrift SemiBold"/>
          <w:color w:val="000000"/>
          <w:sz w:val="24"/>
          <w:szCs w:val="24"/>
        </w:rPr>
        <w:t xml:space="preserve">La comptabilité nationale identifie l'existence de </w:t>
      </w:r>
      <w:r>
        <w:rPr>
          <w:rFonts w:eastAsia="Times New Roman" w:cs="Arial" w:ascii="Bahnschrift SemiBold" w:hAnsi="Bahnschrift SemiBold"/>
          <w:b/>
          <w:color w:val="000000"/>
          <w:sz w:val="24"/>
          <w:szCs w:val="24"/>
        </w:rPr>
        <w:t>cinq secteurs institutionnels</w:t>
      </w:r>
      <w:r>
        <w:rPr>
          <w:rFonts w:eastAsia="Times New Roman" w:cs="Arial" w:ascii="Bahnschrift SemiBold" w:hAnsi="Bahnschrift SemiBold"/>
          <w:color w:val="000000"/>
          <w:sz w:val="24"/>
          <w:szCs w:val="24"/>
        </w:rPr>
        <w:t xml:space="preserve"> </w:t>
      </w:r>
      <w:r>
        <w:rPr>
          <w:rFonts w:eastAsia="Times New Roman" w:cs="Arial" w:ascii="Bahnschrift SemiBold" w:hAnsi="Bahnschrift SemiBold"/>
          <w:sz w:val="24"/>
          <w:szCs w:val="24"/>
        </w:rPr>
        <w:t>qui regroupent des unités institutionnelles de même nature</w:t>
      </w:r>
      <w:r>
        <w:rPr>
          <w:rFonts w:eastAsia="Times New Roman" w:cs="Arial" w:ascii="Bahnschrift SemiBold" w:hAnsi="Bahnschrift SemiBold"/>
          <w:color w:val="000000"/>
          <w:sz w:val="24"/>
          <w:szCs w:val="24"/>
        </w:rPr>
        <w:t xml:space="preserve"> (ayant des objectifs, des fonctions et des comportements économiques similaires). </w:t>
      </w:r>
    </w:p>
    <w:p>
      <w:pPr>
        <w:pStyle w:val="Normal"/>
        <w:spacing w:lineRule="auto" w:line="240" w:before="0" w:after="0"/>
        <w:rPr>
          <w:rFonts w:ascii="Bahnschrift SemiBold" w:hAnsi="Bahnschrift SemiBold" w:eastAsia="Times New Roman" w:cs="Times New Roman"/>
          <w:sz w:val="24"/>
          <w:szCs w:val="24"/>
        </w:rPr>
      </w:pPr>
      <w:r>
        <w:rPr>
          <w:rFonts w:eastAsia="Times New Roman" w:cs="Arial" w:ascii="Bahnschrift SemiBold" w:hAnsi="Bahnschrift SemiBold"/>
          <w:color w:val="000000"/>
          <w:sz w:val="24"/>
          <w:szCs w:val="24"/>
        </w:rPr>
        <w:t>Les secteurs institutionnels sont les suivants:</w:t>
      </w:r>
    </w:p>
    <w:p>
      <w:pPr>
        <w:pStyle w:val="ListParagraph"/>
        <w:numPr>
          <w:ilvl w:val="0"/>
          <w:numId w:val="14"/>
        </w:numPr>
        <w:spacing w:lineRule="auto" w:line="240" w:before="0" w:after="0"/>
        <w:contextualSpacing/>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0000"/>
          <w:sz w:val="24"/>
          <w:szCs w:val="24"/>
        </w:rPr>
        <w:t xml:space="preserve">Des sociétés </w:t>
      </w:r>
      <w:r>
        <w:rPr>
          <w:rFonts w:eastAsia="Times New Roman" w:cs="Arial" w:ascii="Bahnschrift SemiBold" w:hAnsi="Bahnschrift SemiBold"/>
          <w:color w:val="000000"/>
          <w:sz w:val="24"/>
          <w:szCs w:val="24"/>
        </w:rPr>
        <w:t>qui regroupent :</w:t>
      </w:r>
    </w:p>
    <w:p>
      <w:pPr>
        <w:pStyle w:val="Normal"/>
        <w:numPr>
          <w:ilvl w:val="0"/>
          <w:numId w:val="13"/>
        </w:numPr>
        <w:spacing w:lineRule="auto" w:line="240" w:before="0" w:after="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2060"/>
          <w:sz w:val="24"/>
          <w:szCs w:val="24"/>
        </w:rPr>
        <w:t>les Sociétés Non Financières</w:t>
      </w:r>
      <w:r>
        <w:rPr>
          <w:rFonts w:eastAsia="Times New Roman" w:cs="Arial" w:ascii="Bahnschrift SemiBold" w:hAnsi="Bahnschrift SemiBold"/>
          <w:color w:val="000000"/>
          <w:sz w:val="24"/>
          <w:szCs w:val="24"/>
        </w:rPr>
        <w:t xml:space="preserve"> </w:t>
      </w:r>
      <w:r>
        <w:rPr>
          <w:rFonts w:eastAsia="Times New Roman" w:cs="Arial" w:ascii="Bahnschrift SemiBold" w:hAnsi="Bahnschrift SemiBold"/>
          <w:color w:val="FF0000"/>
          <w:sz w:val="24"/>
          <w:szCs w:val="24"/>
        </w:rPr>
        <w:t>(1)</w:t>
      </w:r>
      <w:r>
        <w:rPr>
          <w:rFonts w:eastAsia="Times New Roman" w:cs="Arial" w:ascii="Bahnschrift SemiBold" w:hAnsi="Bahnschrift SemiBold"/>
          <w:color w:val="000000"/>
          <w:sz w:val="24"/>
          <w:szCs w:val="24"/>
        </w:rPr>
        <w:t xml:space="preserve"> qui produisent et vendent des biens et services marchands non financières.</w:t>
      </w:r>
    </w:p>
    <w:p>
      <w:pPr>
        <w:pStyle w:val="Normal"/>
        <w:numPr>
          <w:ilvl w:val="0"/>
          <w:numId w:val="13"/>
        </w:numPr>
        <w:spacing w:lineRule="auto" w:line="240" w:before="0" w:after="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2060"/>
          <w:sz w:val="24"/>
          <w:szCs w:val="24"/>
        </w:rPr>
        <w:t>les Sociétés Financières</w:t>
      </w:r>
      <w:r>
        <w:rPr>
          <w:rFonts w:eastAsia="Times New Roman" w:cs="Arial" w:ascii="Bahnschrift SemiBold" w:hAnsi="Bahnschrift SemiBold"/>
          <w:color w:val="000000"/>
          <w:sz w:val="24"/>
          <w:szCs w:val="24"/>
        </w:rPr>
        <w:t xml:space="preserve"> </w:t>
      </w:r>
      <w:r>
        <w:rPr>
          <w:rFonts w:eastAsia="Times New Roman" w:cs="Arial" w:ascii="Bahnschrift SemiBold" w:hAnsi="Bahnschrift SemiBold"/>
          <w:color w:val="FF0000"/>
          <w:sz w:val="24"/>
          <w:szCs w:val="24"/>
        </w:rPr>
        <w:t>(2)</w:t>
      </w:r>
      <w:r>
        <w:rPr>
          <w:rFonts w:eastAsia="Times New Roman" w:cs="Arial" w:ascii="Bahnschrift SemiBold" w:hAnsi="Bahnschrift SemiBold"/>
          <w:color w:val="000000"/>
          <w:sz w:val="24"/>
          <w:szCs w:val="24"/>
        </w:rPr>
        <w:t xml:space="preserve"> qui regroupent les banques et les assurances. Elles financent et assurent les agents des activités économiques et reçoivent les intérêts et les primes d’assurance (cotisation des assurés).</w:t>
      </w:r>
    </w:p>
    <w:p>
      <w:pPr>
        <w:pStyle w:val="ListParagraph"/>
        <w:numPr>
          <w:ilvl w:val="0"/>
          <w:numId w:val="14"/>
        </w:numPr>
        <w:spacing w:lineRule="auto" w:line="240" w:before="0" w:after="0"/>
        <w:contextualSpacing/>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0000"/>
          <w:sz w:val="24"/>
          <w:szCs w:val="24"/>
        </w:rPr>
        <w:t>Les administrations</w:t>
      </w:r>
      <w:r>
        <w:rPr>
          <w:rFonts w:eastAsia="Times New Roman" w:cs="Arial" w:ascii="Bahnschrift SemiBold" w:hAnsi="Bahnschrift SemiBold"/>
          <w:color w:val="000000"/>
          <w:sz w:val="24"/>
          <w:szCs w:val="24"/>
        </w:rPr>
        <w:t xml:space="preserve"> : elles regroupent.</w:t>
      </w:r>
    </w:p>
    <w:p>
      <w:pPr>
        <w:pStyle w:val="Normal"/>
        <w:spacing w:lineRule="auto" w:line="240" w:before="0" w:after="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color w:val="000000"/>
          <w:sz w:val="24"/>
          <w:szCs w:val="24"/>
        </w:rPr>
      </w:r>
    </w:p>
    <w:p>
      <w:pPr>
        <w:pStyle w:val="Normal"/>
        <w:numPr>
          <w:ilvl w:val="0"/>
          <w:numId w:val="15"/>
        </w:numPr>
        <w:spacing w:lineRule="auto" w:line="240" w:before="240" w:after="0"/>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2060"/>
          <w:sz w:val="24"/>
          <w:szCs w:val="24"/>
        </w:rPr>
        <w:t>Les Administrations  Publiques: (AP)</w:t>
      </w:r>
      <w:r>
        <w:rPr>
          <w:rFonts w:eastAsia="Times New Roman" w:cs="Arial" w:ascii="Bahnschrift SemiBold" w:hAnsi="Bahnschrift SemiBold"/>
          <w:color w:val="000000"/>
          <w:sz w:val="24"/>
          <w:szCs w:val="24"/>
        </w:rPr>
        <w:t xml:space="preserve"> </w:t>
      </w:r>
      <w:r>
        <w:rPr>
          <w:rFonts w:eastAsia="Times New Roman" w:cs="Arial" w:ascii="Bahnschrift SemiBold" w:hAnsi="Bahnschrift SemiBold"/>
          <w:color w:val="FF0000"/>
          <w:sz w:val="24"/>
          <w:szCs w:val="24"/>
        </w:rPr>
        <w:t xml:space="preserve">(3) </w:t>
      </w:r>
      <w:r>
        <w:rPr>
          <w:rFonts w:eastAsia="Times New Roman" w:cs="Arial" w:ascii="Bahnschrift SemiBold" w:hAnsi="Bahnschrift SemiBold"/>
          <w:color w:val="000000"/>
          <w:sz w:val="24"/>
          <w:szCs w:val="24"/>
        </w:rPr>
        <w:t>(centrale, locale et sociale) qui fournissent des biens et services à la collectivité ou aux ménages, redistribuent la richesse et les revenus et reçoivent les impôts et taxes.</w:t>
      </w:r>
    </w:p>
    <w:p>
      <w:pPr>
        <w:pStyle w:val="ListParagraph"/>
        <w:numPr>
          <w:ilvl w:val="0"/>
          <w:numId w:val="15"/>
        </w:numPr>
        <w:spacing w:lineRule="auto" w:line="240" w:before="0" w:after="0"/>
        <w:contextualSpacing/>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b/>
          <w:color w:val="002060"/>
          <w:sz w:val="24"/>
          <w:szCs w:val="24"/>
        </w:rPr>
        <w:t>Les Institutions Sans Buts Lucratifs au service des Ménages (ISBLM)</w:t>
      </w:r>
      <w:r>
        <w:rPr>
          <w:rFonts w:eastAsia="Times New Roman" w:cs="Arial" w:ascii="Bahnschrift SemiBold" w:hAnsi="Bahnschrift SemiBold"/>
          <w:color w:val="000000"/>
          <w:sz w:val="24"/>
          <w:szCs w:val="24"/>
        </w:rPr>
        <w:t xml:space="preserve"> au </w:t>
      </w:r>
      <w:r>
        <w:rPr>
          <w:rFonts w:eastAsia="Times New Roman" w:cs="Arial" w:ascii="Bahnschrift SemiBold" w:hAnsi="Bahnschrift SemiBold"/>
          <w:b/>
          <w:color w:val="002060"/>
          <w:sz w:val="24"/>
          <w:szCs w:val="24"/>
        </w:rPr>
        <w:t>Administration Privée</w:t>
      </w:r>
      <w:r>
        <w:rPr>
          <w:rFonts w:eastAsia="Times New Roman" w:cs="Arial" w:ascii="Bahnschrift SemiBold" w:hAnsi="Bahnschrift SemiBold"/>
          <w:color w:val="000000"/>
          <w:sz w:val="24"/>
          <w:szCs w:val="24"/>
        </w:rPr>
        <w:t xml:space="preserve"> </w:t>
      </w:r>
      <w:r>
        <w:rPr>
          <w:rFonts w:eastAsia="Times New Roman" w:cs="Arial" w:ascii="Bahnschrift SemiBold" w:hAnsi="Bahnschrift SemiBold"/>
          <w:color w:val="FF0000"/>
          <w:sz w:val="24"/>
          <w:szCs w:val="24"/>
        </w:rPr>
        <w:t xml:space="preserve">(4) </w:t>
      </w:r>
      <w:r>
        <w:rPr>
          <w:rFonts w:eastAsia="Times New Roman" w:cs="Arial" w:ascii="Bahnschrift SemiBold" w:hAnsi="Bahnschrift SemiBold"/>
          <w:color w:val="000000"/>
          <w:sz w:val="24"/>
          <w:szCs w:val="24"/>
        </w:rPr>
        <w:t>(syndicats, parties politiques, OMG, associations, mouvements, fondations) qui fournissent des biens et services aux ménages et aux adhérents sans but lucratif ou à un prix économiquement non significatif. Resource principal : cotisation volontaire des adhérant et subventions.</w:t>
      </w:r>
    </w:p>
    <w:p>
      <w:pPr>
        <w:pStyle w:val="NormalWeb"/>
        <w:numPr>
          <w:ilvl w:val="0"/>
          <w:numId w:val="14"/>
        </w:numPr>
        <w:spacing w:beforeAutospacing="0" w:before="240" w:afterAutospacing="0" w:after="0"/>
        <w:rPr>
          <w:rFonts w:ascii="Bahnschrift SemiBold" w:hAnsi="Bahnschrift SemiBold"/>
        </w:rPr>
      </w:pPr>
      <w:r>
        <w:rPr>
          <w:rFonts w:cs="Arial" w:ascii="Bahnschrift SemiBold" w:hAnsi="Bahnschrift SemiBold"/>
          <w:b/>
          <w:color w:val="002060"/>
        </w:rPr>
        <w:t>Les ménages</w:t>
      </w:r>
      <w:r>
        <w:rPr>
          <w:rFonts w:cs="Arial" w:ascii="Bahnschrift SemiBold" w:hAnsi="Bahnschrift SemiBold"/>
          <w:color w:val="FF0000"/>
        </w:rPr>
        <w:t xml:space="preserve"> (5)</w:t>
      </w:r>
      <w:r>
        <w:rPr>
          <w:rFonts w:cs="Arial" w:ascii="Bahnschrift SemiBold" w:hAnsi="Bahnschrift SemiBold"/>
          <w:color w:val="000000"/>
        </w:rPr>
        <w:t xml:space="preserve"> (ménages individuels, ménages collectif, entrepreneurs individuels) qui consomment et en tant qu'entrepreneur individuel, qui produisent des biens et services. Ressources principales : salaires, transferts sociaux et vente des biens et services.</w:t>
      </w:r>
    </w:p>
    <w:p>
      <w:pPr>
        <w:pStyle w:val="ListParagraph"/>
        <w:numPr>
          <w:ilvl w:val="0"/>
          <w:numId w:val="16"/>
        </w:numPr>
        <w:spacing w:lineRule="auto" w:line="240" w:before="0" w:after="0"/>
        <w:contextualSpacing/>
        <w:textAlignment w:val="baseline"/>
        <w:rPr>
          <w:rFonts w:ascii="Bahnschrift SemiBold" w:hAnsi="Bahnschrift SemiBold" w:eastAsia="Times New Roman" w:cs="Arial"/>
          <w:color w:val="000000"/>
          <w:sz w:val="24"/>
          <w:szCs w:val="24"/>
        </w:rPr>
      </w:pPr>
      <w:r>
        <w:rPr>
          <w:rFonts w:cs="Arial" w:ascii="Bahnschrift SemiBold" w:hAnsi="Bahnschrift SemiBold"/>
          <w:b/>
          <w:color w:val="002060"/>
          <w:sz w:val="24"/>
          <w:szCs w:val="24"/>
        </w:rPr>
        <w:t>Le Reste Du Monde (RMD)</w:t>
      </w:r>
      <w:r>
        <w:rPr>
          <w:rFonts w:cs="Arial" w:ascii="Bahnschrift SemiBold" w:hAnsi="Bahnschrift SemiBold"/>
          <w:color w:val="FF0000"/>
          <w:sz w:val="24"/>
          <w:szCs w:val="24"/>
        </w:rPr>
        <w:t xml:space="preserve"> (6)</w:t>
      </w:r>
      <w:r>
        <w:rPr>
          <w:rFonts w:cs="Arial" w:ascii="Bahnschrift SemiBold" w:hAnsi="Bahnschrift SemiBold"/>
          <w:color w:val="000000"/>
          <w:sz w:val="24"/>
          <w:szCs w:val="24"/>
        </w:rPr>
        <w:t xml:space="preserve"> : ils regroupés l’ensemble des unités institutionnelles non résidantes.</w:t>
      </w:r>
    </w:p>
    <w:p>
      <w:pPr>
        <w:pStyle w:val="ListParagraph"/>
        <w:numPr>
          <w:ilvl w:val="0"/>
          <w:numId w:val="16"/>
        </w:numPr>
        <w:spacing w:lineRule="auto" w:line="240" w:before="0" w:after="0"/>
        <w:contextualSpacing/>
        <w:textAlignment w:val="baseline"/>
        <w:rPr>
          <w:rFonts w:ascii="Bahnschrift SemiBold" w:hAnsi="Bahnschrift SemiBold" w:eastAsia="Times New Roman" w:cs="Arial"/>
          <w:color w:val="000000"/>
          <w:sz w:val="24"/>
          <w:szCs w:val="24"/>
        </w:rPr>
      </w:pPr>
      <w:r>
        <w:rPr>
          <w:rFonts w:eastAsia="Times New Roman" w:cs="Arial" w:ascii="Bahnschrift SemiBold" w:hAnsi="Bahnschrift SemiBold"/>
          <w:color w:val="000000"/>
          <w:sz w:val="24"/>
          <w:szCs w:val="24"/>
        </w:rPr>
      </w:r>
    </w:p>
    <w:p>
      <w:pPr>
        <w:pStyle w:val="Normal"/>
        <w:spacing w:lineRule="auto" w:line="240" w:before="0" w:after="0"/>
        <w:textAlignment w:val="baseline"/>
        <w:rPr>
          <w:rFonts w:ascii="Bahnschrift SemiBold" w:hAnsi="Bahnschrift SemiBold" w:eastAsia="Times New Roman" w:cs="Arial"/>
          <w:color w:val="FF0000"/>
          <w:sz w:val="24"/>
          <w:szCs w:val="24"/>
        </w:rPr>
      </w:pPr>
      <w:r>
        <w:rPr>
          <w:rFonts w:eastAsia="Times New Roman" w:cs="Arial" w:ascii="Bahnschrift SemiBold" w:hAnsi="Bahnschrift SemiBold"/>
          <w:color w:val="FF0000"/>
          <w:sz w:val="24"/>
          <w:szCs w:val="24"/>
        </w:rPr>
        <w:t>5.6. La nomenclature des opérations économiques.</w:t>
      </w:r>
    </w:p>
    <w:p>
      <w:pPr>
        <w:pStyle w:val="NormalWeb"/>
        <w:spacing w:beforeAutospacing="0" w:before="240" w:afterAutospacing="0" w:after="0"/>
        <w:rPr>
          <w:rFonts w:ascii="Bahnschrift SemiBold" w:hAnsi="Bahnschrift SemiBold" w:cs="Arial"/>
        </w:rPr>
      </w:pPr>
      <w:r>
        <w:rPr>
          <w:rFonts w:cs="Arial" w:ascii="Bahnschrift SemiBold" w:hAnsi="Bahnschrift SemiBold"/>
          <w:b/>
          <w:color w:val="000000"/>
        </w:rPr>
        <w:t>Les opérations économiques (OE)</w:t>
      </w:r>
      <w:r>
        <w:rPr>
          <w:rFonts w:cs="Arial" w:ascii="Bahnschrift SemiBold" w:hAnsi="Bahnschrift SemiBold"/>
          <w:color w:val="000000"/>
        </w:rPr>
        <w:t xml:space="preserve"> </w:t>
      </w:r>
      <w:r>
        <w:rPr>
          <w:rFonts w:cs="Arial" w:ascii="Bahnschrift SemiBold" w:hAnsi="Bahnschrift SemiBold"/>
        </w:rPr>
        <w:t xml:space="preserve">sont financières et non-financières. </w:t>
      </w:r>
    </w:p>
    <w:p>
      <w:pPr>
        <w:pStyle w:val="NormalWeb"/>
        <w:spacing w:beforeAutospacing="0" w:before="240" w:afterAutospacing="0" w:after="0"/>
        <w:rPr>
          <w:rFonts w:ascii="Bahnschrift SemiBold" w:hAnsi="Bahnschrift SemiBold"/>
        </w:rPr>
      </w:pPr>
      <w:r>
        <w:rPr>
          <w:rFonts w:cs="Arial" w:ascii="Bahnschrift SemiBold" w:hAnsi="Bahnschrift SemiBold"/>
          <w:color w:val="000000"/>
        </w:rPr>
        <w:t>Les opérations non financières sont réelles et les opérations financières sont virtuelles. </w:t>
      </w:r>
    </w:p>
    <w:p>
      <w:pPr>
        <w:pStyle w:val="NormalWeb"/>
        <w:spacing w:beforeAutospacing="0" w:before="240" w:afterAutospacing="0" w:after="0"/>
        <w:rPr>
          <w:rFonts w:ascii="Bahnschrift SemiBold" w:hAnsi="Bahnschrift SemiBold"/>
          <w:b/>
          <w:b/>
          <w:color w:val="002060"/>
        </w:rPr>
      </w:pPr>
      <w:r>
        <w:rPr>
          <w:rFonts w:cs="Arial" w:ascii="Bahnschrift SemiBold" w:hAnsi="Bahnschrift SemiBold"/>
          <w:b/>
          <w:color w:val="002060"/>
        </w:rPr>
        <w:t>Les opérations non financières comprennent:</w:t>
      </w:r>
    </w:p>
    <w:p>
      <w:pPr>
        <w:pStyle w:val="NormalWeb"/>
        <w:spacing w:beforeAutospacing="0" w:before="240" w:afterAutospacing="0" w:after="0"/>
        <w:rPr>
          <w:rFonts w:ascii="Bahnschrift SemiBold" w:hAnsi="Bahnschrift SemiBold"/>
          <w:color w:val="FF0000"/>
        </w:rPr>
      </w:pPr>
      <w:r>
        <w:rPr>
          <w:rFonts w:cs="Arial" w:ascii="Bahnschrift SemiBold" w:hAnsi="Bahnschrift SemiBold"/>
          <w:color w:val="FF0000"/>
        </w:rPr>
        <w:t>6.1. Les opérations sur biens et services :</w:t>
      </w:r>
    </w:p>
    <w:p>
      <w:pPr>
        <w:pStyle w:val="NormalWeb"/>
        <w:spacing w:beforeAutospacing="0" w:before="240" w:afterAutospacing="0" w:after="0"/>
        <w:rPr>
          <w:rFonts w:ascii="Bahnschrift SemiBold" w:hAnsi="Bahnschrift SemiBold" w:cs="Arial"/>
          <w:b/>
          <w:b/>
        </w:rPr>
      </w:pPr>
      <w:r>
        <w:rPr>
          <w:rFonts w:cs="Arial" w:ascii="Bahnschrift SemiBold" w:hAnsi="Bahnschrift SemiBold"/>
          <w:b/>
        </w:rPr>
        <w:t xml:space="preserve">Elle concerne la création, la transformation, l’utilisation et la circulation des biens et services. </w:t>
      </w:r>
    </w:p>
    <w:p>
      <w:pPr>
        <w:pStyle w:val="NormalWeb"/>
        <w:spacing w:beforeAutospacing="0" w:before="240" w:afterAutospacing="0" w:after="0"/>
        <w:rPr>
          <w:rFonts w:ascii="Bahnschrift SemiBold" w:hAnsi="Bahnschrift SemiBold"/>
        </w:rPr>
      </w:pPr>
      <w:r>
        <w:rPr>
          <w:rFonts w:cs="Arial" w:ascii="Bahnschrift SemiBold" w:hAnsi="Bahnschrift SemiBold"/>
          <w:color w:val="000000"/>
        </w:rPr>
        <w:t>Ce sont:</w:t>
      </w:r>
    </w:p>
    <w:p>
      <w:pPr>
        <w:pStyle w:val="NormalWeb"/>
        <w:numPr>
          <w:ilvl w:val="0"/>
          <w:numId w:val="17"/>
        </w:numPr>
        <w:spacing w:beforeAutospacing="0" w:before="240" w:afterAutospacing="0" w:after="0"/>
        <w:textAlignment w:val="baseline"/>
        <w:rPr>
          <w:rFonts w:ascii="Bahnschrift SemiBold" w:hAnsi="Bahnschrift SemiBold" w:cs="Arial"/>
          <w:color w:val="000000"/>
        </w:rPr>
      </w:pPr>
      <w:r>
        <w:rPr>
          <w:rFonts w:cs="Arial" w:ascii="Bahnschrift SemiBold" w:hAnsi="Bahnschrift SemiBold"/>
          <w:b/>
          <w:color w:val="002060"/>
        </w:rPr>
        <w:t>La production</w:t>
      </w:r>
      <w:r>
        <w:rPr>
          <w:rFonts w:cs="Arial" w:ascii="Bahnschrift SemiBold" w:hAnsi="Bahnschrift SemiBold"/>
          <w:color w:val="000000"/>
        </w:rPr>
        <w:t xml:space="preserve"> </w:t>
      </w:r>
      <w:r>
        <w:rPr>
          <w:rFonts w:cs="Arial" w:ascii="Bahnschrift SemiBold" w:hAnsi="Bahnschrift SemiBold"/>
          <w:color w:val="FF0000"/>
        </w:rPr>
        <w:t>(1)</w:t>
      </w:r>
      <w:r>
        <w:rPr>
          <w:rFonts w:cs="Arial" w:ascii="Bahnschrift SemiBold" w:hAnsi="Bahnschrift SemiBold"/>
          <w:color w:val="000000"/>
        </w:rPr>
        <w:t xml:space="preserve"> qui est à la base de tout système de comptabilité national. Elle peut être marchande et non-marchand. </w:t>
      </w:r>
    </w:p>
    <w:p>
      <w:pPr>
        <w:pStyle w:val="NormalWeb"/>
        <w:numPr>
          <w:ilvl w:val="0"/>
          <w:numId w:val="17"/>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b/>
          <w:color w:val="002060"/>
        </w:rPr>
        <w:t xml:space="preserve">La consommation </w:t>
      </w:r>
      <w:r>
        <w:rPr>
          <w:rFonts w:cs="Arial" w:ascii="Bahnschrift SemiBold" w:hAnsi="Bahnschrift SemiBold"/>
          <w:b/>
          <w:color w:val="000000" w:themeColor="text1"/>
        </w:rPr>
        <w:t>qui peut être</w:t>
      </w:r>
      <w:r>
        <w:rPr>
          <w:rFonts w:cs="Arial" w:ascii="Bahnschrift SemiBold" w:hAnsi="Bahnschrift SemiBold"/>
          <w:b/>
          <w:color w:val="002060"/>
        </w:rPr>
        <w:t xml:space="preserve"> intermédiaire CI</w:t>
      </w:r>
      <w:r>
        <w:rPr>
          <w:rFonts w:cs="Arial" w:ascii="Bahnschrift SemiBold" w:hAnsi="Bahnschrift SemiBold"/>
          <w:color w:val="000000"/>
        </w:rPr>
        <w:t xml:space="preserve"> </w:t>
      </w:r>
      <w:r>
        <w:rPr>
          <w:rFonts w:cs="Arial" w:ascii="Bahnschrift SemiBold" w:hAnsi="Bahnschrift SemiBold"/>
          <w:color w:val="FF0000"/>
        </w:rPr>
        <w:t>(2)</w:t>
      </w:r>
      <w:r>
        <w:rPr>
          <w:rFonts w:cs="Arial" w:ascii="Bahnschrift SemiBold" w:hAnsi="Bahnschrift SemiBold"/>
          <w:color w:val="000000"/>
        </w:rPr>
        <w:t xml:space="preserve"> ou </w:t>
      </w:r>
      <w:r>
        <w:rPr>
          <w:rFonts w:cs="Arial" w:ascii="Bahnschrift SemiBold" w:hAnsi="Bahnschrift SemiBold"/>
          <w:b/>
          <w:color w:val="002060"/>
        </w:rPr>
        <w:t>finale CF</w:t>
      </w:r>
      <w:r>
        <w:rPr>
          <w:rFonts w:cs="Arial" w:ascii="Bahnschrift SemiBold" w:hAnsi="Bahnschrift SemiBold"/>
          <w:color w:val="000000"/>
        </w:rPr>
        <w:t xml:space="preserve"> </w:t>
      </w:r>
      <w:r>
        <w:rPr>
          <w:rFonts w:cs="Arial" w:ascii="Bahnschrift SemiBold" w:hAnsi="Bahnschrift SemiBold"/>
          <w:color w:val="FF0000"/>
        </w:rPr>
        <w:t>(3).</w:t>
      </w:r>
    </w:p>
    <w:p>
      <w:pPr>
        <w:pStyle w:val="NormalWeb"/>
        <w:numPr>
          <w:ilvl w:val="0"/>
          <w:numId w:val="17"/>
        </w:numPr>
        <w:spacing w:beforeAutospacing="0" w:before="0" w:afterAutospacing="0" w:after="0"/>
        <w:textAlignment w:val="baseline"/>
        <w:rPr>
          <w:rFonts w:ascii="Bahnschrift SemiBold" w:hAnsi="Bahnschrift SemiBold" w:cs="Arial"/>
          <w:b/>
          <w:b/>
          <w:color w:val="002060"/>
        </w:rPr>
      </w:pPr>
      <w:r>
        <w:rPr>
          <w:rFonts w:cs="Arial" w:ascii="Bahnschrift SemiBold" w:hAnsi="Bahnschrift SemiBold"/>
          <w:color w:val="002060"/>
        </w:rPr>
        <w:t>L’investissement qui peut être matériel ou immatériel</w:t>
      </w:r>
      <w:r>
        <w:rPr>
          <w:rFonts w:cs="Arial" w:ascii="Bahnschrift SemiBold" w:hAnsi="Bahnschrift SemiBold"/>
          <w:b/>
          <w:color w:val="000000"/>
        </w:rPr>
        <w:t>. l’investissement matériel</w:t>
      </w:r>
      <w:r>
        <w:rPr>
          <w:rFonts w:cs="Arial" w:ascii="Bahnschrift SemiBold" w:hAnsi="Bahnschrift SemiBold"/>
          <w:color w:val="000000"/>
        </w:rPr>
        <w:t xml:space="preserve"> est appelé </w:t>
      </w:r>
      <w:r>
        <w:rPr>
          <w:rFonts w:cs="Arial" w:ascii="Bahnschrift SemiBold" w:hAnsi="Bahnschrift SemiBold"/>
          <w:b/>
          <w:color w:val="002060"/>
        </w:rPr>
        <w:t>Formation Brute de Capitale: FBC</w:t>
      </w:r>
      <w:r>
        <w:rPr>
          <w:rFonts w:cs="Arial" w:ascii="Bahnschrift SemiBold" w:hAnsi="Bahnschrift SemiBold"/>
          <w:color w:val="000000"/>
        </w:rPr>
        <w:t xml:space="preserve"> </w:t>
      </w:r>
      <w:r>
        <w:rPr>
          <w:rFonts w:cs="Arial" w:ascii="Bahnschrift SemiBold" w:hAnsi="Bahnschrift SemiBold"/>
          <w:color w:val="002060"/>
        </w:rPr>
        <w:t>qui regroupe l’investissement en bien durable</w:t>
      </w:r>
      <w:r>
        <w:rPr>
          <w:rFonts w:cs="Arial" w:ascii="Bahnschrift SemiBold" w:hAnsi="Bahnschrift SemiBold"/>
          <w:color w:val="000000"/>
        </w:rPr>
        <w:t xml:space="preserve"> appelé </w:t>
      </w:r>
      <w:r>
        <w:rPr>
          <w:rFonts w:cs="Arial" w:ascii="Bahnschrift SemiBold" w:hAnsi="Bahnschrift SemiBold"/>
          <w:b/>
          <w:color w:val="002060"/>
        </w:rPr>
        <w:t>FBCF (fixe)</w:t>
      </w:r>
      <w:r>
        <w:rPr>
          <w:rFonts w:cs="Arial" w:ascii="Bahnschrift SemiBold" w:hAnsi="Bahnschrift SemiBold"/>
          <w:color w:val="000000"/>
        </w:rPr>
        <w:t xml:space="preserve"> </w:t>
      </w:r>
      <w:r>
        <w:rPr>
          <w:rFonts w:cs="Arial" w:ascii="Bahnschrift SemiBold" w:hAnsi="Bahnschrift SemiBold"/>
          <w:color w:val="FF0000"/>
        </w:rPr>
        <w:t>(4)</w:t>
      </w:r>
      <w:r>
        <w:rPr>
          <w:rFonts w:cs="Arial" w:ascii="Bahnschrift SemiBold" w:hAnsi="Bahnschrift SemiBold"/>
          <w:color w:val="000000"/>
        </w:rPr>
        <w:t xml:space="preserve"> et </w:t>
      </w:r>
      <w:r>
        <w:rPr>
          <w:rFonts w:cs="Arial" w:ascii="Bahnschrift SemiBold" w:hAnsi="Bahnschrift SemiBold"/>
          <w:color w:val="002060"/>
        </w:rPr>
        <w:t>l’investissement en bien non-durable</w:t>
      </w:r>
      <w:r>
        <w:rPr>
          <w:rFonts w:cs="Arial" w:ascii="Bahnschrift SemiBold" w:hAnsi="Bahnschrift SemiBold"/>
          <w:color w:val="000000"/>
        </w:rPr>
        <w:t xml:space="preserve"> noté </w:t>
      </w:r>
      <w:r>
        <w:rPr>
          <w:rFonts w:cs="Arial" w:ascii="Arial" w:hAnsi="Arial"/>
          <w:color w:val="70757A"/>
          <w:shd w:fill="FFFFFF" w:val="clear"/>
        </w:rPr>
        <w:t>‎</w:t>
      </w:r>
      <w:r>
        <w:rPr>
          <w:rFonts w:cs="Arial" w:ascii="Bahnschrift SemiBold" w:hAnsi="Bahnschrift SemiBold"/>
          <w:b/>
          <w:color w:val="002060"/>
          <w:shd w:fill="FFFFFF" w:val="clear"/>
        </w:rPr>
        <w:t>Δ</w:t>
      </w:r>
      <w:r>
        <w:rPr>
          <w:rFonts w:cs="Arial" w:ascii="Bahnschrift SemiBold" w:hAnsi="Bahnschrift SemiBold"/>
          <w:b/>
          <w:color w:val="002060"/>
        </w:rPr>
        <w:t>S (variation des stockes).</w:t>
      </w:r>
    </w:p>
    <w:p>
      <w:pPr>
        <w:pStyle w:val="NormalWeb"/>
        <w:spacing w:beforeAutospacing="0" w:before="240" w:afterAutospacing="0" w:after="0"/>
        <w:rPr>
          <w:rFonts w:ascii="Bahnschrift SemiBold" w:hAnsi="Bahnschrift SemiBold"/>
          <w:b/>
          <w:b/>
        </w:rPr>
      </w:pPr>
      <w:r>
        <w:rPr>
          <w:rFonts w:cs="Arial" w:ascii="Bahnschrift SemiBold" w:hAnsi="Bahnschrift SemiBold"/>
          <w:b/>
          <w:color w:val="000000"/>
        </w:rPr>
        <w:t xml:space="preserve">FBC = FBCF + </w:t>
      </w:r>
      <w:r>
        <w:rPr>
          <w:rFonts w:cs="Arial" w:ascii="Arial" w:hAnsi="Arial"/>
          <w:b/>
          <w:color w:val="70757A"/>
          <w:shd w:fill="FFFFFF" w:val="clear"/>
        </w:rPr>
        <w:t>‎</w:t>
      </w:r>
      <w:r>
        <w:rPr>
          <w:rFonts w:cs="Arial" w:ascii="Bahnschrift SemiBold" w:hAnsi="Bahnschrift SemiBold"/>
          <w:b/>
          <w:color w:val="70757A"/>
          <w:shd w:fill="FFFFFF" w:val="clear"/>
        </w:rPr>
        <w:t>Δ</w:t>
      </w:r>
      <w:r>
        <w:rPr>
          <w:rFonts w:cs="Arial" w:ascii="Bahnschrift SemiBold" w:hAnsi="Bahnschrift SemiBold"/>
          <w:b/>
          <w:color w:val="000000"/>
        </w:rPr>
        <w:t>S</w:t>
      </w:r>
    </w:p>
    <w:p>
      <w:pPr>
        <w:pStyle w:val="NormalWeb"/>
        <w:spacing w:beforeAutospacing="0" w:before="240" w:afterAutospacing="0" w:after="0"/>
        <w:rPr>
          <w:rFonts w:ascii="Bahnschrift SemiBold" w:hAnsi="Bahnschrift SemiBold"/>
        </w:rPr>
      </w:pPr>
      <w:r>
        <w:rPr>
          <w:rFonts w:cs="Arial" w:ascii="Bahnschrift SemiBold" w:hAnsi="Bahnschrift SemiBold"/>
          <w:b/>
          <w:color w:val="000000"/>
        </w:rPr>
        <w:t>L’investissement immatériel</w:t>
      </w:r>
      <w:r>
        <w:rPr>
          <w:rFonts w:cs="Arial" w:ascii="Bahnschrift SemiBold" w:hAnsi="Bahnschrift SemiBold"/>
          <w:color w:val="000000"/>
        </w:rPr>
        <w:t xml:space="preserve"> comprend:  </w:t>
      </w:r>
    </w:p>
    <w:p>
      <w:pPr>
        <w:pStyle w:val="NormalWeb"/>
        <w:spacing w:beforeAutospacing="0" w:before="240" w:afterAutospacing="0" w:after="0"/>
        <w:rPr>
          <w:rFonts w:ascii="Bahnschrift SemiBold" w:hAnsi="Bahnschrift SemiBold"/>
        </w:rPr>
      </w:pPr>
      <w:r>
        <w:rPr>
          <w:rFonts w:cs="Arial" w:ascii="Bahnschrift SemiBold" w:hAnsi="Bahnschrift SemiBold"/>
          <w:b/>
          <w:color w:val="002060"/>
        </w:rPr>
        <w:t>Les Acquisitions Nettes de Terrains et d'Actifs Incorporels (ANTAI)</w:t>
      </w:r>
      <w:r>
        <w:rPr>
          <w:rFonts w:cs="Arial" w:ascii="Bahnschrift SemiBold" w:hAnsi="Bahnschrift SemiBold"/>
          <w:color w:val="000000"/>
        </w:rPr>
        <w:t xml:space="preserve"> </w:t>
      </w:r>
      <w:r>
        <w:rPr>
          <w:rFonts w:cs="Arial" w:ascii="Bahnschrift SemiBold" w:hAnsi="Bahnschrift SemiBold"/>
          <w:color w:val="FF0000"/>
        </w:rPr>
        <w:t xml:space="preserve">(6) </w:t>
      </w:r>
      <w:r>
        <w:rPr>
          <w:rFonts w:cs="Arial" w:ascii="Bahnschrift SemiBold" w:hAnsi="Bahnschrift SemiBold"/>
          <w:color w:val="000000"/>
        </w:rPr>
        <w:t xml:space="preserve">(brevet, nom de domaine, marque, formation, recherche…) </w:t>
      </w:r>
    </w:p>
    <w:p>
      <w:pPr>
        <w:pStyle w:val="NormalWeb"/>
        <w:numPr>
          <w:ilvl w:val="0"/>
          <w:numId w:val="18"/>
        </w:numPr>
        <w:spacing w:beforeAutospacing="0" w:before="240" w:afterAutospacing="0" w:after="0"/>
        <w:textAlignment w:val="baseline"/>
        <w:rPr>
          <w:rFonts w:ascii="Bahnschrift SemiBold" w:hAnsi="Bahnschrift SemiBold" w:cs="Arial"/>
          <w:color w:val="000000"/>
        </w:rPr>
      </w:pPr>
      <w:r>
        <w:rPr>
          <w:rFonts w:cs="Arial" w:ascii="Bahnschrift SemiBold" w:hAnsi="Bahnschrift SemiBold"/>
          <w:color w:val="002060"/>
        </w:rPr>
        <w:t>Le commerce</w:t>
      </w:r>
      <w:r>
        <w:rPr>
          <w:rFonts w:cs="Arial" w:ascii="Bahnschrift SemiBold" w:hAnsi="Bahnschrift SemiBold"/>
          <w:color w:val="000000"/>
        </w:rPr>
        <w:t xml:space="preserve"> ou </w:t>
      </w:r>
      <w:r>
        <w:rPr>
          <w:rFonts w:cs="Arial" w:ascii="Bahnschrift SemiBold" w:hAnsi="Bahnschrift SemiBold"/>
          <w:color w:val="002060"/>
        </w:rPr>
        <w:t>l'échange international</w:t>
      </w:r>
      <w:r>
        <w:rPr>
          <w:rFonts w:cs="Arial" w:ascii="Bahnschrift SemiBold" w:hAnsi="Bahnschrift SemiBold"/>
          <w:color w:val="000000"/>
        </w:rPr>
        <w:t xml:space="preserve"> qui comprend </w:t>
      </w:r>
      <w:r>
        <w:rPr>
          <w:rFonts w:cs="Arial" w:ascii="Bahnschrift SemiBold" w:hAnsi="Bahnschrift SemiBold"/>
          <w:b/>
          <w:color w:val="002060"/>
        </w:rPr>
        <w:t>les exportations (X)</w:t>
      </w:r>
      <w:r>
        <w:rPr>
          <w:rFonts w:cs="Arial" w:ascii="Bahnschrift SemiBold" w:hAnsi="Bahnschrift SemiBold"/>
          <w:color w:val="000000"/>
        </w:rPr>
        <w:t xml:space="preserve"> </w:t>
      </w:r>
      <w:r>
        <w:rPr>
          <w:rFonts w:cs="Arial" w:ascii="Bahnschrift SemiBold" w:hAnsi="Bahnschrift SemiBold"/>
          <w:color w:val="FF0000"/>
        </w:rPr>
        <w:t>(7)</w:t>
      </w:r>
      <w:r>
        <w:rPr>
          <w:rFonts w:cs="Arial" w:ascii="Bahnschrift SemiBold" w:hAnsi="Bahnschrift SemiBold"/>
          <w:color w:val="000000"/>
        </w:rPr>
        <w:t xml:space="preserve"> et </w:t>
      </w:r>
      <w:r>
        <w:rPr>
          <w:rFonts w:cs="Arial" w:ascii="Bahnschrift SemiBold" w:hAnsi="Bahnschrift SemiBold"/>
          <w:b/>
          <w:color w:val="002060"/>
        </w:rPr>
        <w:t>les importations (M)</w:t>
      </w:r>
      <w:r>
        <w:rPr>
          <w:rFonts w:cs="Arial" w:ascii="Bahnschrift SemiBold" w:hAnsi="Bahnschrift SemiBold"/>
          <w:color w:val="000000"/>
        </w:rPr>
        <w:t xml:space="preserve"> </w:t>
      </w:r>
      <w:r>
        <w:rPr>
          <w:rFonts w:cs="Arial" w:ascii="Bahnschrift SemiBold" w:hAnsi="Bahnschrift SemiBold"/>
          <w:color w:val="FF0000"/>
        </w:rPr>
        <w:t>(8).</w:t>
      </w:r>
    </w:p>
    <w:p>
      <w:pPr>
        <w:pStyle w:val="NormalWeb"/>
        <w:spacing w:beforeAutospacing="0" w:before="240" w:afterAutospacing="0" w:after="0"/>
        <w:rPr>
          <w:rFonts w:ascii="Bahnschrift SemiBold" w:hAnsi="Bahnschrift SemiBold"/>
          <w:color w:val="002060"/>
        </w:rPr>
      </w:pPr>
      <w:r>
        <w:rPr>
          <w:rFonts w:cs="Arial" w:ascii="Bahnschrift SemiBold" w:hAnsi="Bahnschrift SemiBold"/>
          <w:color w:val="002060"/>
        </w:rPr>
        <w:t>Les opérations sur biens et services sont équilibrés :</w:t>
      </w:r>
    </w:p>
    <w:p>
      <w:pPr>
        <w:pStyle w:val="NormalWeb"/>
        <w:spacing w:beforeAutospacing="0" w:before="240" w:afterAutospacing="0" w:after="0"/>
        <w:rPr>
          <w:rFonts w:ascii="Bahnschrift SemiBold" w:hAnsi="Bahnschrift SemiBold"/>
          <w:b/>
          <w:b/>
        </w:rPr>
      </w:pPr>
      <w:r>
        <w:rPr>
          <w:rFonts w:cs="Arial" w:ascii="Bahnschrift SemiBold" w:hAnsi="Bahnschrift SemiBold"/>
          <w:b/>
          <w:color w:val="000000"/>
        </w:rPr>
        <w:t>Total Vente = Total Achat </w:t>
      </w:r>
    </w:p>
    <w:p>
      <w:pPr>
        <w:pStyle w:val="NormalWeb"/>
        <w:spacing w:beforeAutospacing="0" w:before="240" w:afterAutospacing="0" w:after="0"/>
        <w:rPr>
          <w:rFonts w:ascii="Bahnschrift SemiBold" w:hAnsi="Bahnschrift SemiBold"/>
          <w:b/>
          <w:b/>
        </w:rPr>
      </w:pPr>
      <w:r>
        <w:rPr>
          <w:rFonts w:cs="Arial" w:ascii="Bahnschrift SemiBold" w:hAnsi="Bahnschrift SemiBold"/>
          <w:b/>
          <w:color w:val="000000"/>
        </w:rPr>
        <w:t>Total Resource = Total Emploi</w:t>
      </w:r>
    </w:p>
    <w:p>
      <w:pPr>
        <w:pStyle w:val="NormalWeb"/>
        <w:spacing w:beforeAutospacing="0" w:before="240" w:afterAutospacing="0" w:after="0"/>
        <w:rPr>
          <w:rFonts w:ascii="Bahnschrift SemiBold" w:hAnsi="Bahnschrift SemiBold"/>
          <w:b/>
          <w:b/>
        </w:rPr>
      </w:pPr>
      <w:r>
        <w:rPr>
          <w:rFonts w:cs="Arial" w:ascii="Bahnschrift SemiBold" w:hAnsi="Bahnschrift SemiBold"/>
          <w:b/>
          <w:color w:val="000000"/>
        </w:rPr>
        <w:t xml:space="preserve">P + M + TA + DD net = CI + CF + FBCF + </w:t>
      </w:r>
      <w:r>
        <w:rPr>
          <w:rFonts w:cs="Arial" w:ascii="Arial" w:hAnsi="Arial"/>
          <w:b/>
          <w:color w:val="70757A"/>
          <w:shd w:fill="FFFFFF" w:val="clear"/>
        </w:rPr>
        <w:t>‎</w:t>
      </w:r>
      <w:r>
        <w:rPr>
          <w:rFonts w:cs="Arial" w:ascii="Bahnschrift SemiBold" w:hAnsi="Bahnschrift SemiBold"/>
          <w:b/>
          <w:color w:val="70757A"/>
          <w:shd w:fill="FFFFFF" w:val="clear"/>
        </w:rPr>
        <w:t>Δ</w:t>
      </w:r>
      <w:r>
        <w:rPr>
          <w:rFonts w:cs="Arial" w:ascii="Bahnschrift SemiBold" w:hAnsi="Bahnschrift SemiBold"/>
          <w:b/>
          <w:color w:val="000000"/>
        </w:rPr>
        <w:t>S + X</w:t>
      </w:r>
    </w:p>
    <w:p>
      <w:pPr>
        <w:pStyle w:val="NormalWeb"/>
        <w:spacing w:beforeAutospacing="0" w:before="240" w:afterAutospacing="0" w:after="0"/>
        <w:rPr>
          <w:rFonts w:ascii="Bahnschrift SemiBold" w:hAnsi="Bahnschrift SemiBold"/>
          <w:color w:val="FF0000"/>
        </w:rPr>
      </w:pPr>
      <w:r>
        <w:rPr>
          <w:rFonts w:cs="Arial" w:ascii="Bahnschrift SemiBold" w:hAnsi="Bahnschrift SemiBold"/>
          <w:color w:val="FF0000"/>
        </w:rPr>
        <w:t>6.2. Les opérations de répartition :</w:t>
      </w:r>
    </w:p>
    <w:p>
      <w:pPr>
        <w:pStyle w:val="NormalWeb"/>
        <w:spacing w:beforeAutospacing="0" w:before="240" w:afterAutospacing="0" w:after="0"/>
        <w:rPr>
          <w:rFonts w:ascii="Bahnschrift SemiBold" w:hAnsi="Bahnschrift SemiBold"/>
        </w:rPr>
      </w:pPr>
      <w:r>
        <w:rPr>
          <w:rFonts w:cs="Arial" w:ascii="Bahnschrift SemiBold" w:hAnsi="Bahnschrift SemiBold"/>
          <w:color w:val="000000"/>
        </w:rPr>
        <w:t>Elles comprennent:</w:t>
      </w:r>
    </w:p>
    <w:p>
      <w:pPr>
        <w:pStyle w:val="NormalWeb"/>
        <w:spacing w:beforeAutospacing="0" w:before="240" w:afterAutospacing="0" w:after="0"/>
        <w:rPr>
          <w:rFonts w:ascii="Bahnschrift SemiBold" w:hAnsi="Bahnschrift SemiBold"/>
          <w:color w:val="002060"/>
        </w:rPr>
      </w:pPr>
      <w:r>
        <w:rPr>
          <w:rFonts w:cs="Arial" w:ascii="Bahnschrift SemiBold" w:hAnsi="Bahnschrift SemiBold"/>
          <w:color w:val="002060"/>
        </w:rPr>
        <w:t>6.2.1. Les opérations de répartition liée à la production:</w:t>
      </w:r>
    </w:p>
    <w:p>
      <w:pPr>
        <w:pStyle w:val="NormalWeb"/>
        <w:spacing w:beforeAutospacing="0" w:before="240" w:afterAutospacing="0" w:after="0"/>
        <w:rPr>
          <w:rFonts w:ascii="Bahnschrift SemiBold" w:hAnsi="Bahnschrift SemiBold"/>
        </w:rPr>
      </w:pPr>
      <w:r>
        <w:rPr>
          <w:rFonts w:cs="Arial" w:ascii="Bahnschrift SemiBold" w:hAnsi="Bahnschrift SemiBold"/>
          <w:color w:val="000000"/>
        </w:rPr>
        <w:t>Se sont :</w:t>
      </w:r>
    </w:p>
    <w:p>
      <w:pPr>
        <w:pStyle w:val="NormalWeb"/>
        <w:numPr>
          <w:ilvl w:val="0"/>
          <w:numId w:val="19"/>
        </w:numPr>
        <w:spacing w:beforeAutospacing="0" w:before="240" w:afterAutospacing="0" w:after="0"/>
        <w:textAlignment w:val="baseline"/>
        <w:rPr>
          <w:rFonts w:ascii="Bahnschrift SemiBold" w:hAnsi="Bahnschrift SemiBold" w:cs="Arial"/>
          <w:color w:val="000000"/>
        </w:rPr>
      </w:pPr>
      <w:r>
        <w:rPr>
          <w:rFonts w:cs="Arial" w:ascii="Bahnschrift SemiBold" w:hAnsi="Bahnschrift SemiBold"/>
          <w:b/>
          <w:color w:val="002060"/>
        </w:rPr>
        <w:t>La Rémunération des Salariés (RS)</w:t>
      </w:r>
      <w:r>
        <w:rPr>
          <w:rFonts w:cs="Arial" w:ascii="Bahnschrift SemiBold" w:hAnsi="Bahnschrift SemiBold"/>
          <w:color w:val="000000"/>
        </w:rPr>
        <w:t xml:space="preserve"> </w:t>
      </w:r>
      <w:r>
        <w:rPr>
          <w:rFonts w:cs="Arial" w:ascii="Bahnschrift SemiBold" w:hAnsi="Bahnschrift SemiBold"/>
          <w:color w:val="FF0000"/>
        </w:rPr>
        <w:t>(9).</w:t>
      </w:r>
    </w:p>
    <w:p>
      <w:pPr>
        <w:pStyle w:val="NormalWeb"/>
        <w:numPr>
          <w:ilvl w:val="0"/>
          <w:numId w:val="20"/>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b/>
          <w:color w:val="002060"/>
        </w:rPr>
        <w:t>Les impôts indirects  (II)</w:t>
      </w:r>
      <w:r>
        <w:rPr>
          <w:rFonts w:cs="Arial" w:ascii="Bahnschrift SemiBold" w:hAnsi="Bahnschrift SemiBold"/>
          <w:color w:val="000000"/>
        </w:rPr>
        <w:t xml:space="preserve"> qui regroupent </w:t>
      </w:r>
      <w:r>
        <w:rPr>
          <w:rFonts w:cs="Arial" w:ascii="Bahnschrift SemiBold" w:hAnsi="Bahnschrift SemiBold"/>
          <w:b/>
          <w:color w:val="002060"/>
        </w:rPr>
        <w:t>les Autres Impôts Indirects (AII)</w:t>
      </w:r>
      <w:r>
        <w:rPr>
          <w:rFonts w:cs="Arial" w:ascii="Bahnschrift SemiBold" w:hAnsi="Bahnschrift SemiBold"/>
          <w:color w:val="000000"/>
        </w:rPr>
        <w:t xml:space="preserve"> </w:t>
      </w:r>
      <w:r>
        <w:rPr>
          <w:rFonts w:cs="Arial" w:ascii="Bahnschrift SemiBold" w:hAnsi="Bahnschrift SemiBold"/>
          <w:color w:val="FF0000"/>
        </w:rPr>
        <w:t>(10)</w:t>
      </w:r>
      <w:r>
        <w:rPr>
          <w:rFonts w:cs="Arial" w:ascii="Bahnschrift SemiBold" w:hAnsi="Bahnschrift SemiBold"/>
          <w:color w:val="000000"/>
        </w:rPr>
        <w:t xml:space="preserve">, </w:t>
      </w:r>
      <w:r>
        <w:rPr>
          <w:rFonts w:cs="Arial" w:ascii="Bahnschrift SemiBold" w:hAnsi="Bahnschrift SemiBold"/>
          <w:b/>
          <w:color w:val="002060"/>
        </w:rPr>
        <w:t>la TVA</w:t>
      </w:r>
      <w:r>
        <w:rPr>
          <w:rFonts w:cs="Arial" w:ascii="Bahnschrift SemiBold" w:hAnsi="Bahnschrift SemiBold"/>
          <w:color w:val="000000"/>
        </w:rPr>
        <w:t xml:space="preserve"> et </w:t>
      </w:r>
      <w:r>
        <w:rPr>
          <w:rFonts w:cs="Arial" w:ascii="Bahnschrift SemiBold" w:hAnsi="Bahnschrift SemiBold"/>
          <w:b/>
          <w:color w:val="002060"/>
        </w:rPr>
        <w:t>les Droits de Douanes (DD)</w:t>
      </w:r>
      <w:r>
        <w:rPr>
          <w:rFonts w:cs="Arial" w:ascii="Bahnschrift SemiBold" w:hAnsi="Bahnschrift SemiBold"/>
          <w:color w:val="000000"/>
        </w:rPr>
        <w:t xml:space="preserve"> </w:t>
      </w:r>
      <w:r>
        <w:rPr>
          <w:rFonts w:cs="Arial" w:ascii="Bahnschrift SemiBold" w:hAnsi="Bahnschrift SemiBold"/>
          <w:color w:val="FF0000"/>
        </w:rPr>
        <w:t>(11)</w:t>
      </w:r>
      <w:r>
        <w:rPr>
          <w:rFonts w:cs="Arial" w:ascii="Bahnschrift SemiBold" w:hAnsi="Bahnschrift SemiBold"/>
          <w:color w:val="000000"/>
        </w:rPr>
        <w:t>.</w:t>
      </w:r>
    </w:p>
    <w:p>
      <w:pPr>
        <w:pStyle w:val="NormalWeb"/>
        <w:numPr>
          <w:ilvl w:val="0"/>
          <w:numId w:val="20"/>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b/>
          <w:color w:val="002060"/>
        </w:rPr>
        <w:t>Les subventions d’Exploitation (SE)</w:t>
      </w:r>
      <w:r>
        <w:rPr>
          <w:rFonts w:cs="Arial" w:ascii="Bahnschrift SemiBold" w:hAnsi="Bahnschrift SemiBold"/>
          <w:color w:val="000000"/>
        </w:rPr>
        <w:t xml:space="preserve"> </w:t>
      </w:r>
      <w:r>
        <w:rPr>
          <w:rFonts w:cs="Arial" w:ascii="Bahnschrift SemiBold" w:hAnsi="Bahnschrift SemiBold"/>
          <w:color w:val="FF0000"/>
        </w:rPr>
        <w:t>(12)</w:t>
      </w:r>
      <w:r>
        <w:rPr>
          <w:rFonts w:cs="Arial" w:ascii="Bahnschrift SemiBold" w:hAnsi="Bahnschrift SemiBold"/>
          <w:color w:val="000000"/>
        </w:rPr>
        <w:t xml:space="preserve"> et les </w:t>
      </w:r>
      <w:r>
        <w:rPr>
          <w:rFonts w:cs="Arial" w:ascii="Bahnschrift SemiBold" w:hAnsi="Bahnschrift SemiBold"/>
          <w:b/>
          <w:color w:val="002060"/>
        </w:rPr>
        <w:t>Subventions à l’Importation (SI).</w:t>
      </w:r>
    </w:p>
    <w:p>
      <w:pPr>
        <w:pStyle w:val="NormalWeb"/>
        <w:spacing w:beforeAutospacing="0" w:before="240" w:afterAutospacing="0" w:after="0"/>
        <w:ind w:left="720" w:hanging="0"/>
        <w:rPr>
          <w:rFonts w:ascii="Bahnschrift SemiBold" w:hAnsi="Bahnschrift SemiBold"/>
          <w:b/>
          <w:b/>
        </w:rPr>
      </w:pPr>
      <w:r>
        <w:rPr>
          <w:rFonts w:cs="Arial" w:ascii="Bahnschrift SemiBold" w:hAnsi="Bahnschrift SemiBold"/>
          <w:b/>
          <w:color w:val="000000"/>
        </w:rPr>
        <w:t>DD nets = DD - SI</w:t>
      </w:r>
    </w:p>
    <w:p>
      <w:pPr>
        <w:pStyle w:val="NormalWeb"/>
        <w:spacing w:beforeAutospacing="0" w:before="240" w:afterAutospacing="0" w:after="0"/>
        <w:ind w:left="720" w:hanging="0"/>
        <w:rPr>
          <w:rFonts w:ascii="Bahnschrift SemiBold" w:hAnsi="Bahnschrift SemiBold"/>
          <w:color w:val="002060"/>
        </w:rPr>
      </w:pPr>
      <w:r>
        <w:rPr>
          <w:rFonts w:cs="Arial" w:ascii="Bahnschrift SemiBold" w:hAnsi="Bahnschrift SemiBold"/>
          <w:color w:val="002060"/>
        </w:rPr>
        <w:t>6.2.2. Les autres opérations de répartition:</w:t>
      </w:r>
    </w:p>
    <w:p>
      <w:pPr>
        <w:pStyle w:val="NormalWeb"/>
        <w:spacing w:beforeAutospacing="0" w:before="240" w:afterAutospacing="0" w:after="0"/>
        <w:ind w:left="720" w:hanging="0"/>
        <w:rPr>
          <w:rFonts w:ascii="Bahnschrift SemiBold" w:hAnsi="Bahnschrift SemiBold"/>
        </w:rPr>
      </w:pPr>
      <w:r>
        <w:rPr>
          <w:rFonts w:cs="Arial" w:ascii="Bahnschrift SemiBold" w:hAnsi="Bahnschrift SemiBold"/>
          <w:color w:val="000000"/>
        </w:rPr>
        <w:t>Elles comprennent:</w:t>
      </w:r>
    </w:p>
    <w:p>
      <w:pPr>
        <w:pStyle w:val="NormalWeb"/>
        <w:numPr>
          <w:ilvl w:val="0"/>
          <w:numId w:val="21"/>
        </w:numPr>
        <w:spacing w:beforeAutospacing="0" w:before="240" w:afterAutospacing="0" w:after="0"/>
        <w:ind w:left="1440" w:hanging="360"/>
        <w:textAlignment w:val="baseline"/>
        <w:rPr>
          <w:rFonts w:ascii="Bahnschrift SemiBold" w:hAnsi="Bahnschrift SemiBold" w:cs="Arial"/>
          <w:color w:val="000000"/>
        </w:rPr>
      </w:pPr>
      <w:r>
        <w:rPr>
          <w:rFonts w:cs="Arial" w:ascii="Bahnschrift SemiBold" w:hAnsi="Bahnschrift SemiBold"/>
          <w:b/>
          <w:color w:val="002060"/>
        </w:rPr>
        <w:t>Les Revenus de la Propriété et de l’Entreprise (RPE)</w:t>
      </w:r>
      <w:r>
        <w:rPr>
          <w:rFonts w:cs="Arial" w:ascii="Bahnschrift SemiBold" w:hAnsi="Bahnschrift SemiBold"/>
          <w:color w:val="000000"/>
        </w:rPr>
        <w:t xml:space="preserve"> </w:t>
      </w:r>
      <w:r>
        <w:rPr>
          <w:rFonts w:cs="Arial" w:ascii="Bahnschrift SemiBold" w:hAnsi="Bahnschrift SemiBold"/>
          <w:color w:val="FF0000"/>
        </w:rPr>
        <w:t>(13)</w:t>
      </w:r>
      <w:r>
        <w:rPr>
          <w:rFonts w:cs="Arial" w:ascii="Bahnschrift SemiBold" w:hAnsi="Bahnschrift SemiBold"/>
          <w:color w:val="000000"/>
        </w:rPr>
        <w:t> </w:t>
      </w:r>
    </w:p>
    <w:p>
      <w:pPr>
        <w:pStyle w:val="NormalWeb"/>
        <w:spacing w:beforeAutospacing="0" w:before="240" w:afterAutospacing="0" w:after="0"/>
        <w:rPr>
          <w:rFonts w:ascii="Bahnschrift SemiBold" w:hAnsi="Bahnschrift SemiBold" w:cs="Arial"/>
          <w:b/>
          <w:b/>
          <w:color w:val="002060"/>
        </w:rPr>
      </w:pPr>
      <w:r>
        <w:rPr>
          <w:rFonts w:cs="Arial" w:ascii="Bahnschrift SemiBold" w:hAnsi="Bahnschrift SemiBold"/>
          <w:b/>
          <w:color w:val="002060"/>
        </w:rPr>
        <w:t>Intérêt</w:t>
      </w:r>
    </w:p>
    <w:p>
      <w:pPr>
        <w:pStyle w:val="NormalWeb"/>
        <w:spacing w:beforeAutospacing="0" w:before="240" w:afterAutospacing="0" w:after="0"/>
        <w:rPr>
          <w:rFonts w:ascii="Bahnschrift SemiBold" w:hAnsi="Bahnschrift SemiBold" w:cs="Arial"/>
          <w:b/>
          <w:b/>
          <w:color w:val="002060"/>
        </w:rPr>
      </w:pPr>
      <w:r>
        <w:rPr>
          <w:rFonts w:cs="Arial" w:ascii="Bahnschrift SemiBold" w:hAnsi="Bahnschrift SemiBold"/>
          <w:b/>
          <w:color w:val="002060"/>
        </w:rPr>
        <w:t xml:space="preserve"> </w:t>
      </w:r>
      <w:r>
        <w:rPr>
          <w:rFonts w:cs="Arial" w:ascii="Bahnschrift SemiBold" w:hAnsi="Bahnschrift SemiBold"/>
          <w:b/>
          <w:color w:val="002060"/>
        </w:rPr>
        <w:t>Dividende</w:t>
      </w:r>
    </w:p>
    <w:p>
      <w:pPr>
        <w:pStyle w:val="NormalWeb"/>
        <w:spacing w:beforeAutospacing="0" w:before="240" w:afterAutospacing="0" w:after="0"/>
        <w:rPr>
          <w:rFonts w:ascii="Bahnschrift SemiBold" w:hAnsi="Bahnschrift SemiBold"/>
          <w:b/>
          <w:b/>
          <w:color w:val="002060"/>
        </w:rPr>
      </w:pPr>
      <w:r>
        <w:rPr>
          <w:rFonts w:cs="Arial" w:ascii="Bahnschrift SemiBold" w:hAnsi="Bahnschrift SemiBold"/>
          <w:b/>
          <w:color w:val="002060"/>
        </w:rPr>
        <w:t xml:space="preserve"> </w:t>
      </w:r>
      <w:r>
        <w:rPr>
          <w:rFonts w:cs="Arial" w:ascii="Bahnschrift SemiBold" w:hAnsi="Bahnschrift SemiBold"/>
          <w:b/>
          <w:color w:val="002060"/>
        </w:rPr>
        <w:t>Revenu de la Terre et des Actifs Incorporels (RTAI).</w:t>
      </w:r>
    </w:p>
    <w:p>
      <w:pPr>
        <w:pStyle w:val="NormalWeb"/>
        <w:numPr>
          <w:ilvl w:val="0"/>
          <w:numId w:val="22"/>
        </w:numPr>
        <w:spacing w:beforeAutospacing="0" w:before="240" w:afterAutospacing="0" w:after="0"/>
        <w:ind w:left="1440" w:hanging="360"/>
        <w:textAlignment w:val="baseline"/>
        <w:rPr>
          <w:rFonts w:ascii="Bahnschrift SemiBold" w:hAnsi="Bahnschrift SemiBold" w:cs="Arial"/>
          <w:b/>
          <w:b/>
          <w:color w:val="002060"/>
        </w:rPr>
      </w:pPr>
      <w:r>
        <w:rPr>
          <w:rFonts w:cs="Arial" w:ascii="Bahnschrift SemiBold" w:hAnsi="Bahnschrift SemiBold"/>
          <w:b/>
          <w:color w:val="002060"/>
        </w:rPr>
        <w:t>Les Opérations d’Assurance-Dommage (OAD)</w:t>
      </w:r>
      <w:r>
        <w:rPr>
          <w:rFonts w:cs="Arial" w:ascii="Bahnschrift SemiBold" w:hAnsi="Bahnschrift SemiBold"/>
          <w:color w:val="000000"/>
        </w:rPr>
        <w:t xml:space="preserve"> </w:t>
      </w:r>
      <w:r>
        <w:rPr>
          <w:rFonts w:cs="Arial" w:ascii="Bahnschrift SemiBold" w:hAnsi="Bahnschrift SemiBold"/>
          <w:color w:val="FF0000"/>
        </w:rPr>
        <w:t>(14)</w:t>
      </w:r>
      <w:r>
        <w:rPr>
          <w:rFonts w:cs="Arial" w:ascii="Bahnschrift SemiBold" w:hAnsi="Bahnschrift SemiBold"/>
          <w:color w:val="000000"/>
        </w:rPr>
        <w:t xml:space="preserve"> qui comprennent les </w:t>
      </w:r>
      <w:r>
        <w:rPr>
          <w:rFonts w:cs="Arial" w:ascii="Bahnschrift SemiBold" w:hAnsi="Bahnschrift SemiBold"/>
          <w:b/>
          <w:color w:val="002060"/>
        </w:rPr>
        <w:t>Primes d’Assurance-Dommage (PAD)</w:t>
      </w:r>
      <w:r>
        <w:rPr>
          <w:rFonts w:cs="Arial" w:ascii="Bahnschrift SemiBold" w:hAnsi="Bahnschrift SemiBold"/>
          <w:color w:val="000000"/>
        </w:rPr>
        <w:t xml:space="preserve"> et </w:t>
      </w:r>
      <w:r>
        <w:rPr>
          <w:rFonts w:cs="Arial" w:ascii="Bahnschrift SemiBold" w:hAnsi="Bahnschrift SemiBold"/>
          <w:b/>
          <w:color w:val="002060"/>
        </w:rPr>
        <w:t>les Indemnités d’Assurance-Dommage (IAD).</w:t>
      </w:r>
    </w:p>
    <w:p>
      <w:pPr>
        <w:pStyle w:val="NormalWeb"/>
        <w:numPr>
          <w:ilvl w:val="0"/>
          <w:numId w:val="22"/>
        </w:numPr>
        <w:spacing w:beforeAutospacing="0" w:before="0" w:afterAutospacing="0" w:after="0"/>
        <w:ind w:left="1440" w:hanging="360"/>
        <w:textAlignment w:val="baseline"/>
        <w:rPr>
          <w:rFonts w:ascii="Bahnschrift SemiBold" w:hAnsi="Bahnschrift SemiBold" w:cs="Arial"/>
          <w:color w:val="000000"/>
        </w:rPr>
      </w:pPr>
      <w:r>
        <w:rPr>
          <w:rFonts w:cs="Arial" w:ascii="Bahnschrift SemiBold" w:hAnsi="Bahnschrift SemiBold"/>
          <w:b/>
          <w:color w:val="002060"/>
        </w:rPr>
        <w:t xml:space="preserve">Les Transferts Courants (TC) </w:t>
      </w:r>
      <w:r>
        <w:rPr>
          <w:rFonts w:cs="Arial" w:ascii="Bahnschrift SemiBold" w:hAnsi="Bahnschrift SemiBold"/>
          <w:color w:val="FF0000"/>
        </w:rPr>
        <w:t>(15)</w:t>
      </w:r>
      <w:r>
        <w:rPr>
          <w:rFonts w:cs="Arial" w:ascii="Bahnschrift SemiBold" w:hAnsi="Bahnschrift SemiBold"/>
          <w:color w:val="000000"/>
        </w:rPr>
        <w:t> </w:t>
      </w:r>
    </w:p>
    <w:p>
      <w:pPr>
        <w:pStyle w:val="NormalWeb"/>
        <w:spacing w:beforeAutospacing="0" w:before="240" w:afterAutospacing="0" w:after="0"/>
        <w:rPr>
          <w:rFonts w:ascii="Bahnschrift SemiBold" w:hAnsi="Bahnschrift SemiBold" w:cs="Arial"/>
          <w:b/>
          <w:b/>
          <w:color w:val="000000"/>
        </w:rPr>
      </w:pPr>
      <w:r>
        <w:rPr>
          <w:rFonts w:cs="Arial" w:ascii="Bahnschrift SemiBold" w:hAnsi="Bahnschrift SemiBold"/>
          <w:b/>
          <w:color w:val="000000"/>
        </w:rPr>
        <w:t>Impôt sur le Bénéfice des Sociétés, Impôt sur le Revenu et de Patrimoine des ménages, Prestation et Cotisation Social.</w:t>
      </w:r>
    </w:p>
    <w:p>
      <w:pPr>
        <w:pStyle w:val="NormalWeb"/>
        <w:numPr>
          <w:ilvl w:val="0"/>
          <w:numId w:val="23"/>
        </w:numPr>
        <w:spacing w:beforeAutospacing="0" w:before="240" w:afterAutospacing="0" w:after="0"/>
        <w:textAlignment w:val="baseline"/>
        <w:rPr>
          <w:rFonts w:ascii="Bahnschrift SemiBold" w:hAnsi="Bahnschrift SemiBold" w:cs="Arial"/>
          <w:color w:val="000000"/>
        </w:rPr>
      </w:pPr>
      <w:r>
        <w:rPr>
          <w:rFonts w:cs="Arial" w:ascii="Bahnschrift SemiBold" w:hAnsi="Bahnschrift SemiBold"/>
          <w:b/>
          <w:color w:val="002060"/>
        </w:rPr>
        <w:t>Les Transferts en Capital (TK)</w:t>
      </w:r>
      <w:r>
        <w:rPr>
          <w:rFonts w:cs="Arial" w:ascii="Bahnschrift SemiBold" w:hAnsi="Bahnschrift SemiBold"/>
          <w:color w:val="000000"/>
        </w:rPr>
        <w:t xml:space="preserve"> </w:t>
      </w:r>
      <w:r>
        <w:rPr>
          <w:rFonts w:cs="Arial" w:ascii="Bahnschrift SemiBold" w:hAnsi="Bahnschrift SemiBold"/>
          <w:color w:val="FF0000"/>
        </w:rPr>
        <w:t>(16)</w:t>
      </w:r>
      <w:r>
        <w:rPr>
          <w:rFonts w:cs="Arial" w:ascii="Bahnschrift SemiBold" w:hAnsi="Bahnschrift SemiBold"/>
          <w:color w:val="000000"/>
        </w:rPr>
        <w:t xml:space="preserve"> qui regroupe les subventions d'équipement ou aide à l’investissement et les impôts en capital ( droit de mutation, droit de succession).</w:t>
      </w:r>
    </w:p>
    <w:p>
      <w:pPr>
        <w:pStyle w:val="NormalWeb"/>
        <w:spacing w:beforeAutospacing="0" w:before="240" w:afterAutospacing="0" w:after="0"/>
        <w:rPr>
          <w:rFonts w:ascii="Bahnschrift SemiBold" w:hAnsi="Bahnschrift SemiBold"/>
          <w:color w:val="FF0000"/>
        </w:rPr>
      </w:pPr>
      <w:r>
        <w:rPr>
          <w:rFonts w:cs="Arial" w:ascii="Bahnschrift SemiBold" w:hAnsi="Bahnschrift SemiBold"/>
          <w:color w:val="FF0000"/>
        </w:rPr>
        <w:tab/>
        <w:tab/>
        <w:tab/>
        <w:tab/>
        <w:t>Section 7: Les marches.</w:t>
      </w:r>
    </w:p>
    <w:p>
      <w:pPr>
        <w:pStyle w:val="NormalWeb"/>
        <w:spacing w:beforeAutospacing="0" w:before="240" w:afterAutospacing="0" w:after="0"/>
        <w:rPr>
          <w:rFonts w:ascii="Bahnschrift SemiBold" w:hAnsi="Bahnschrift SemiBold"/>
        </w:rPr>
      </w:pPr>
      <w:r>
        <w:rPr>
          <w:rFonts w:cs="Arial" w:ascii="Bahnschrift SemiBold" w:hAnsi="Bahnschrift SemiBold"/>
          <w:color w:val="000000"/>
        </w:rPr>
        <w:t>Le marché est le lieu de rencontre des offreurs et des demandeurs. Il peut être réel ou virtuel, concentré ou dispersé. La comptabilité nationale identifie deux types de marchés : les marchés financiers et non-financiers.</w:t>
      </w:r>
    </w:p>
    <w:p>
      <w:pPr>
        <w:pStyle w:val="NormalWeb"/>
        <w:spacing w:beforeAutospacing="0" w:before="240" w:afterAutospacing="0" w:after="0"/>
        <w:rPr>
          <w:rFonts w:ascii="Bahnschrift SemiBold" w:hAnsi="Bahnschrift SemiBold"/>
          <w:color w:val="FF0000"/>
        </w:rPr>
      </w:pPr>
      <w:r>
        <w:rPr>
          <w:rFonts w:cs="Arial" w:ascii="Bahnschrift SemiBold" w:hAnsi="Bahnschrift SemiBold"/>
          <w:color w:val="FF0000"/>
        </w:rPr>
        <w:t>7.1. Les marchés non-financiers:</w:t>
      </w:r>
    </w:p>
    <w:p>
      <w:pPr>
        <w:pStyle w:val="NormalWeb"/>
        <w:spacing w:beforeAutospacing="0" w:before="240" w:afterAutospacing="0" w:after="0"/>
        <w:rPr>
          <w:rFonts w:ascii="Bahnschrift SemiBold" w:hAnsi="Bahnschrift SemiBold"/>
        </w:rPr>
      </w:pPr>
      <w:r>
        <w:rPr>
          <w:rFonts w:cs="Arial" w:ascii="Bahnschrift SemiBold" w:hAnsi="Bahnschrift SemiBold"/>
          <w:color w:val="000000"/>
        </w:rPr>
        <w:t>Ils comprennent:</w:t>
      </w:r>
    </w:p>
    <w:p>
      <w:pPr>
        <w:pStyle w:val="NormalWeb"/>
        <w:numPr>
          <w:ilvl w:val="0"/>
          <w:numId w:val="24"/>
        </w:numPr>
        <w:spacing w:beforeAutospacing="0" w:before="240" w:afterAutospacing="0" w:after="0"/>
        <w:textAlignment w:val="baseline"/>
        <w:rPr>
          <w:rFonts w:ascii="Bahnschrift SemiBold" w:hAnsi="Bahnschrift SemiBold" w:cs="Arial"/>
          <w:color w:val="000000"/>
        </w:rPr>
      </w:pPr>
      <w:r>
        <w:rPr>
          <w:rFonts w:cs="Arial" w:ascii="Bahnschrift SemiBold" w:hAnsi="Bahnschrift SemiBold"/>
          <w:b/>
          <w:color w:val="000000"/>
        </w:rPr>
        <w:t>Le marché des biens et services</w:t>
      </w:r>
      <w:r>
        <w:rPr>
          <w:rFonts w:cs="Arial" w:ascii="Bahnschrift SemiBold" w:hAnsi="Bahnschrift SemiBold"/>
          <w:color w:val="000000"/>
        </w:rPr>
        <w:t xml:space="preserve"> dans lequel on détermine le prix des biens et des services.</w:t>
      </w:r>
    </w:p>
    <w:p>
      <w:pPr>
        <w:pStyle w:val="NormalWeb"/>
        <w:numPr>
          <w:ilvl w:val="0"/>
          <w:numId w:val="24"/>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b/>
          <w:color w:val="000000"/>
        </w:rPr>
        <w:t xml:space="preserve">Le marché du travail </w:t>
      </w:r>
      <w:r>
        <w:rPr>
          <w:rFonts w:cs="Arial" w:ascii="Bahnschrift SemiBold" w:hAnsi="Bahnschrift SemiBold"/>
          <w:color w:val="000000"/>
        </w:rPr>
        <w:t>dans lequel on détermine le prix du travail appelé salaire ou taux de salaire.</w:t>
      </w:r>
    </w:p>
    <w:p>
      <w:pPr>
        <w:pStyle w:val="NormalWeb"/>
        <w:spacing w:beforeAutospacing="0" w:before="240" w:afterAutospacing="0" w:after="0"/>
        <w:rPr>
          <w:rFonts w:ascii="Bahnschrift SemiBold" w:hAnsi="Bahnschrift SemiBold"/>
        </w:rPr>
      </w:pPr>
      <w:r>
        <w:rPr>
          <w:rFonts w:cs="Arial" w:ascii="Bahnschrift SemiBold" w:hAnsi="Bahnschrift SemiBold"/>
          <w:color w:val="FF0000"/>
        </w:rPr>
        <w:t>7.2. Les marchés financiers ou marchés des capitaux:</w:t>
      </w:r>
    </w:p>
    <w:p>
      <w:pPr>
        <w:pStyle w:val="NormalWeb"/>
        <w:spacing w:beforeAutospacing="0" w:before="240" w:afterAutospacing="0" w:after="0"/>
        <w:rPr>
          <w:rFonts w:ascii="Bahnschrift SemiBold" w:hAnsi="Bahnschrift SemiBold"/>
        </w:rPr>
      </w:pPr>
      <w:r>
        <w:rPr>
          <w:rFonts w:cs="Arial" w:ascii="Bahnschrift SemiBold" w:hAnsi="Bahnschrift SemiBold"/>
          <w:color w:val="000000"/>
        </w:rPr>
        <w:t>Ils regroupent:</w:t>
      </w:r>
    </w:p>
    <w:p>
      <w:pPr>
        <w:pStyle w:val="NormalWeb"/>
        <w:numPr>
          <w:ilvl w:val="0"/>
          <w:numId w:val="25"/>
        </w:numPr>
        <w:spacing w:beforeAutospacing="0" w:before="240" w:afterAutospacing="0" w:after="0"/>
        <w:textAlignment w:val="baseline"/>
        <w:rPr>
          <w:rFonts w:ascii="Bahnschrift SemiBold" w:hAnsi="Bahnschrift SemiBold" w:cs="Arial"/>
          <w:color w:val="000000"/>
        </w:rPr>
      </w:pPr>
      <w:r>
        <w:rPr>
          <w:rFonts w:cs="Arial" w:ascii="Bahnschrift SemiBold" w:hAnsi="Bahnschrift SemiBold"/>
          <w:b/>
          <w:color w:val="000000"/>
        </w:rPr>
        <w:t>Le marché des capitaux nationaux ou de la monnaie nationale</w:t>
      </w:r>
      <w:r>
        <w:rPr>
          <w:rFonts w:cs="Arial" w:ascii="Bahnschrift SemiBold" w:hAnsi="Bahnschrift SemiBold"/>
          <w:color w:val="000000"/>
        </w:rPr>
        <w:t xml:space="preserve"> dans lequel on détermine le prix de la monnaie nationale appelé taux d'intérêt.</w:t>
      </w:r>
    </w:p>
    <w:p>
      <w:pPr>
        <w:pStyle w:val="NormalWeb"/>
        <w:numPr>
          <w:ilvl w:val="0"/>
          <w:numId w:val="25"/>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b/>
          <w:color w:val="000000"/>
        </w:rPr>
        <w:t xml:space="preserve">Le marché des capitaux étrangers ou des monnaie étrangères </w:t>
      </w:r>
      <w:r>
        <w:rPr>
          <w:rFonts w:cs="Arial" w:ascii="Bahnschrift SemiBold" w:hAnsi="Bahnschrift SemiBold"/>
          <w:color w:val="000000"/>
        </w:rPr>
        <w:t>dans lequel on détermine le prix de la monnaie nationale en monnaie étrangère et inversement, le prix de la monnaie étrangère en monnaie nationale à partir d’un prix appelé taux de d'échange.</w:t>
      </w:r>
    </w:p>
    <w:p>
      <w:pPr>
        <w:pStyle w:val="NormalWeb"/>
        <w:spacing w:beforeAutospacing="0" w:before="240" w:afterAutospacing="0" w:after="0"/>
        <w:rPr>
          <w:rFonts w:ascii="Bahnschrift SemiBold" w:hAnsi="Bahnschrift SemiBold"/>
          <w:b/>
          <w:b/>
          <w:color w:val="002060"/>
        </w:rPr>
      </w:pPr>
      <w:r>
        <w:rPr>
          <w:rFonts w:cs="Arial" w:ascii="Bahnschrift SemiBold" w:hAnsi="Bahnschrift SemiBold"/>
          <w:b/>
          <w:color w:val="002060"/>
        </w:rPr>
        <w:t>ce marché est appelé marché d'échange ou Forex</w:t>
      </w:r>
      <w:r>
        <w:rPr>
          <w:rFonts w:cs="Arial" w:ascii="Bahnschrift SemiBold" w:hAnsi="Bahnschrift SemiBold"/>
          <w:color w:val="000000"/>
        </w:rPr>
        <w:t>; c’est le lieu de négociation des devises. Dans le jargon financier, le marché des échanges est app</w:t>
      </w:r>
      <w:r>
        <w:rPr>
          <w:rFonts w:cs="Arial" w:ascii="Bahnschrift SemiBold" w:hAnsi="Bahnschrift SemiBold"/>
          <w:b/>
          <w:color w:val="002060"/>
        </w:rPr>
        <w:t>elé Forex contraction de deux termes anglais “foreign” et “exchange”.</w:t>
      </w:r>
    </w:p>
    <w:p>
      <w:pPr>
        <w:pStyle w:val="NormalWeb"/>
        <w:spacing w:beforeAutospacing="0" w:before="240" w:afterAutospacing="0" w:after="0"/>
        <w:rPr>
          <w:rFonts w:ascii="Bahnschrift SemiBold" w:hAnsi="Bahnschrift SemiBold"/>
        </w:rPr>
      </w:pPr>
      <w:r>
        <w:rPr>
          <w:rFonts w:cs="Arial" w:ascii="Bahnschrift SemiBold" w:hAnsi="Bahnschrift SemiBold"/>
          <w:color w:val="000000"/>
        </w:rPr>
        <w:t>Dans le Forex, toutes les monnaies sont identifiés à l’aide d’un code ISO 42 17, de trois lettres: les deux premières lettres représentent les initials du pays et la dernière lettre, l’initial de la monnaie.</w:t>
      </w:r>
    </w:p>
    <w:p>
      <w:pPr>
        <w:pStyle w:val="NormalWeb"/>
        <w:spacing w:beforeAutospacing="0" w:before="240" w:afterAutospacing="0" w:after="0"/>
        <w:rPr>
          <w:rFonts w:ascii="Bahnschrift SemiBold" w:hAnsi="Bahnschrift SemiBold"/>
        </w:rPr>
      </w:pPr>
      <w:r>
        <w:rPr>
          <w:rFonts w:cs="Arial" w:ascii="Bahnschrift SemiBold" w:hAnsi="Bahnschrift SemiBold"/>
          <w:b/>
          <w:color w:val="000000"/>
        </w:rPr>
        <w:t>Sur le marché d'échange, il existe deux types de cotation</w:t>
      </w:r>
      <w:r>
        <w:rPr>
          <w:rFonts w:cs="Arial" w:ascii="Bahnschrift SemiBold" w:hAnsi="Bahnschrift SemiBold"/>
          <w:color w:val="000000"/>
        </w:rPr>
        <w:t xml:space="preserve">: </w:t>
      </w:r>
      <w:r>
        <w:rPr>
          <w:rFonts w:cs="Arial" w:ascii="Bahnschrift SemiBold" w:hAnsi="Bahnschrift SemiBold"/>
          <w:b/>
          <w:color w:val="002060"/>
        </w:rPr>
        <w:t>la cotation au certain</w:t>
      </w:r>
      <w:r>
        <w:rPr>
          <w:rFonts w:cs="Arial" w:ascii="Bahnschrift SemiBold" w:hAnsi="Bahnschrift SemiBold"/>
          <w:color w:val="000000"/>
        </w:rPr>
        <w:t xml:space="preserve"> et la </w:t>
      </w:r>
      <w:r>
        <w:rPr>
          <w:rFonts w:cs="Arial" w:ascii="Bahnschrift SemiBold" w:hAnsi="Bahnschrift SemiBold"/>
          <w:b/>
          <w:color w:val="002060"/>
        </w:rPr>
        <w:t>cotation à l’incertain:</w:t>
      </w:r>
    </w:p>
    <w:p>
      <w:pPr>
        <w:pStyle w:val="NormalWeb"/>
        <w:numPr>
          <w:ilvl w:val="0"/>
          <w:numId w:val="26"/>
        </w:numPr>
        <w:spacing w:beforeAutospacing="0" w:before="240" w:afterAutospacing="0" w:after="0"/>
        <w:textAlignment w:val="baseline"/>
        <w:rPr>
          <w:rFonts w:ascii="Bahnschrift SemiBold" w:hAnsi="Bahnschrift SemiBold" w:cs="Arial"/>
          <w:color w:val="000000"/>
        </w:rPr>
      </w:pPr>
      <w:r>
        <w:rPr>
          <w:rFonts w:cs="Arial" w:ascii="Bahnschrift SemiBold" w:hAnsi="Bahnschrift SemiBold"/>
          <w:b/>
          <w:color w:val="002060"/>
        </w:rPr>
        <w:t>La cotation au certain</w:t>
      </w:r>
      <w:r>
        <w:rPr>
          <w:rFonts w:cs="Arial" w:ascii="Bahnschrift SemiBold" w:hAnsi="Bahnschrift SemiBold"/>
          <w:color w:val="000000"/>
        </w:rPr>
        <w:t xml:space="preserve"> indique la quantité de monnaie étrangère obtenu en échange d’une unité de monnaie nationale.</w:t>
      </w:r>
    </w:p>
    <w:p>
      <w:pPr>
        <w:pStyle w:val="NormalWeb"/>
        <w:spacing w:beforeAutospacing="0" w:before="240" w:afterAutospacing="0" w:after="0"/>
        <w:rPr>
          <w:rFonts w:ascii="Bahnschrift SemiBold" w:hAnsi="Bahnschrift SemiBold"/>
        </w:rPr>
      </w:pPr>
      <w:r>
        <w:rPr>
          <w:rFonts w:cs="Arial" w:ascii="Bahnschrift SemiBold" w:hAnsi="Bahnschrift SemiBold"/>
          <w:b/>
          <w:color w:val="000000"/>
        </w:rPr>
        <w:t>En Chicago : 1 USD = 600 XOF</w:t>
      </w:r>
      <w:r>
        <w:rPr>
          <w:rFonts w:cs="Arial" w:ascii="Bahnschrift SemiBold" w:hAnsi="Bahnschrift SemiBold"/>
          <w:color w:val="000000"/>
        </w:rPr>
        <w:t xml:space="preserve"> (le dollar est au certain et le XOF est à l’incertain.</w:t>
      </w:r>
    </w:p>
    <w:p>
      <w:pPr>
        <w:pStyle w:val="NormalWeb"/>
        <w:numPr>
          <w:ilvl w:val="0"/>
          <w:numId w:val="27"/>
        </w:numPr>
        <w:spacing w:beforeAutospacing="0" w:before="240" w:afterAutospacing="0" w:after="0"/>
        <w:textAlignment w:val="baseline"/>
        <w:rPr>
          <w:rFonts w:ascii="Bahnschrift SemiBold" w:hAnsi="Bahnschrift SemiBold" w:cs="Arial"/>
          <w:color w:val="000000"/>
        </w:rPr>
      </w:pPr>
      <w:r>
        <w:rPr>
          <w:rFonts w:cs="Arial" w:ascii="Bahnschrift SemiBold" w:hAnsi="Bahnschrift SemiBold"/>
          <w:b/>
          <w:color w:val="002060"/>
        </w:rPr>
        <w:t>La cotation à l’incertain</w:t>
      </w:r>
      <w:r>
        <w:rPr>
          <w:rFonts w:cs="Arial" w:ascii="Bahnschrift SemiBold" w:hAnsi="Bahnschrift SemiBold"/>
          <w:color w:val="000000"/>
        </w:rPr>
        <w:t xml:space="preserve"> mesure la quantité de monnaie nationale nécessaire pour obtenir une unité de monnaie étrangère.</w:t>
      </w:r>
    </w:p>
    <w:p>
      <w:pPr>
        <w:pStyle w:val="NormalWeb"/>
        <w:spacing w:beforeAutospacing="0" w:before="240" w:afterAutospacing="0" w:after="0"/>
        <w:rPr>
          <w:rFonts w:ascii="Bahnschrift SemiBold" w:hAnsi="Bahnschrift SemiBold"/>
        </w:rPr>
      </w:pPr>
      <w:r>
        <w:rPr>
          <w:rFonts w:cs="Arial" w:ascii="Bahnschrift SemiBold" w:hAnsi="Bahnschrift SemiBold"/>
          <w:b/>
          <w:color w:val="000000"/>
        </w:rPr>
        <w:t>A Dakar : 1 USD = 600 XOF</w:t>
      </w:r>
      <w:r>
        <w:rPr>
          <w:rFonts w:cs="Arial" w:ascii="Bahnschrift SemiBold" w:hAnsi="Bahnschrift SemiBold"/>
          <w:color w:val="000000"/>
        </w:rPr>
        <w:t xml:space="preserve"> (USD : certain et XOF : incertain).</w:t>
      </w:r>
    </w:p>
    <w:p>
      <w:pPr>
        <w:pStyle w:val="NormalWeb"/>
        <w:spacing w:beforeAutospacing="0" w:before="240" w:afterAutospacing="0" w:after="0"/>
        <w:rPr>
          <w:rFonts w:ascii="Bahnschrift SemiBold" w:hAnsi="Bahnschrift SemiBold"/>
          <w:color w:val="002060"/>
        </w:rPr>
      </w:pPr>
      <w:r>
        <w:rPr>
          <w:rFonts w:cs="Arial" w:ascii="Bahnschrift SemiBold" w:hAnsi="Bahnschrift SemiBold"/>
          <w:color w:val="002060"/>
        </w:rPr>
        <w:t>Une monnaie coté au certain est appelé devise directrice, devise principal, devise de base ou devise de valeur.</w:t>
      </w:r>
    </w:p>
    <w:p>
      <w:pPr>
        <w:pStyle w:val="NormalWeb"/>
        <w:spacing w:beforeAutospacing="0" w:before="240" w:afterAutospacing="0" w:after="0"/>
        <w:rPr>
          <w:rFonts w:ascii="Bahnschrift SemiBold" w:hAnsi="Bahnschrift SemiBold"/>
          <w:color w:val="002060"/>
        </w:rPr>
      </w:pPr>
      <w:r>
        <w:rPr>
          <w:rFonts w:cs="Arial" w:ascii="Bahnschrift SemiBold" w:hAnsi="Bahnschrift SemiBold"/>
          <w:color w:val="002060"/>
        </w:rPr>
        <w:t>Une devise coté à l’incertain est appelé devise dirigé, devise secondaire, devise de contrepartie, devise de contre-valeur.</w:t>
      </w:r>
    </w:p>
    <w:p>
      <w:pPr>
        <w:pStyle w:val="NormalWeb"/>
        <w:spacing w:beforeAutospacing="0" w:before="240" w:afterAutospacing="0" w:after="0"/>
        <w:rPr>
          <w:rFonts w:ascii="Bahnschrift SemiBold" w:hAnsi="Bahnschrift SemiBold"/>
        </w:rPr>
      </w:pPr>
      <w:r>
        <w:rPr>
          <w:rFonts w:cs="Arial" w:ascii="Bahnschrift SemiBold" w:hAnsi="Bahnschrift SemiBold"/>
          <w:color w:val="FF0000"/>
        </w:rPr>
        <w:tab/>
        <w:tab/>
        <w:tab/>
        <w:t>Section 8: Le circuit économique.</w:t>
      </w:r>
    </w:p>
    <w:p>
      <w:pPr>
        <w:pStyle w:val="NormalWeb"/>
        <w:spacing w:beforeAutospacing="0" w:before="240" w:afterAutospacing="0" w:after="0"/>
        <w:rPr>
          <w:rFonts w:ascii="Bahnschrift SemiBold" w:hAnsi="Bahnschrift SemiBold" w:cs="Arial"/>
          <w:color w:val="000000"/>
        </w:rPr>
      </w:pPr>
      <w:r>
        <w:rPr>
          <w:rFonts w:cs="Arial" w:ascii="Bahnschrift SemiBold" w:hAnsi="Bahnschrift SemiBold"/>
          <w:color w:val="000000"/>
        </w:rPr>
        <w:t xml:space="preserve">Il permet de décrire les relations et interdépendances entre les secteurs institutionnels au niveau des marchés. </w:t>
      </w:r>
    </w:p>
    <w:p>
      <w:pPr>
        <w:pStyle w:val="NormalWeb"/>
        <w:spacing w:beforeAutospacing="0" w:before="240" w:afterAutospacing="0" w:after="0"/>
        <w:rPr>
          <w:rFonts w:ascii="Bahnschrift SemiBold" w:hAnsi="Bahnschrift SemiBold"/>
        </w:rPr>
      </w:pPr>
      <w:r>
        <w:rPr>
          <w:rFonts w:cs="Arial" w:ascii="Bahnschrift SemiBold" w:hAnsi="Bahnschrift SemiBold"/>
          <w:color w:val="000000"/>
        </w:rPr>
        <w:t>Il permet d'obtenir une représentation schématique simplifié mais cohérent de l’activité économique d’un pays.</w:t>
      </w:r>
    </w:p>
    <w:p>
      <w:pPr>
        <w:pStyle w:val="NormalWeb"/>
        <w:spacing w:beforeAutospacing="0" w:before="240" w:afterAutospacing="0" w:after="0"/>
        <w:rPr>
          <w:rFonts w:ascii="Bahnschrift SemiBold" w:hAnsi="Bahnschrift SemiBold"/>
        </w:rPr>
      </w:pPr>
      <w:r>
        <w:rPr>
          <w:rFonts w:cs="Arial" w:ascii="Bahnschrift SemiBold" w:hAnsi="Bahnschrift SemiBold"/>
          <w:b/>
          <w:color w:val="000000"/>
        </w:rPr>
        <w:t>Par exemple :</w:t>
      </w:r>
      <w:r>
        <w:rPr>
          <w:rFonts w:cs="Arial" w:ascii="Bahnschrift SemiBold" w:hAnsi="Bahnschrift SemiBold"/>
          <w:color w:val="000000"/>
        </w:rPr>
        <w:t xml:space="preserve"> une circuit simple peut s'intéresser aux relations entre les sociétés non-financières et les ménages. </w:t>
      </w:r>
    </w:p>
    <w:p>
      <w:pPr>
        <w:pStyle w:val="NormalWeb"/>
        <w:spacing w:beforeAutospacing="0" w:before="240" w:afterAutospacing="0" w:after="0"/>
        <w:rPr>
          <w:rFonts w:ascii="Bahnschrift SemiBold" w:hAnsi="Bahnschrift SemiBold"/>
          <w:b/>
          <w:b/>
        </w:rPr>
      </w:pPr>
      <w:r>
        <w:rPr>
          <w:rFonts w:cs="Arial" w:ascii="Bahnschrift SemiBold" w:hAnsi="Bahnschrift SemiBold"/>
          <w:b/>
          <w:color w:val="000000"/>
        </w:rPr>
        <w:t>Les relations suivantes ont été identifiées:</w:t>
      </w:r>
    </w:p>
    <w:p>
      <w:pPr>
        <w:pStyle w:val="NormalWeb"/>
        <w:numPr>
          <w:ilvl w:val="0"/>
          <w:numId w:val="28"/>
        </w:numPr>
        <w:spacing w:beforeAutospacing="0" w:before="240" w:afterAutospacing="0" w:after="0"/>
        <w:textAlignment w:val="baseline"/>
        <w:rPr>
          <w:rFonts w:ascii="Bahnschrift SemiBold" w:hAnsi="Bahnschrift SemiBold" w:cs="Arial"/>
          <w:color w:val="000000"/>
        </w:rPr>
      </w:pPr>
      <w:r>
        <w:rPr>
          <w:rFonts w:cs="Arial" w:ascii="Bahnschrift SemiBold" w:hAnsi="Bahnschrift SemiBold"/>
          <w:b/>
          <w:color w:val="002060"/>
        </w:rPr>
        <w:t>La relation commerciale</w:t>
      </w:r>
      <w:r>
        <w:rPr>
          <w:rFonts w:cs="Arial" w:ascii="Bahnschrift SemiBold" w:hAnsi="Bahnschrift SemiBold"/>
          <w:color w:val="000000"/>
        </w:rPr>
        <w:t>: les sociétés produisent des biens et les vendent aux ménages.</w:t>
      </w:r>
    </w:p>
    <w:p>
      <w:pPr>
        <w:pStyle w:val="NormalWeb"/>
        <w:numPr>
          <w:ilvl w:val="0"/>
          <w:numId w:val="28"/>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b/>
          <w:color w:val="002060"/>
        </w:rPr>
        <w:t>La relation de travail</w:t>
      </w:r>
      <w:r>
        <w:rPr>
          <w:rFonts w:cs="Arial" w:ascii="Bahnschrift SemiBold" w:hAnsi="Bahnschrift SemiBold"/>
          <w:color w:val="000000"/>
        </w:rPr>
        <w:t>: des ménages travaillent pour les sociétés et reçoivent des salaires.</w:t>
      </w:r>
    </w:p>
    <w:p>
      <w:pPr>
        <w:pStyle w:val="NormalWeb"/>
        <w:numPr>
          <w:ilvl w:val="0"/>
          <w:numId w:val="28"/>
        </w:numPr>
        <w:spacing w:beforeAutospacing="0" w:before="0" w:afterAutospacing="0" w:after="0"/>
        <w:textAlignment w:val="baseline"/>
        <w:rPr>
          <w:rFonts w:ascii="Bahnschrift SemiBold" w:hAnsi="Bahnschrift SemiBold" w:cs="Arial"/>
          <w:color w:val="000000"/>
        </w:rPr>
      </w:pPr>
      <w:r>
        <w:rPr>
          <w:rFonts w:cs="Arial" w:ascii="Bahnschrift SemiBold" w:hAnsi="Bahnschrift SemiBold"/>
          <w:b/>
          <w:color w:val="002060"/>
        </w:rPr>
        <w:t>La relation de gestion</w:t>
      </w:r>
      <w:r>
        <w:rPr>
          <w:rFonts w:cs="Arial" w:ascii="Bahnschrift SemiBold" w:hAnsi="Bahnschrift SemiBold"/>
          <w:color w:val="000000"/>
        </w:rPr>
        <w:t>: les ménages dirigent les sociétés non financières.</w:t>
      </w:r>
    </w:p>
    <w:p>
      <w:pPr>
        <w:pStyle w:val="NormalWeb"/>
        <w:numPr>
          <w:ilvl w:val="0"/>
          <w:numId w:val="28"/>
        </w:numPr>
        <w:spacing w:beforeAutospacing="0" w:before="240" w:afterAutospacing="0" w:after="0"/>
        <w:textAlignment w:val="baseline"/>
        <w:rPr>
          <w:rFonts w:ascii="Bahnschrift SemiBold" w:hAnsi="Bahnschrift SemiBold" w:cs="Arial"/>
          <w:color w:val="000000"/>
        </w:rPr>
      </w:pPr>
      <w:r>
        <w:rPr>
          <w:rFonts w:cs="Arial" w:ascii="Bahnschrift SemiBold" w:hAnsi="Bahnschrift SemiBold"/>
          <w:b/>
          <w:color w:val="002060"/>
        </w:rPr>
        <w:t>La relation de propriété</w:t>
      </w:r>
      <w:r>
        <w:rPr>
          <w:rFonts w:cs="Arial" w:ascii="Bahnschrift SemiBold" w:hAnsi="Bahnschrift SemiBold"/>
          <w:color w:val="000000"/>
        </w:rPr>
        <w:t>: les ménages sont propriétaire ou actionnaires des sociétés non-financières</w:t>
      </w:r>
    </w:p>
    <w:p>
      <w:pPr>
        <w:pStyle w:val="NormalWeb"/>
        <w:spacing w:beforeAutospacing="0" w:before="240" w:afterAutospacing="0" w:after="0"/>
        <w:textAlignment w:val="baseline"/>
        <w:rPr>
          <w:rFonts w:ascii="Bahnschrift SemiBold" w:hAnsi="Bahnschrift SemiBold" w:cs="Arial"/>
          <w:color w:val="000000"/>
        </w:rPr>
      </w:pPr>
      <w:r>
        <w:rPr/>
        <w:drawing>
          <wp:inline distT="0" distB="0" distL="19050" distR="0">
            <wp:extent cx="5761990" cy="2181225"/>
            <wp:effectExtent l="0" t="0" r="0" b="0"/>
            <wp:docPr id="22" name="Image 15" descr="Annotation 2020-02-02 215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5" descr="Annotation 2020-02-02 215902.png"/>
                    <pic:cNvPicPr>
                      <a:picLocks noChangeAspect="1" noChangeArrowheads="1"/>
                    </pic:cNvPicPr>
                  </pic:nvPicPr>
                  <pic:blipFill>
                    <a:blip r:embed="rId13"/>
                    <a:stretch>
                      <a:fillRect/>
                    </a:stretch>
                  </pic:blipFill>
                  <pic:spPr bwMode="auto">
                    <a:xfrm>
                      <a:off x="0" y="0"/>
                      <a:ext cx="5761990" cy="2181225"/>
                    </a:xfrm>
                    <a:prstGeom prst="rect">
                      <a:avLst/>
                    </a:prstGeom>
                  </pic:spPr>
                </pic:pic>
              </a:graphicData>
            </a:graphic>
          </wp:inline>
        </w:drawing>
      </w:r>
    </w:p>
    <w:p>
      <w:pPr>
        <w:pStyle w:val="NormalWeb"/>
        <w:spacing w:beforeAutospacing="0" w:before="240" w:afterAutospacing="0" w:after="0"/>
        <w:rPr>
          <w:rFonts w:ascii="Bahnschrift SemiBold" w:hAnsi="Bahnschrift SemiBold"/>
          <w:color w:val="FF0000"/>
        </w:rPr>
      </w:pPr>
      <w:r>
        <w:rPr>
          <w:rFonts w:cs="Arial" w:ascii="Bahnschrift SemiBold" w:hAnsi="Bahnschrift SemiBold"/>
          <w:color w:val="FF0000"/>
        </w:rPr>
        <w:tab/>
        <w:tab/>
        <w:tab/>
        <w:t>Section 9 : Les comptes non-financiers des secteurs.</w:t>
      </w:r>
    </w:p>
    <w:p>
      <w:pPr>
        <w:pStyle w:val="NormalWeb"/>
        <w:spacing w:beforeAutospacing="0" w:before="240" w:afterAutospacing="0" w:after="0"/>
        <w:rPr>
          <w:rFonts w:ascii="Bahnschrift SemiBold" w:hAnsi="Bahnschrift SemiBold" w:cs="Arial"/>
          <w:color w:val="000000"/>
        </w:rPr>
      </w:pPr>
      <w:r>
        <w:rPr>
          <w:rFonts w:cs="Arial" w:ascii="Bahnschrift SemiBold" w:hAnsi="Bahnschrift SemiBold"/>
          <w:color w:val="002060"/>
        </w:rPr>
        <w:t>Ils permettent d’enregistrer les opérations non-financières du secteur industrielle</w:t>
      </w:r>
      <w:r>
        <w:rPr>
          <w:rFonts w:cs="Arial" w:ascii="Bahnschrift SemiBold" w:hAnsi="Bahnschrift SemiBold"/>
          <w:color w:val="000000"/>
        </w:rPr>
        <w:t xml:space="preserve">. </w:t>
      </w:r>
    </w:p>
    <w:p>
      <w:pPr>
        <w:pStyle w:val="NormalWeb"/>
        <w:spacing w:beforeAutospacing="0" w:before="240" w:afterAutospacing="0" w:after="0"/>
        <w:rPr>
          <w:rFonts w:ascii="Bahnschrift SemiBold" w:hAnsi="Bahnschrift SemiBold"/>
          <w:b/>
          <w:b/>
        </w:rPr>
      </w:pPr>
      <w:r>
        <w:rPr>
          <w:rFonts w:cs="Arial" w:ascii="Bahnschrift SemiBold" w:hAnsi="Bahnschrift SemiBold"/>
          <w:b/>
          <w:color w:val="000000"/>
        </w:rPr>
        <w:t>Il existe deux méthodes d’enregistrements:</w:t>
      </w:r>
    </w:p>
    <w:p>
      <w:pPr>
        <w:pStyle w:val="NormalWeb"/>
        <w:spacing w:beforeAutospacing="0" w:before="240" w:afterAutospacing="0" w:after="0"/>
        <w:rPr>
          <w:rFonts w:ascii="Bahnschrift SemiBold" w:hAnsi="Bahnschrift SemiBold"/>
          <w:color w:val="FF0000"/>
        </w:rPr>
      </w:pPr>
      <w:r>
        <w:rPr>
          <w:rFonts w:cs="Arial" w:ascii="Bahnschrift SemiBold" w:hAnsi="Bahnschrift SemiBold"/>
          <w:color w:val="FF0000"/>
        </w:rPr>
        <w:t>9.1. La méthode d'un compte unique.</w:t>
      </w:r>
    </w:p>
    <w:p>
      <w:pPr>
        <w:pStyle w:val="NormalWeb"/>
        <w:spacing w:beforeAutospacing="0" w:before="240" w:afterAutospacing="0" w:after="0"/>
        <w:rPr>
          <w:rFonts w:ascii="Bahnschrift SemiBold" w:hAnsi="Bahnschrift SemiBold"/>
          <w:color w:val="FF0000"/>
        </w:rPr>
      </w:pPr>
      <w:r>
        <w:rPr>
          <w:rFonts w:cs="Arial" w:ascii="Bahnschrift SemiBold" w:hAnsi="Bahnschrift SemiBold"/>
          <w:color w:val="FF0000"/>
        </w:rPr>
        <w:t>Application: (voir cahier)</w:t>
      </w:r>
    </w:p>
    <w:p>
      <w:pPr>
        <w:pStyle w:val="NormalWeb"/>
        <w:spacing w:beforeAutospacing="0" w:before="240" w:afterAutospacing="0" w:after="0"/>
        <w:rPr>
          <w:rFonts w:ascii="Bahnschrift SemiBold" w:hAnsi="Bahnschrift SemiBold"/>
        </w:rPr>
      </w:pPr>
      <w:r>
        <w:rPr>
          <w:rFonts w:cs="Arial" w:ascii="Bahnschrift SemiBold" w:hAnsi="Bahnschrift SemiBold"/>
          <w:color w:val="002060"/>
        </w:rPr>
        <w:t xml:space="preserve">Les comptables nationaux </w:t>
      </w:r>
      <w:r>
        <w:rPr>
          <w:rFonts w:cs="Arial" w:ascii="Bahnschrift SemiBold" w:hAnsi="Bahnschrift SemiBold"/>
          <w:color w:val="000000"/>
        </w:rPr>
        <w:t xml:space="preserve">préfèrent découper le compte unique en six compte séquentiels liés les uns au autres, appelé </w:t>
      </w:r>
      <w:r>
        <w:rPr>
          <w:rFonts w:cs="Arial" w:ascii="Bahnschrift SemiBold" w:hAnsi="Bahnschrift SemiBold"/>
          <w:b/>
          <w:color w:val="000000"/>
        </w:rPr>
        <w:t>PEADUC.</w:t>
      </w:r>
    </w:p>
    <w:p>
      <w:pPr>
        <w:pStyle w:val="NormalWeb"/>
        <w:numPr>
          <w:ilvl w:val="0"/>
          <w:numId w:val="29"/>
        </w:numPr>
        <w:spacing w:beforeAutospacing="0" w:before="240" w:afterAutospacing="0" w:after="0"/>
        <w:textAlignment w:val="baseline"/>
        <w:rPr>
          <w:rFonts w:ascii="Bahnschrift SemiBold" w:hAnsi="Bahnschrift SemiBold" w:cs="Arial"/>
          <w:b/>
          <w:b/>
          <w:color w:val="000000"/>
        </w:rPr>
      </w:pPr>
      <w:r>
        <w:rPr>
          <w:rFonts w:cs="Arial" w:ascii="Bahnschrift SemiBold" w:hAnsi="Bahnschrift SemiBold"/>
          <w:b/>
          <w:color w:val="000000"/>
        </w:rPr>
        <w:t>Production</w:t>
      </w:r>
    </w:p>
    <w:p>
      <w:pPr>
        <w:pStyle w:val="NormalWeb"/>
        <w:numPr>
          <w:ilvl w:val="0"/>
          <w:numId w:val="29"/>
        </w:numPr>
        <w:spacing w:beforeAutospacing="0" w:before="0" w:afterAutospacing="0" w:after="0"/>
        <w:textAlignment w:val="baseline"/>
        <w:rPr>
          <w:rFonts w:ascii="Bahnschrift SemiBold" w:hAnsi="Bahnschrift SemiBold" w:cs="Arial"/>
          <w:b/>
          <w:b/>
          <w:color w:val="000000"/>
        </w:rPr>
      </w:pPr>
      <w:r>
        <w:rPr>
          <w:rFonts w:cs="Arial" w:ascii="Bahnschrift SemiBold" w:hAnsi="Bahnschrift SemiBold"/>
          <w:b/>
          <w:color w:val="000000"/>
        </w:rPr>
        <w:t>Exploitation</w:t>
      </w:r>
    </w:p>
    <w:p>
      <w:pPr>
        <w:pStyle w:val="NormalWeb"/>
        <w:numPr>
          <w:ilvl w:val="0"/>
          <w:numId w:val="29"/>
        </w:numPr>
        <w:spacing w:beforeAutospacing="0" w:before="0" w:afterAutospacing="0" w:after="0"/>
        <w:textAlignment w:val="baseline"/>
        <w:rPr>
          <w:rFonts w:ascii="Bahnschrift SemiBold" w:hAnsi="Bahnschrift SemiBold" w:cs="Arial"/>
          <w:b/>
          <w:b/>
          <w:color w:val="000000"/>
        </w:rPr>
      </w:pPr>
      <w:r>
        <w:rPr>
          <w:rFonts w:cs="Arial" w:ascii="Bahnschrift SemiBold" w:hAnsi="Bahnschrift SemiBold"/>
          <w:b/>
          <w:color w:val="000000"/>
        </w:rPr>
        <w:t>Attestation des revenus primaires</w:t>
      </w:r>
    </w:p>
    <w:p>
      <w:pPr>
        <w:pStyle w:val="NormalWeb"/>
        <w:numPr>
          <w:ilvl w:val="0"/>
          <w:numId w:val="29"/>
        </w:numPr>
        <w:spacing w:beforeAutospacing="0" w:before="0" w:afterAutospacing="0" w:after="0"/>
        <w:textAlignment w:val="baseline"/>
        <w:rPr>
          <w:rFonts w:ascii="Bahnschrift SemiBold" w:hAnsi="Bahnschrift SemiBold" w:cs="Arial"/>
          <w:b/>
          <w:b/>
          <w:color w:val="000000"/>
        </w:rPr>
      </w:pPr>
      <w:r>
        <w:rPr>
          <w:rFonts w:cs="Arial" w:ascii="Bahnschrift SemiBold" w:hAnsi="Bahnschrift SemiBold"/>
          <w:b/>
          <w:color w:val="000000"/>
        </w:rPr>
        <w:t>Distribution secondaire de revenu</w:t>
      </w:r>
    </w:p>
    <w:p>
      <w:pPr>
        <w:pStyle w:val="NormalWeb"/>
        <w:numPr>
          <w:ilvl w:val="0"/>
          <w:numId w:val="29"/>
        </w:numPr>
        <w:spacing w:beforeAutospacing="0" w:before="0" w:afterAutospacing="0" w:after="0"/>
        <w:textAlignment w:val="baseline"/>
        <w:rPr>
          <w:rFonts w:ascii="Bahnschrift SemiBold" w:hAnsi="Bahnschrift SemiBold" w:cs="Arial"/>
          <w:b/>
          <w:b/>
          <w:color w:val="000000"/>
        </w:rPr>
      </w:pPr>
      <w:r>
        <w:rPr>
          <w:rFonts w:cs="Arial" w:ascii="Bahnschrift SemiBold" w:hAnsi="Bahnschrift SemiBold"/>
          <w:b/>
          <w:color w:val="000000"/>
        </w:rPr>
        <w:t>Utilisation du revenu</w:t>
      </w:r>
    </w:p>
    <w:p>
      <w:pPr>
        <w:pStyle w:val="NormalWeb"/>
        <w:numPr>
          <w:ilvl w:val="0"/>
          <w:numId w:val="29"/>
        </w:numPr>
        <w:spacing w:beforeAutospacing="0" w:before="0" w:afterAutospacing="0" w:after="0"/>
        <w:textAlignment w:val="baseline"/>
        <w:rPr>
          <w:rFonts w:ascii="Bahnschrift SemiBold" w:hAnsi="Bahnschrift SemiBold" w:cs="Arial"/>
          <w:b/>
          <w:b/>
          <w:color w:val="000000"/>
        </w:rPr>
      </w:pPr>
      <w:r>
        <w:rPr>
          <w:rFonts w:cs="Arial" w:ascii="Bahnschrift SemiBold" w:hAnsi="Bahnschrift SemiBold"/>
          <w:b/>
          <w:color w:val="000000"/>
        </w:rPr>
        <w:t>Capital</w:t>
      </w:r>
    </w:p>
    <w:p>
      <w:pPr>
        <w:pStyle w:val="NormalWeb"/>
        <w:spacing w:beforeAutospacing="0" w:before="240" w:afterAutospacing="0" w:after="0"/>
        <w:rPr>
          <w:rFonts w:ascii="Bahnschrift SemiBold" w:hAnsi="Bahnschrift SemiBold" w:cs="Arial"/>
          <w:color w:val="FF0000"/>
        </w:rPr>
      </w:pPr>
      <w:r>
        <w:rPr>
          <w:rFonts w:cs="Arial" w:ascii="Bahnschrift SemiBold" w:hAnsi="Bahnschrift SemiBold"/>
          <w:color w:val="FF0000"/>
        </w:rPr>
      </w:r>
    </w:p>
    <w:p>
      <w:pPr>
        <w:pStyle w:val="NormalWeb"/>
        <w:spacing w:beforeAutospacing="0" w:before="240" w:afterAutospacing="0" w:after="0"/>
        <w:rPr>
          <w:rFonts w:ascii="Bahnschrift SemiBold" w:hAnsi="Bahnschrift SemiBold" w:cs="Arial"/>
          <w:color w:val="FF0000"/>
        </w:rPr>
      </w:pPr>
      <w:r>
        <w:rPr>
          <w:rFonts w:cs="Arial" w:ascii="Bahnschrift SemiBold" w:hAnsi="Bahnschrift SemiBold"/>
          <w:color w:val="FF0000"/>
        </w:rPr>
      </w:r>
    </w:p>
    <w:p>
      <w:pPr>
        <w:pStyle w:val="NormalWeb"/>
        <w:spacing w:beforeAutospacing="0" w:before="240" w:afterAutospacing="0" w:after="0"/>
        <w:rPr>
          <w:rFonts w:ascii="Bahnschrift SemiBold" w:hAnsi="Bahnschrift SemiBold" w:cs="Arial"/>
          <w:color w:val="FF0000"/>
        </w:rPr>
      </w:pPr>
      <w:r>
        <w:rPr>
          <w:rFonts w:cs="Arial" w:ascii="Bahnschrift SemiBold" w:hAnsi="Bahnschrift SemiBold"/>
          <w:color w:val="FF0000"/>
        </w:rPr>
        <w:t>NB: </w:t>
      </w:r>
    </w:p>
    <w:p>
      <w:pPr>
        <w:pStyle w:val="NormalWeb"/>
        <w:spacing w:beforeAutospacing="0" w:before="240" w:afterAutospacing="0" w:after="0"/>
        <w:rPr>
          <w:rFonts w:ascii="Bahnschrift SemiBold" w:hAnsi="Bahnschrift SemiBold" w:cs="Arial"/>
          <w:b/>
          <w:b/>
          <w:color w:val="000000"/>
        </w:rPr>
      </w:pPr>
      <w:r>
        <w:rPr>
          <w:rFonts w:cs="Arial" w:ascii="Bahnschrift SemiBold" w:hAnsi="Bahnschrift SemiBold"/>
          <w:b/>
          <w:color w:val="000000"/>
        </w:rPr>
        <w:t>Production</w:t>
      </w:r>
    </w:p>
    <w:p>
      <w:pPr>
        <w:pStyle w:val="NormalWeb"/>
        <w:spacing w:beforeAutospacing="0" w:before="240" w:afterAutospacing="0" w:after="0"/>
        <w:rPr>
          <w:rFonts w:ascii="Bahnschrift SemiBold" w:hAnsi="Bahnschrift SemiBold" w:cs="Arial"/>
          <w:color w:val="000000"/>
        </w:rPr>
      </w:pPr>
      <w:r>
        <w:rPr>
          <w:rFonts w:cs="Arial" w:ascii="Bahnschrift SemiBold" w:hAnsi="Bahnschrift SemiBold"/>
          <w:b/>
          <w:color w:val="000000"/>
        </w:rPr>
        <w:t>CI :</w:t>
      </w:r>
      <w:r>
        <w:rPr>
          <w:rFonts w:cs="Arial" w:ascii="Bahnschrift SemiBold" w:hAnsi="Bahnschrift SemiBold"/>
          <w:color w:val="000000"/>
        </w:rPr>
        <w:t xml:space="preserve"> Consommation Intermédiaire</w:t>
      </w:r>
    </w:p>
    <w:p>
      <w:pPr>
        <w:pStyle w:val="NormalWeb"/>
        <w:spacing w:beforeAutospacing="0" w:before="240" w:afterAutospacing="0" w:after="0"/>
        <w:rPr>
          <w:rFonts w:ascii="Bahnschrift SemiBold" w:hAnsi="Bahnschrift SemiBold" w:cs="Arial"/>
          <w:color w:val="000000"/>
        </w:rPr>
      </w:pPr>
      <w:r>
        <w:rPr>
          <w:rFonts w:cs="Arial" w:ascii="Bahnschrift SemiBold" w:hAnsi="Bahnschrift SemiBold"/>
          <w:b/>
          <w:color w:val="000000"/>
        </w:rPr>
        <w:t>VAB :</w:t>
      </w:r>
      <w:r>
        <w:rPr>
          <w:rFonts w:cs="Arial" w:ascii="Bahnschrift SemiBold" w:hAnsi="Bahnschrift SemiBold"/>
          <w:color w:val="000000"/>
        </w:rPr>
        <w:t xml:space="preserve"> Valeur Ajouté Brute</w:t>
      </w:r>
    </w:p>
    <w:p>
      <w:pPr>
        <w:pStyle w:val="NormalWeb"/>
        <w:spacing w:beforeAutospacing="0" w:before="240" w:afterAutospacing="0" w:after="0"/>
        <w:rPr>
          <w:rFonts w:ascii="Bahnschrift SemiBold" w:hAnsi="Bahnschrift SemiBold" w:cs="Arial"/>
          <w:color w:val="000000"/>
        </w:rPr>
      </w:pPr>
      <w:r>
        <w:rPr>
          <w:rFonts w:cs="Arial" w:ascii="Bahnschrift SemiBold" w:hAnsi="Bahnschrift SemiBold"/>
          <w:b/>
          <w:color w:val="000000"/>
        </w:rPr>
        <w:t>SER :</w:t>
      </w:r>
      <w:r>
        <w:rPr>
          <w:rFonts w:cs="Arial" w:ascii="Bahnschrift SemiBold" w:hAnsi="Bahnschrift SemiBold"/>
          <w:color w:val="000000"/>
        </w:rPr>
        <w:t xml:space="preserve"> Subvention d’Exploitation Reçu</w:t>
      </w:r>
    </w:p>
    <w:p>
      <w:pPr>
        <w:pStyle w:val="NormalWeb"/>
        <w:spacing w:beforeAutospacing="0" w:before="240" w:afterAutospacing="0" w:after="0"/>
        <w:rPr>
          <w:rFonts w:ascii="Bahnschrift SemiBold" w:hAnsi="Bahnschrift SemiBold" w:cs="Arial"/>
          <w:color w:val="000000"/>
        </w:rPr>
      </w:pPr>
      <w:r>
        <w:rPr>
          <w:rFonts w:cs="Arial" w:ascii="Bahnschrift SemiBold" w:hAnsi="Bahnschrift SemiBold"/>
          <w:b/>
          <w:color w:val="000000"/>
        </w:rPr>
        <w:t>RSV :</w:t>
      </w:r>
      <w:r>
        <w:rPr>
          <w:rFonts w:cs="Arial" w:ascii="Bahnschrift SemiBold" w:hAnsi="Bahnschrift SemiBold"/>
          <w:color w:val="000000"/>
        </w:rPr>
        <w:t xml:space="preserve"> Rémunération des Salaires Versés </w:t>
      </w:r>
    </w:p>
    <w:p>
      <w:pPr>
        <w:pStyle w:val="NormalWeb"/>
        <w:spacing w:beforeAutospacing="0" w:before="240" w:afterAutospacing="0" w:after="0"/>
        <w:rPr>
          <w:rFonts w:ascii="Bahnschrift SemiBold" w:hAnsi="Bahnschrift SemiBold" w:cs="Arial"/>
          <w:color w:val="000000"/>
        </w:rPr>
      </w:pPr>
      <w:r>
        <w:rPr>
          <w:rFonts w:cs="Arial" w:ascii="Bahnschrift SemiBold" w:hAnsi="Bahnschrift SemiBold"/>
          <w:b/>
          <w:color w:val="000000"/>
        </w:rPr>
        <w:t>AIIV :</w:t>
      </w:r>
      <w:r>
        <w:rPr>
          <w:rFonts w:cs="Arial" w:ascii="Bahnschrift SemiBold" w:hAnsi="Bahnschrift SemiBold"/>
          <w:color w:val="000000"/>
        </w:rPr>
        <w:t xml:space="preserve"> Autres Impôts Intérêts Versé </w:t>
      </w:r>
    </w:p>
    <w:p>
      <w:pPr>
        <w:pStyle w:val="NormalWeb"/>
        <w:spacing w:beforeAutospacing="0" w:before="240" w:afterAutospacing="0" w:after="0"/>
        <w:rPr>
          <w:rFonts w:ascii="Bahnschrift SemiBold" w:hAnsi="Bahnschrift SemiBold" w:cs="Arial"/>
          <w:color w:val="000000"/>
        </w:rPr>
      </w:pPr>
      <w:r>
        <w:rPr>
          <w:rFonts w:cs="Arial" w:ascii="Bahnschrift SemiBold" w:hAnsi="Bahnschrift SemiBold"/>
          <w:b/>
          <w:color w:val="000000"/>
        </w:rPr>
        <w:t>EBE:</w:t>
      </w:r>
      <w:r>
        <w:rPr>
          <w:rFonts w:cs="Arial" w:ascii="Bahnschrift SemiBold" w:hAnsi="Bahnschrift SemiBold"/>
          <w:color w:val="000000"/>
        </w:rPr>
        <w:t xml:space="preserve"> Excédent Brute d’Exploitation</w:t>
      </w:r>
    </w:p>
    <w:p>
      <w:pPr>
        <w:pStyle w:val="NormalWeb"/>
        <w:spacing w:beforeAutospacing="0" w:before="240" w:afterAutospacing="0" w:after="0"/>
        <w:rPr>
          <w:rFonts w:ascii="Bahnschrift SemiBold" w:hAnsi="Bahnschrift SemiBold" w:cs="Arial"/>
          <w:color w:val="000000"/>
        </w:rPr>
      </w:pPr>
      <w:r>
        <w:rPr>
          <w:rFonts w:cs="Arial" w:ascii="Bahnschrift SemiBold" w:hAnsi="Bahnschrift SemiBold"/>
          <w:b/>
          <w:color w:val="000000"/>
        </w:rPr>
        <w:t>RPE :</w:t>
      </w:r>
      <w:r>
        <w:rPr>
          <w:rFonts w:cs="Arial" w:ascii="Bahnschrift SemiBold" w:hAnsi="Bahnschrift SemiBold"/>
          <w:color w:val="000000"/>
        </w:rPr>
        <w:t xml:space="preserve"> Revenue des Propriétés et de l’Entreprise</w:t>
      </w:r>
    </w:p>
    <w:p>
      <w:pPr>
        <w:pStyle w:val="NormalWeb"/>
        <w:spacing w:beforeAutospacing="0" w:before="240" w:afterAutospacing="0" w:after="0"/>
        <w:rPr>
          <w:rFonts w:ascii="Bahnschrift SemiBold" w:hAnsi="Bahnschrift SemiBold" w:cs="Arial"/>
        </w:rPr>
      </w:pPr>
      <w:r>
        <w:rPr>
          <w:rFonts w:cs="Arial" w:ascii="Bahnschrift SemiBold" w:hAnsi="Bahnschrift SemiBold"/>
          <w:b/>
        </w:rPr>
        <w:t xml:space="preserve">OAD : </w:t>
      </w:r>
      <w:r>
        <w:rPr>
          <w:rFonts w:cs="Arial" w:ascii="Bahnschrift SemiBold" w:hAnsi="Bahnschrift SemiBold"/>
        </w:rPr>
        <w:t>Opérations d’Assurance-Dommage</w:t>
      </w:r>
    </w:p>
    <w:p>
      <w:pPr>
        <w:pStyle w:val="NormalWeb"/>
        <w:spacing w:beforeAutospacing="0" w:before="240" w:afterAutospacing="0" w:after="0"/>
        <w:rPr>
          <w:rFonts w:ascii="Bahnschrift SemiBold" w:hAnsi="Bahnschrift SemiBold" w:cs="Arial"/>
        </w:rPr>
      </w:pPr>
      <w:r>
        <w:rPr>
          <w:rFonts w:cs="Arial" w:ascii="Bahnschrift SemiBold" w:hAnsi="Bahnschrift SemiBold"/>
          <w:b/>
        </w:rPr>
        <w:t>RDB :</w:t>
      </w:r>
      <w:r>
        <w:rPr>
          <w:rFonts w:cs="Arial" w:ascii="Bahnschrift SemiBold" w:hAnsi="Bahnschrift SemiBold"/>
        </w:rPr>
        <w:t xml:space="preserve"> Revenu Disponible Brute</w:t>
      </w:r>
    </w:p>
    <w:p>
      <w:pPr>
        <w:pStyle w:val="NormalWeb"/>
        <w:spacing w:beforeAutospacing="0" w:before="240" w:afterAutospacing="0" w:after="0"/>
        <w:rPr>
          <w:rFonts w:ascii="Bahnschrift SemiBold" w:hAnsi="Bahnschrift SemiBold" w:cs="Arial"/>
        </w:rPr>
      </w:pPr>
      <w:r>
        <w:rPr>
          <w:rFonts w:cs="Arial" w:ascii="Bahnschrift SemiBold" w:hAnsi="Bahnschrift SemiBold"/>
          <w:b/>
        </w:rPr>
        <w:t>CF :</w:t>
      </w:r>
      <w:r>
        <w:rPr>
          <w:rFonts w:cs="Arial" w:ascii="Bahnschrift SemiBold" w:hAnsi="Bahnschrift SemiBold"/>
        </w:rPr>
        <w:t xml:space="preserve"> Consommation Finale</w:t>
      </w:r>
    </w:p>
    <w:p>
      <w:pPr>
        <w:pStyle w:val="NormalWeb"/>
        <w:spacing w:beforeAutospacing="0" w:before="240" w:afterAutospacing="0" w:after="0"/>
        <w:rPr>
          <w:rFonts w:ascii="Bahnschrift SemiBold" w:hAnsi="Bahnschrift SemiBold" w:cs="Arial"/>
          <w:color w:val="000000"/>
        </w:rPr>
      </w:pPr>
      <w:r>
        <w:rPr>
          <w:rFonts w:cs="Arial" w:ascii="Bahnschrift SemiBold" w:hAnsi="Bahnschrift SemiBold"/>
          <w:b/>
          <w:color w:val="000000"/>
        </w:rPr>
        <w:t>EB:</w:t>
      </w:r>
      <w:r>
        <w:rPr>
          <w:rFonts w:cs="Arial" w:ascii="Bahnschrift SemiBold" w:hAnsi="Bahnschrift SemiBold"/>
          <w:color w:val="000000"/>
        </w:rPr>
        <w:t xml:space="preserve"> Epargne Brute</w:t>
      </w:r>
    </w:p>
    <w:p>
      <w:pPr>
        <w:pStyle w:val="NormalWeb"/>
        <w:spacing w:beforeAutospacing="0" w:before="240" w:afterAutospacing="0" w:after="0"/>
        <w:rPr>
          <w:rFonts w:ascii="Bahnschrift SemiBold" w:hAnsi="Bahnschrift SemiBold" w:cs="Arial"/>
          <w:color w:val="000000"/>
        </w:rPr>
      </w:pPr>
      <w:r>
        <w:rPr>
          <w:rFonts w:cs="Arial" w:ascii="Bahnschrift SemiBold" w:hAnsi="Bahnschrift SemiBold"/>
          <w:b/>
          <w:color w:val="000000"/>
        </w:rPr>
        <w:t>TK :</w:t>
      </w:r>
      <w:r>
        <w:rPr>
          <w:rFonts w:cs="Arial" w:ascii="Bahnschrift SemiBold" w:hAnsi="Bahnschrift SemiBold"/>
          <w:color w:val="000000"/>
        </w:rPr>
        <w:t xml:space="preserve"> Transfert en Capital</w:t>
      </w:r>
    </w:p>
    <w:p>
      <w:pPr>
        <w:pStyle w:val="NormalWeb"/>
        <w:spacing w:beforeAutospacing="0" w:before="240" w:afterAutospacing="0" w:after="0"/>
        <w:rPr>
          <w:rFonts w:ascii="Bahnschrift SemiBold" w:hAnsi="Bahnschrift SemiBold" w:cs="Arial"/>
          <w:color w:val="000000"/>
        </w:rPr>
      </w:pPr>
      <w:r>
        <w:rPr>
          <w:rFonts w:cs="Arial" w:ascii="Bahnschrift SemiBold" w:hAnsi="Bahnschrift SemiBold"/>
          <w:b/>
          <w:color w:val="000000"/>
        </w:rPr>
        <w:t>FBCF :</w:t>
      </w:r>
      <w:r>
        <w:rPr>
          <w:rFonts w:cs="Arial" w:ascii="Bahnschrift SemiBold" w:hAnsi="Bahnschrift SemiBold"/>
          <w:color w:val="000000"/>
        </w:rPr>
        <w:t xml:space="preserve"> Formation Brute de Capital Fixe</w:t>
      </w:r>
    </w:p>
    <w:p>
      <w:pPr>
        <w:pStyle w:val="NormalWeb"/>
        <w:spacing w:beforeAutospacing="0" w:before="240" w:afterAutospacing="0" w:after="0"/>
        <w:rPr>
          <w:rFonts w:ascii="Bahnschrift SemiBold" w:hAnsi="Bahnschrift SemiBold" w:cs="Arial"/>
        </w:rPr>
      </w:pPr>
      <w:r>
        <w:rPr>
          <w:rFonts w:cs="Arial" w:ascii="Bahnschrift SemiBold" w:hAnsi="Bahnschrift SemiBold"/>
          <w:b/>
          <w:shd w:fill="FFFFFF" w:val="clear"/>
        </w:rPr>
        <w:t>Δ</w:t>
      </w:r>
      <w:r>
        <w:rPr>
          <w:rFonts w:cs="Arial" w:ascii="Bahnschrift SemiBold" w:hAnsi="Bahnschrift SemiBold"/>
          <w:b/>
        </w:rPr>
        <w:t>S :</w:t>
      </w:r>
      <w:r>
        <w:rPr>
          <w:rFonts w:cs="Arial" w:ascii="Bahnschrift SemiBold" w:hAnsi="Bahnschrift SemiBold"/>
          <w:b/>
          <w:color w:val="002060"/>
        </w:rPr>
        <w:t xml:space="preserve"> </w:t>
      </w:r>
      <w:r>
        <w:rPr>
          <w:rFonts w:cs="Arial" w:ascii="Bahnschrift SemiBold" w:hAnsi="Bahnschrift SemiBold"/>
        </w:rPr>
        <w:t>variation des stockes</w:t>
      </w:r>
    </w:p>
    <w:p>
      <w:pPr>
        <w:pStyle w:val="NormalWeb"/>
        <w:spacing w:beforeAutospacing="0" w:before="240" w:afterAutospacing="0" w:after="0"/>
        <w:rPr>
          <w:rFonts w:ascii="Bahnschrift SemiBold" w:hAnsi="Bahnschrift SemiBold"/>
        </w:rPr>
      </w:pPr>
      <w:r>
        <w:rPr>
          <w:rFonts w:cs="Arial" w:ascii="Bahnschrift SemiBold" w:hAnsi="Bahnschrift SemiBold"/>
          <w:b/>
        </w:rPr>
        <w:t>ANTA :</w:t>
      </w:r>
      <w:r>
        <w:rPr>
          <w:rFonts w:cs="Arial" w:ascii="Bahnschrift SemiBold" w:hAnsi="Bahnschrift SemiBold"/>
        </w:rPr>
        <w:t xml:space="preserve"> les Acquisitions Nettes de Terrains et d'Actifs Incorporels </w:t>
      </w:r>
    </w:p>
    <w:p>
      <w:pPr>
        <w:pStyle w:val="NormalWeb"/>
        <w:spacing w:beforeAutospacing="0" w:before="240" w:afterAutospacing="0" w:after="0"/>
        <w:rPr>
          <w:rFonts w:ascii="Bahnschrift SemiBold" w:hAnsi="Bahnschrift SemiBold"/>
        </w:rPr>
      </w:pPr>
      <w:r>
        <w:rPr>
          <w:rFonts w:cs="Arial" w:ascii="Bahnschrift SemiBold" w:hAnsi="Bahnschrift SemiBold"/>
          <w:b/>
        </w:rPr>
        <w:t>TCSC :</w:t>
      </w:r>
      <w:r>
        <w:rPr>
          <w:rFonts w:cs="Arial" w:ascii="Bahnschrift SemiBold" w:hAnsi="Bahnschrift SemiBold"/>
        </w:rPr>
        <w:t xml:space="preserve"> Transferts Courants Sans Contreparties</w:t>
      </w:r>
    </w:p>
    <w:p>
      <w:pPr>
        <w:pStyle w:val="NormalWeb"/>
        <w:spacing w:beforeAutospacing="0" w:before="240" w:afterAutospacing="0" w:after="0"/>
        <w:rPr>
          <w:rFonts w:ascii="Bahnschrift SemiBold" w:hAnsi="Bahnschrift SemiBold"/>
        </w:rPr>
      </w:pPr>
      <w:r>
        <w:rPr>
          <w:rFonts w:cs="Arial" w:ascii="Bahnschrift SemiBold" w:hAnsi="Bahnschrift SemiBold"/>
          <w:b/>
          <w:color w:val="000000"/>
        </w:rPr>
        <w:t>SRP:</w:t>
      </w:r>
      <w:r>
        <w:rPr>
          <w:rFonts w:cs="Arial" w:ascii="Bahnschrift SemiBold" w:hAnsi="Bahnschrift SemiBold"/>
          <w:color w:val="000000"/>
        </w:rPr>
        <w:t xml:space="preserve"> Solde des revenus primaires </w:t>
      </w:r>
    </w:p>
    <w:p>
      <w:pPr>
        <w:pStyle w:val="NormalWeb"/>
        <w:spacing w:beforeAutospacing="0" w:before="240" w:afterAutospacing="0" w:after="0"/>
        <w:rPr>
          <w:rFonts w:ascii="Bahnschrift SemiBold" w:hAnsi="Bahnschrift SemiBold"/>
        </w:rPr>
      </w:pPr>
      <w:r>
        <w:rPr>
          <w:rFonts w:cs="Arial" w:ascii="Bahnschrift SemiBold" w:hAnsi="Bahnschrift SemiBold"/>
          <w:b/>
          <w:color w:val="000000"/>
        </w:rPr>
        <w:t>RDB:</w:t>
      </w:r>
      <w:r>
        <w:rPr>
          <w:rFonts w:cs="Arial" w:ascii="Bahnschrift SemiBold" w:hAnsi="Bahnschrift SemiBold"/>
          <w:color w:val="000000"/>
        </w:rPr>
        <w:t xml:space="preserve"> Revenu Disponible Brute</w:t>
      </w:r>
    </w:p>
    <w:p>
      <w:pPr>
        <w:pStyle w:val="NormalWeb"/>
        <w:spacing w:beforeAutospacing="0" w:before="240" w:afterAutospacing="0" w:after="0"/>
        <w:rPr>
          <w:rFonts w:ascii="Bahnschrift SemiBold" w:hAnsi="Bahnschrift SemiBold"/>
        </w:rPr>
      </w:pPr>
      <w:r>
        <w:rPr>
          <w:rFonts w:cs="Arial" w:ascii="Bahnschrift SemiBold" w:hAnsi="Bahnschrift SemiBold"/>
          <w:b/>
          <w:color w:val="000000"/>
        </w:rPr>
        <w:t>BEFI:</w:t>
      </w:r>
      <w:r>
        <w:rPr>
          <w:rFonts w:cs="Arial" w:ascii="Bahnschrift SemiBold" w:hAnsi="Bahnschrift SemiBold"/>
          <w:color w:val="000000"/>
        </w:rPr>
        <w:t xml:space="preserve"> Besoin de Financement </w:t>
      </w:r>
    </w:p>
    <w:p>
      <w:pPr>
        <w:pStyle w:val="NormalWeb"/>
        <w:spacing w:beforeAutospacing="0" w:before="240" w:afterAutospacing="0" w:after="0"/>
        <w:rPr>
          <w:rFonts w:ascii="Bahnschrift SemiBold" w:hAnsi="Bahnschrift SemiBold"/>
        </w:rPr>
      </w:pPr>
      <w:r>
        <w:rPr>
          <w:rFonts w:cs="Arial" w:ascii="Bahnschrift SemiBold" w:hAnsi="Bahnschrift SemiBold"/>
          <w:b/>
          <w:color w:val="000000"/>
        </w:rPr>
        <w:t>CAFI:</w:t>
      </w:r>
      <w:r>
        <w:rPr>
          <w:rFonts w:cs="Arial" w:ascii="Bahnschrift SemiBold" w:hAnsi="Bahnschrift SemiBold"/>
          <w:color w:val="000000"/>
        </w:rPr>
        <w:t xml:space="preserve"> Capacité de financement </w:t>
      </w:r>
    </w:p>
    <w:p>
      <w:pPr>
        <w:pStyle w:val="NormalWeb"/>
        <w:spacing w:beforeAutospacing="0" w:before="240" w:afterAutospacing="0" w:after="0"/>
        <w:rPr>
          <w:rFonts w:ascii="Bahnschrift SemiBold" w:hAnsi="Bahnschrift SemiBold"/>
        </w:rPr>
      </w:pPr>
      <w:r>
        <w:rPr>
          <w:rFonts w:cs="Arial" w:ascii="Bahnschrift SemiBold" w:hAnsi="Bahnschrift SemiBold"/>
          <w:b/>
          <w:color w:val="000000"/>
        </w:rPr>
        <w:t>SEQR:</w:t>
      </w:r>
      <w:r>
        <w:rPr>
          <w:rFonts w:cs="Arial" w:ascii="Bahnschrift SemiBold" w:hAnsi="Bahnschrift SemiBold"/>
          <w:color w:val="000000"/>
        </w:rPr>
        <w:t xml:space="preserve"> Subvention d'équipement Reçu</w:t>
      </w:r>
    </w:p>
    <w:p>
      <w:pPr>
        <w:pStyle w:val="NormalWeb"/>
        <w:spacing w:beforeAutospacing="0" w:before="240" w:afterAutospacing="0" w:after="0"/>
        <w:rPr>
          <w:rFonts w:ascii="Bahnschrift SemiBold" w:hAnsi="Bahnschrift SemiBold"/>
        </w:rPr>
      </w:pPr>
      <w:r>
        <w:rPr>
          <w:rFonts w:cs="Arial" w:ascii="Bahnschrift SemiBold" w:hAnsi="Bahnschrift SemiBold"/>
          <w:b/>
          <w:color w:val="000000"/>
        </w:rPr>
        <w:t>IKV:</w:t>
      </w:r>
      <w:r>
        <w:rPr>
          <w:rFonts w:cs="Arial" w:ascii="Bahnschrift SemiBold" w:hAnsi="Bahnschrift SemiBold"/>
          <w:color w:val="000000"/>
        </w:rPr>
        <w:t xml:space="preserve"> Impôt en Capital Versé</w:t>
      </w:r>
    </w:p>
    <w:p>
      <w:pPr>
        <w:pStyle w:val="NormalWeb"/>
        <w:spacing w:beforeAutospacing="0" w:before="240" w:afterAutospacing="0" w:after="0"/>
        <w:rPr>
          <w:rFonts w:ascii="Bahnschrift SemiBold" w:hAnsi="Bahnschrift SemiBold"/>
        </w:rPr>
      </w:pPr>
      <w:r>
        <w:rPr>
          <w:rFonts w:cs="Arial" w:ascii="Bahnschrift SemiBold" w:hAnsi="Bahnschrift SemiBold"/>
          <w:b/>
          <w:color w:val="000000"/>
        </w:rPr>
        <w:t>IADR:</w:t>
      </w:r>
      <w:r>
        <w:rPr>
          <w:rFonts w:cs="Arial" w:ascii="Bahnschrift SemiBold" w:hAnsi="Bahnschrift SemiBold"/>
          <w:color w:val="000000"/>
        </w:rPr>
        <w:t xml:space="preserve"> indemnité Assurance-Dommage Reçu</w:t>
      </w:r>
    </w:p>
    <w:p>
      <w:pPr>
        <w:pStyle w:val="NormalWeb"/>
        <w:spacing w:beforeAutospacing="0" w:before="240" w:afterAutospacing="0" w:after="0"/>
        <w:rPr>
          <w:rFonts w:ascii="Bahnschrift SemiBold" w:hAnsi="Bahnschrift SemiBold" w:cs="Arial"/>
          <w:color w:val="000000"/>
        </w:rPr>
      </w:pPr>
      <w:r>
        <w:rPr>
          <w:rFonts w:cs="Arial" w:ascii="Bahnschrift SemiBold" w:hAnsi="Bahnschrift SemiBold"/>
          <w:b/>
          <w:color w:val="000000"/>
        </w:rPr>
        <w:t>PADV:</w:t>
      </w:r>
      <w:r>
        <w:rPr>
          <w:rFonts w:cs="Arial" w:ascii="Bahnschrift SemiBold" w:hAnsi="Bahnschrift SemiBold"/>
          <w:color w:val="000000"/>
        </w:rPr>
        <w:t xml:space="preserve"> Primes Assurance-Dommage versé</w:t>
      </w:r>
    </w:p>
    <w:p>
      <w:pPr>
        <w:pStyle w:val="NormalWeb"/>
        <w:spacing w:beforeAutospacing="0" w:before="240" w:afterAutospacing="0" w:after="0"/>
        <w:rPr>
          <w:rFonts w:ascii="Bahnschrift SemiBold" w:hAnsi="Bahnschrift SemiBold" w:cs="Arial"/>
          <w:color w:val="000000"/>
        </w:rPr>
      </w:pPr>
      <w:r>
        <w:rPr>
          <w:rFonts w:cs="Arial" w:ascii="Bahnschrift SemiBold" w:hAnsi="Bahnschrift SemiBold"/>
          <w:b/>
          <w:color w:val="000000"/>
        </w:rPr>
        <w:t>CSE :</w:t>
      </w:r>
      <w:r>
        <w:rPr>
          <w:rFonts w:cs="Arial" w:ascii="Bahnschrift SemiBold" w:hAnsi="Bahnschrift SemiBold"/>
          <w:color w:val="000000"/>
        </w:rPr>
        <w:t xml:space="preserve"> Cotisation Sociale Effective</w:t>
      </w:r>
    </w:p>
    <w:p>
      <w:pPr>
        <w:pStyle w:val="NormalWeb"/>
        <w:spacing w:beforeAutospacing="0" w:before="240" w:afterAutospacing="0" w:after="0"/>
        <w:rPr>
          <w:rFonts w:ascii="Bahnschrift SemiBold" w:hAnsi="Bahnschrift SemiBold"/>
        </w:rPr>
      </w:pPr>
      <w:r>
        <w:rPr>
          <w:rFonts w:ascii="Bahnschrift SemiBold" w:hAnsi="Bahnschrift SemiBold"/>
        </w:rPr>
      </w:r>
    </w:p>
    <w:p>
      <w:pPr>
        <w:pStyle w:val="NormalWeb"/>
        <w:spacing w:beforeAutospacing="0" w:before="240" w:afterAutospacing="0" w:after="0"/>
        <w:rPr>
          <w:rFonts w:ascii="Bahnschrift SemiBold" w:hAnsi="Bahnschrift SemiBold"/>
        </w:rPr>
      </w:pPr>
      <w:r>
        <w:rPr>
          <w:rFonts w:ascii="Bahnschrift SemiBold" w:hAnsi="Bahnschrift SemiBold"/>
        </w:rPr>
        <w:t>Les comptes PEADUC retracent l’activité économique non financière d’un secteur institutionnel. Les comptes PEADUC permettent de regrouper dans le même compte des opérations non financière de même nature. L’enchainement séquentiel est le suivant :</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 xml:space="preserve">Le compte de production : on enregistre dans ce compte, la valeur de la production et la valeur des consommations intermédiaires. </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Le solde du compte est la Valeur Ajouté Brute (VAB)  qui mesure la richesse produit par le secteur.</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Le compte d’exploitation : dans ce compte on enregistre que les opérations de répartition directement liés a la production, c'est-à-dire la rémunération des salarié versé et les autres impôt indirect Nets des subventions d’exploitation (AII-SE). Le compte d’exploitation montre comment la VAB permet de rémunérer les salariés et de payer les AIINSE. Le solde du compte et l’excédant brute d’exploitation EBE ou le revenu mixte Brute RMB. L’EBE est la différence entre les produits d’exploitation et les charges d’exploitations.</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Le compte d’affection des revenus primaires : dans ce compte, on enregistre les revenus primaires correspondants au revenu de la propriété et de l’entreprise tel que les intérêts, les dividendes et les revenus de la terre et des actifs incorporels. Dans ce compte on ajoute pour les ménages : la rémunération des salariés reçus RSR qui constitue la principal ressource des ménages. Pour le compte de l’Etat (administration publique) on ajout en ressources les Autres Impôt Indirectes Net des Subventions d’Exploitation ( la TVA et les Droits de Douane). Le solde du compte est le Solde des Revenus Primaires SRP.</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Le compte de distribution secondaire du revenu permet d’enregistrer les opérations d’assurances dommages (Indemnité d’assurance-dommage et prime d’assurance-dommage). Dans ce compte, on enregistre aussi les transferts courants, c'est-à-dire l’Impôt sur le Bénéfice des Sociétés, l’Impôt sur le Revenu des Ménages, les prestations et cotisations sociales.</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Le solde du compte est le revenu disponible brute RDB qui constitue le revenu dont dispose le secteur institutionnel après avoir effectué toutes les opérations de répartition à l’exception des transfères en capital.</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Le compte d’utilisation du revenu : dans ce compte, on montre comment le RDB est ventilé entre la consommation finale effective et l’épargne brute. Il faut cependant noter que les sociétés non financière et les sociétés financières n’ont pas de consommations finales. Pour ces secteurs : RDB = EB. Les ménages, les administrations publiques et les institutions sans buts lucratifs ont une consommation finale. Pour ces derniers, Epargne Brute = RDB – Consommation Final.</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Le compte de capital : c’est le compte dans lequel on enregistre les investissements non financier, c'est-à-dire la FBCF, la Variation des Stocke et les Acquisition Net d’Actifs Non Produis ANANP.  Dans ce compte il est important de savoir si l’épargne Brut + les transferts Nets en capital (Subventions d’équipent – Impôt en Capital) suffisent pour financer l’intégralité des investissements, si c’est le cas, le solde du compte est positif et on l’appel Capacité de Financement. Dans le cas contraire, il est négatif et on l’appel besoin de financement.</w:t>
      </w:r>
    </w:p>
    <w:p>
      <w:pPr>
        <w:pStyle w:val="NormalWeb"/>
        <w:spacing w:beforeAutospacing="0" w:before="240" w:afterAutospacing="0" w:after="0"/>
        <w:rPr>
          <w:rFonts w:ascii="Bahnschrift SemiBold" w:hAnsi="Bahnschrift SemiBold"/>
          <w:color w:val="FF0000"/>
        </w:rPr>
      </w:pPr>
      <w:r>
        <w:rPr>
          <w:rFonts w:ascii="Bahnschrift SemiBold" w:hAnsi="Bahnschrift SemiBold"/>
          <w:color w:val="FF0000"/>
        </w:rPr>
        <w:tab/>
        <w:tab/>
        <w:tab/>
        <w:t>Section 10 : Les comptes financiers.</w:t>
      </w:r>
    </w:p>
    <w:p>
      <w:pPr>
        <w:pStyle w:val="NormalWeb"/>
        <w:spacing w:beforeAutospacing="0" w:before="240" w:afterAutospacing="0" w:after="0"/>
        <w:rPr>
          <w:rFonts w:ascii="Bahnschrift SemiBold" w:hAnsi="Bahnschrift SemiBold"/>
        </w:rPr>
      </w:pPr>
      <w:r>
        <w:rPr>
          <w:rFonts w:ascii="Bahnschrift SemiBold" w:hAnsi="Bahnschrift SemiBold"/>
        </w:rPr>
        <w:t>Ils permettent d’enregistrer les opérations financier en Variation Actif et Variation Passif.</w:t>
      </w:r>
    </w:p>
    <w:p>
      <w:pPr>
        <w:pStyle w:val="NormalWeb"/>
        <w:spacing w:beforeAutospacing="0" w:before="240" w:afterAutospacing="0" w:after="0"/>
        <w:rPr>
          <w:rFonts w:ascii="Bahnschrift SemiBold" w:hAnsi="Bahnschrift SemiBold"/>
          <w:color w:val="FF0000"/>
        </w:rPr>
      </w:pPr>
      <w:r>
        <w:rPr>
          <w:rFonts w:ascii="Bahnschrift SemiBold" w:hAnsi="Bahnschrift SemiBold"/>
          <w:color w:val="FF0000"/>
        </w:rPr>
        <w:t xml:space="preserve">10.1. Les opérations financières : </w:t>
      </w:r>
    </w:p>
    <w:p>
      <w:pPr>
        <w:pStyle w:val="NormalWeb"/>
        <w:spacing w:beforeAutospacing="0" w:before="240" w:afterAutospacing="0" w:after="0"/>
        <w:rPr>
          <w:rFonts w:ascii="Bahnschrift SemiBold" w:hAnsi="Bahnschrift SemiBold"/>
        </w:rPr>
      </w:pPr>
      <w:r>
        <w:rPr>
          <w:rFonts w:ascii="Bahnschrift SemiBold" w:hAnsi="Bahnschrift SemiBold"/>
        </w:rPr>
        <w:t xml:space="preserve">Elles sont effectuées pour satisfaire un besoin de financement ou pour placer une Capacité de financement. </w:t>
      </w:r>
    </w:p>
    <w:p>
      <w:pPr>
        <w:pStyle w:val="NormalWeb"/>
        <w:spacing w:beforeAutospacing="0" w:before="240" w:afterAutospacing="0" w:after="0"/>
        <w:rPr>
          <w:rFonts w:ascii="Bahnschrift SemiBold" w:hAnsi="Bahnschrift SemiBold"/>
        </w:rPr>
      </w:pPr>
      <w:r>
        <w:rPr>
          <w:rFonts w:ascii="Bahnschrift SemiBold" w:hAnsi="Bahnschrift SemiBold"/>
        </w:rPr>
        <w:t>Elles portent les noms suivants :</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Or monétaire et Droit de Tirage Spéciaux DTS.</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Les dépôts et numéraires (espèces) en monnaie local et en devise.</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Les titres de créance autre que les actions (obligation, bons du trésor,  billets de trésorerie, certificat de dépôt.</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Les actions et autres participations.</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Les provisions techniques d’assurance (primes et indemnités d’assurance-vie).</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Les crédits hors crédits commerciaux.</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Les produits financiers dérivés (les comptes à payer et à recevoir).</w:t>
      </w:r>
    </w:p>
    <w:p>
      <w:pPr>
        <w:pStyle w:val="NormalWeb"/>
        <w:spacing w:beforeAutospacing="0" w:before="240" w:afterAutospacing="0" w:after="0"/>
        <w:rPr>
          <w:rFonts w:ascii="Bahnschrift SemiBold" w:hAnsi="Bahnschrift SemiBold"/>
        </w:rPr>
      </w:pPr>
      <w:r>
        <w:rPr>
          <w:rFonts w:ascii="Bahnschrift SemiBold" w:hAnsi="Bahnschrift SemiBold"/>
        </w:rPr>
        <w:t>10.2. L’enregistrement des opérations financières :</w:t>
      </w:r>
    </w:p>
    <w:p>
      <w:pPr>
        <w:pStyle w:val="NormalWeb"/>
        <w:spacing w:beforeAutospacing="0" w:before="240" w:afterAutospacing="0" w:after="0"/>
        <w:rPr>
          <w:rFonts w:ascii="Bahnschrift SemiBold" w:hAnsi="Bahnschrift SemiBold"/>
        </w:rPr>
      </w:pPr>
      <w:r>
        <w:rPr>
          <w:rFonts w:ascii="Bahnschrift SemiBold" w:hAnsi="Bahnschrift SemiBold"/>
        </w:rPr>
        <w:t>Application :</w:t>
      </w:r>
    </w:p>
    <w:p>
      <w:pPr>
        <w:pStyle w:val="NormalWeb"/>
        <w:spacing w:beforeAutospacing="0" w:before="240" w:afterAutospacing="0" w:after="0"/>
        <w:rPr>
          <w:rFonts w:ascii="Bahnschrift SemiBold" w:hAnsi="Bahnschrift SemiBold"/>
        </w:rPr>
      </w:pPr>
      <w:r>
        <w:rPr>
          <w:rFonts w:ascii="Bahnschrift SemiBold" w:hAnsi="Bahnschrift SemiBold"/>
        </w:rPr>
        <w:t>Les menages ont une capacité de financement de 478 050, ils effectuent pour placer cette capacité de financement, les operations financieres suivantes :</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Ils déposent dans leur compte bancaire 100 000.</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Ils remboursent un crédit bancaire de 300 000.</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Ils achètent des actions des sociétés non financières de 55 000.</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Ils achètent des obligations d’Etat de 20 000.</w:t>
      </w:r>
    </w:p>
    <w:p>
      <w:pPr>
        <w:pStyle w:val="NormalWeb"/>
        <w:numPr>
          <w:ilvl w:val="1"/>
          <w:numId w:val="26"/>
        </w:numPr>
        <w:spacing w:beforeAutospacing="0" w:before="240" w:afterAutospacing="0" w:after="0"/>
        <w:rPr>
          <w:rFonts w:ascii="Bahnschrift SemiBold" w:hAnsi="Bahnschrift SemiBold"/>
        </w:rPr>
      </w:pPr>
      <w:r>
        <w:rPr>
          <w:rFonts w:ascii="Bahnschrift SemiBold" w:hAnsi="Bahnschrift SemiBold"/>
        </w:rPr>
        <w:t>Ils versent des primes d’assurance vie de 3050.</w:t>
      </w:r>
    </w:p>
    <w:p>
      <w:pPr>
        <w:pStyle w:val="NormalWeb"/>
        <w:spacing w:beforeAutospacing="0" w:before="240" w:afterAutospacing="0" w:after="0"/>
        <w:rPr>
          <w:rFonts w:ascii="Bahnschrift SemiBold" w:hAnsi="Bahnschrift SemiBold"/>
        </w:rPr>
      </w:pPr>
      <w:r>
        <w:rPr>
          <w:rFonts w:ascii="Bahnschrift SemiBold" w:hAnsi="Bahnschrift SemiBold"/>
        </w:rPr>
        <w:t>Compte de Capital des Ménages :</w:t>
      </w:r>
    </w:p>
    <w:tbl>
      <w:tblPr>
        <w:tblStyle w:val="Grilledutableau"/>
        <w:tblW w:w="9212" w:type="dxa"/>
        <w:jc w:val="left"/>
        <w:tblInd w:w="0" w:type="dxa"/>
        <w:tblCellMar>
          <w:top w:w="0" w:type="dxa"/>
          <w:left w:w="108" w:type="dxa"/>
          <w:bottom w:w="0" w:type="dxa"/>
          <w:right w:w="108" w:type="dxa"/>
        </w:tblCellMar>
        <w:tblLook w:val="04a0"/>
      </w:tblPr>
      <w:tblGrid>
        <w:gridCol w:w="3070"/>
        <w:gridCol w:w="3071"/>
        <w:gridCol w:w="3071"/>
      </w:tblGrid>
      <w:tr>
        <w:trPr/>
        <w:tc>
          <w:tcPr>
            <w:tcW w:w="3070" w:type="dxa"/>
            <w:tcBorders/>
            <w:shd w:fill="auto" w:val="clear"/>
          </w:tcPr>
          <w:p>
            <w:pPr>
              <w:pStyle w:val="NormalWeb"/>
              <w:spacing w:lineRule="auto" w:line="240" w:beforeAutospacing="0" w:before="240" w:afterAutospacing="0" w:after="0"/>
              <w:rPr>
                <w:rFonts w:ascii="Bahnschrift SemiBold" w:hAnsi="Bahnschrift SemiBold"/>
                <w:color w:val="FF0000"/>
              </w:rPr>
            </w:pPr>
            <w:r>
              <w:rPr>
                <w:rFonts w:ascii="Bahnschrift SemiBold" w:hAnsi="Bahnschrift SemiBold"/>
                <w:color w:val="FF0000"/>
              </w:rPr>
              <w:t>Emploi</w:t>
            </w:r>
          </w:p>
        </w:tc>
        <w:tc>
          <w:tcPr>
            <w:tcW w:w="3071" w:type="dxa"/>
            <w:tcBorders/>
            <w:shd w:fill="auto" w:val="clear"/>
          </w:tcPr>
          <w:p>
            <w:pPr>
              <w:pStyle w:val="NormalWeb"/>
              <w:spacing w:lineRule="auto" w:line="240" w:beforeAutospacing="0" w:before="240" w:afterAutospacing="0" w:after="0"/>
              <w:rPr>
                <w:rFonts w:ascii="Bahnschrift SemiBold" w:hAnsi="Bahnschrift SemiBold"/>
                <w:color w:val="FF0000"/>
              </w:rPr>
            </w:pPr>
            <w:r>
              <w:rPr>
                <w:rFonts w:ascii="Bahnschrift SemiBold" w:hAnsi="Bahnschrift SemiBold"/>
                <w:color w:val="FF0000"/>
              </w:rPr>
              <w:t>Opération</w:t>
            </w:r>
          </w:p>
        </w:tc>
        <w:tc>
          <w:tcPr>
            <w:tcW w:w="3071" w:type="dxa"/>
            <w:tcBorders/>
            <w:shd w:fill="auto" w:val="clear"/>
          </w:tcPr>
          <w:p>
            <w:pPr>
              <w:pStyle w:val="NormalWeb"/>
              <w:spacing w:lineRule="auto" w:line="240" w:beforeAutospacing="0" w:before="240" w:afterAutospacing="0" w:after="0"/>
              <w:rPr>
                <w:rFonts w:ascii="Bahnschrift SemiBold" w:hAnsi="Bahnschrift SemiBold"/>
                <w:color w:val="FF0000"/>
              </w:rPr>
            </w:pPr>
            <w:r>
              <w:rPr>
                <w:rFonts w:ascii="Bahnschrift SemiBold" w:hAnsi="Bahnschrift SemiBold"/>
                <w:color w:val="FF0000"/>
              </w:rPr>
              <w:t>Resource</w:t>
            </w:r>
          </w:p>
        </w:tc>
      </w:tr>
      <w:tr>
        <w:trPr/>
        <w:tc>
          <w:tcPr>
            <w:tcW w:w="3070"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r>
          </w:p>
        </w:tc>
        <w:tc>
          <w:tcPr>
            <w:tcW w:w="3071"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t>EB</w:t>
            </w:r>
          </w:p>
        </w:tc>
        <w:tc>
          <w:tcPr>
            <w:tcW w:w="3071"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t>524 000</w:t>
            </w:r>
          </w:p>
        </w:tc>
      </w:tr>
      <w:tr>
        <w:trPr/>
        <w:tc>
          <w:tcPr>
            <w:tcW w:w="3070"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t>155 000</w:t>
            </w:r>
          </w:p>
        </w:tc>
        <w:tc>
          <w:tcPr>
            <w:tcW w:w="3071"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t>FBCF</w:t>
            </w:r>
          </w:p>
        </w:tc>
        <w:tc>
          <w:tcPr>
            <w:tcW w:w="3071"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r>
          </w:p>
        </w:tc>
      </w:tr>
      <w:tr>
        <w:trPr/>
        <w:tc>
          <w:tcPr>
            <w:tcW w:w="3070"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r>
          </w:p>
        </w:tc>
        <w:tc>
          <w:tcPr>
            <w:tcW w:w="3071"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t>Seqr-IKV</w:t>
            </w:r>
          </w:p>
        </w:tc>
        <w:tc>
          <w:tcPr>
            <w:tcW w:w="3071"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t>7500 - 7500</w:t>
            </w:r>
          </w:p>
        </w:tc>
      </w:tr>
      <w:tr>
        <w:trPr/>
        <w:tc>
          <w:tcPr>
            <w:tcW w:w="3070" w:type="dxa"/>
            <w:tcBorders/>
            <w:shd w:fill="auto" w:val="clear"/>
          </w:tcPr>
          <w:p>
            <w:pPr>
              <w:pStyle w:val="NormalWeb"/>
              <w:numPr>
                <w:ilvl w:val="1"/>
                <w:numId w:val="26"/>
              </w:numPr>
              <w:spacing w:lineRule="auto" w:line="240" w:beforeAutospacing="0" w:before="240" w:afterAutospacing="0" w:after="0"/>
              <w:rPr>
                <w:rFonts w:ascii="Bahnschrift SemiBold" w:hAnsi="Bahnschrift SemiBold"/>
              </w:rPr>
            </w:pPr>
            <w:r>
              <w:rPr>
                <w:rFonts w:ascii="Bahnschrift SemiBold" w:hAnsi="Bahnschrift SemiBold"/>
              </w:rPr>
              <w:t>80 000</w:t>
            </w:r>
          </w:p>
        </w:tc>
        <w:tc>
          <w:tcPr>
            <w:tcW w:w="3071"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t>ANANP</w:t>
            </w:r>
          </w:p>
        </w:tc>
        <w:tc>
          <w:tcPr>
            <w:tcW w:w="3071"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r>
          </w:p>
        </w:tc>
      </w:tr>
      <w:tr>
        <w:trPr/>
        <w:tc>
          <w:tcPr>
            <w:tcW w:w="3070" w:type="dxa"/>
            <w:tcBorders/>
            <w:shd w:fill="auto" w:val="clear"/>
          </w:tcPr>
          <w:p>
            <w:pPr>
              <w:pStyle w:val="NormalWeb"/>
              <w:numPr>
                <w:ilvl w:val="1"/>
                <w:numId w:val="26"/>
              </w:numPr>
              <w:spacing w:lineRule="auto" w:line="240" w:beforeAutospacing="0" w:before="240" w:afterAutospacing="0" w:after="0"/>
              <w:rPr>
                <w:rFonts w:ascii="Bahnschrift SemiBold" w:hAnsi="Bahnschrift SemiBold"/>
              </w:rPr>
            </w:pPr>
            <w:r>
              <w:rPr>
                <w:rFonts w:ascii="Bahnschrift SemiBold" w:hAnsi="Bahnschrift SemiBold"/>
              </w:rPr>
              <w:t>29 000</w:t>
            </w:r>
          </w:p>
        </w:tc>
        <w:tc>
          <w:tcPr>
            <w:tcW w:w="3071"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t>Variation des Stockes</w:t>
            </w:r>
          </w:p>
        </w:tc>
        <w:tc>
          <w:tcPr>
            <w:tcW w:w="3071"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r>
          </w:p>
        </w:tc>
      </w:tr>
      <w:tr>
        <w:trPr/>
        <w:tc>
          <w:tcPr>
            <w:tcW w:w="3070"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t>478 050</w:t>
            </w:r>
          </w:p>
        </w:tc>
        <w:tc>
          <w:tcPr>
            <w:tcW w:w="3071"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t>CAFI</w:t>
            </w:r>
          </w:p>
        </w:tc>
        <w:tc>
          <w:tcPr>
            <w:tcW w:w="3071" w:type="dxa"/>
            <w:tcBorders/>
            <w:shd w:fill="auto" w:val="clear"/>
          </w:tcPr>
          <w:p>
            <w:pPr>
              <w:pStyle w:val="NormalWeb"/>
              <w:spacing w:lineRule="auto" w:line="240" w:beforeAutospacing="0" w:before="240" w:afterAutospacing="0" w:after="0"/>
              <w:rPr>
                <w:rFonts w:ascii="Bahnschrift SemiBold" w:hAnsi="Bahnschrift SemiBold"/>
              </w:rPr>
            </w:pPr>
            <w:r>
              <w:rPr>
                <w:rFonts w:ascii="Bahnschrift SemiBold" w:hAnsi="Bahnschrift SemiBold"/>
              </w:rPr>
            </w:r>
          </w:p>
        </w:tc>
      </w:tr>
    </w:tbl>
    <w:p>
      <w:pPr>
        <w:pStyle w:val="NormalWeb"/>
        <w:spacing w:beforeAutospacing="0" w:before="240" w:afterAutospacing="0" w:after="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Bahnschrift SemiBold">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8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35c6"/>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fr-FR" w:eastAsia="fr-FR"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semiHidden/>
    <w:qFormat/>
    <w:rsid w:val="00520c7a"/>
    <w:rPr/>
  </w:style>
  <w:style w:type="character" w:styleId="PieddepageCar" w:customStyle="1">
    <w:name w:val="Pied de page Car"/>
    <w:basedOn w:val="DefaultParagraphFont"/>
    <w:link w:val="Pieddepage"/>
    <w:uiPriority w:val="99"/>
    <w:semiHidden/>
    <w:qFormat/>
    <w:rsid w:val="00520c7a"/>
    <w:rPr/>
  </w:style>
  <w:style w:type="character" w:styleId="TextedebullesCar" w:customStyle="1">
    <w:name w:val="Texte de bulles Car"/>
    <w:basedOn w:val="DefaultParagraphFont"/>
    <w:link w:val="Textedebulles"/>
    <w:uiPriority w:val="99"/>
    <w:semiHidden/>
    <w:qFormat/>
    <w:rsid w:val="00db2ba4"/>
    <w:rPr>
      <w:rFonts w:ascii="Tahoma" w:hAnsi="Tahoma" w:cs="Tahoma"/>
      <w:sz w:val="16"/>
      <w:szCs w:val="16"/>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Bahnschrift SemiBold" w:hAnsi="Bahnschrift SemiBold"/>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rFonts w:ascii="Bahnschrift SemiBold" w:hAnsi="Bahnschrift SemiBold"/>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rFonts w:ascii="Bahnschrift SemiBold" w:hAnsi="Bahnschrift SemiBold"/>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rFonts w:ascii="Bahnschrift SemiBold" w:hAnsi="Bahnschrift SemiBold"/>
      <w:sz w:val="24"/>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rFonts w:ascii="Bahnschrift SemiBold" w:hAnsi="Bahnschrift SemiBold"/>
      <w:sz w:val="24"/>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rFonts w:ascii="Bahnschrift SemiBold" w:hAnsi="Bahnschrift SemiBold"/>
      <w:sz w:val="24"/>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rFonts w:ascii="Bahnschrift SemiBold" w:hAnsi="Bahnschrift SemiBold"/>
      <w:sz w:val="24"/>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rFonts w:ascii="Bahnschrift SemiBold" w:hAnsi="Bahnschrift SemiBold"/>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rFonts w:ascii="Bahnschrift SemiBold" w:hAnsi="Bahnschrift SemiBold"/>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rFonts w:ascii="Bahnschrift SemiBold" w:hAnsi="Bahnschrift SemiBold"/>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rFonts w:ascii="Bahnschrift SemiBold" w:hAnsi="Bahnschrift SemiBold"/>
      <w:b/>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rFonts w:ascii="Bahnschrift SemiBold" w:hAnsi="Bahnschrift SemiBold"/>
      <w:sz w:val="24"/>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rFonts w:ascii="Bahnschrift SemiBold" w:hAnsi="Bahnschrift SemiBold"/>
      <w:sz w:val="24"/>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rFonts w:eastAsia="Times New Roman" w:cs="Arial"/>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ascii="Bahnschrift SemiBold" w:hAnsi="Bahnschrift SemiBold"/>
      <w:sz w:val="24"/>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ascii="Bahnschrift SemiBold" w:hAnsi="Bahnschrift SemiBold"/>
      <w:b/>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rFonts w:ascii="Bahnschrift SemiBold" w:hAnsi="Bahnschrift SemiBold"/>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rFonts w:ascii="Bahnschrift SemiBold" w:hAnsi="Bahnschrift SemiBold"/>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rFonts w:ascii="Bahnschrift SemiBold" w:hAnsi="Bahnschrift SemiBold"/>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rFonts w:ascii="Bahnschrift SemiBold" w:hAnsi="Bahnschrift SemiBold"/>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rFonts w:ascii="Bahnschrift SemiBold" w:hAnsi="Bahnschrift SemiBold"/>
      <w:b/>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rFonts w:ascii="Bahnschrift SemiBold" w:hAnsi="Bahnschrift SemiBold"/>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rFonts w:ascii="Bahnschrift SemiBold" w:hAnsi="Bahnschrift SemiBold"/>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rFonts w:ascii="Bahnschrift SemiBold" w:hAnsi="Bahnschrift SemiBold"/>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sz w:val="20"/>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rFonts w:ascii="Bahnschrift SemiBold" w:hAnsi="Bahnschrift SemiBold"/>
      <w:sz w:val="20"/>
    </w:rPr>
  </w:style>
  <w:style w:type="character" w:styleId="ListLabel241">
    <w:name w:val="ListLabel 241"/>
    <w:qFormat/>
    <w:rPr>
      <w:rFonts w:ascii="Bahnschrift SemiBold" w:hAnsi="Bahnschrift SemiBold" w:eastAsia="Times New Roman" w:cs="Times New Roman"/>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rFonts w:ascii="Bahnschrift SemiBold" w:hAnsi="Bahnschrift SemiBold"/>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rFonts w:ascii="Bahnschrift SemiBold" w:hAnsi="Bahnschrift SemiBold"/>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da6a92"/>
    <w:pPr>
      <w:spacing w:lineRule="auto" w:line="240" w:beforeAutospacing="1" w:afterAutospacing="1"/>
    </w:pPr>
    <w:rPr>
      <w:rFonts w:ascii="Times New Roman" w:hAnsi="Times New Roman" w:eastAsia="Times New Roman" w:cs="Times New Roman"/>
      <w:sz w:val="24"/>
      <w:szCs w:val="24"/>
    </w:rPr>
  </w:style>
  <w:style w:type="paragraph" w:styleId="Entte">
    <w:name w:val="Header"/>
    <w:basedOn w:val="Normal"/>
    <w:link w:val="En-tteCar"/>
    <w:uiPriority w:val="99"/>
    <w:semiHidden/>
    <w:unhideWhenUsed/>
    <w:rsid w:val="00520c7a"/>
    <w:pPr>
      <w:tabs>
        <w:tab w:val="center" w:pos="4536" w:leader="none"/>
        <w:tab w:val="right" w:pos="9072" w:leader="none"/>
      </w:tabs>
      <w:spacing w:lineRule="auto" w:line="240" w:before="0" w:after="0"/>
    </w:pPr>
    <w:rPr/>
  </w:style>
  <w:style w:type="paragraph" w:styleId="Pieddepage">
    <w:name w:val="Footer"/>
    <w:basedOn w:val="Normal"/>
    <w:link w:val="PieddepageCar"/>
    <w:uiPriority w:val="99"/>
    <w:semiHidden/>
    <w:unhideWhenUsed/>
    <w:rsid w:val="00520c7a"/>
    <w:pPr>
      <w:tabs>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db2ba4"/>
    <w:pPr>
      <w:spacing w:lineRule="auto" w:line="240" w:before="0" w:after="0"/>
    </w:pPr>
    <w:rPr>
      <w:rFonts w:ascii="Tahoma" w:hAnsi="Tahoma" w:cs="Tahoma"/>
      <w:sz w:val="16"/>
      <w:szCs w:val="16"/>
    </w:rPr>
  </w:style>
  <w:style w:type="paragraph" w:styleId="ListParagraph">
    <w:name w:val="List Paragraph"/>
    <w:basedOn w:val="Normal"/>
    <w:uiPriority w:val="34"/>
    <w:qFormat/>
    <w:rsid w:val="00b429b8"/>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table" w:styleId="Grilledutableau">
    <w:name w:val="Table Grid"/>
    <w:basedOn w:val="TableauNormal"/>
    <w:uiPriority w:val="59"/>
    <w:rsid w:val="00b429b8"/>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B4ECB-D25E-4285-8843-B35C8D842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Application>LibreOffice/6.0.7.3$Linux_X86_64 LibreOffice_project/00m0$Build-3</Application>
  <Pages>15</Pages>
  <Words>3616</Words>
  <Characters>20243</Characters>
  <CharactersWithSpaces>23931</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2020-02-07T13:16:00Z</dcterms:created>
  <dc:creator>User</dc:creator>
  <dc:description/>
  <dc:language>fr-FR</dc:language>
  <cp:lastModifiedBy/>
  <dcterms:modified xsi:type="dcterms:W3CDTF">2020-12-17T00:07:04Z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