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0A0B" w14:textId="77777777" w:rsidR="00D84568" w:rsidRDefault="00D84568" w:rsidP="00D84568">
      <w:pPr>
        <w:pStyle w:val="Title"/>
        <w:jc w:val="center"/>
        <w:rPr>
          <w:sz w:val="52"/>
          <w:szCs w:val="52"/>
        </w:rPr>
      </w:pPr>
      <w:r w:rsidRPr="002F0BF6">
        <w:rPr>
          <w:sz w:val="52"/>
          <w:szCs w:val="52"/>
        </w:rPr>
        <w:t xml:space="preserve">Web Application Development </w:t>
      </w:r>
    </w:p>
    <w:p w14:paraId="52C5365D" w14:textId="77777777" w:rsidR="00D84568" w:rsidRPr="002F0BF6" w:rsidRDefault="00D84568" w:rsidP="00D84568">
      <w:pPr>
        <w:pStyle w:val="Title"/>
        <w:jc w:val="center"/>
        <w:rPr>
          <w:sz w:val="52"/>
          <w:szCs w:val="52"/>
        </w:rPr>
      </w:pPr>
      <w:r w:rsidRPr="002F0BF6">
        <w:rPr>
          <w:sz w:val="52"/>
          <w:szCs w:val="52"/>
        </w:rPr>
        <w:t>20.2</w:t>
      </w:r>
      <w:r>
        <w:rPr>
          <w:sz w:val="52"/>
          <w:szCs w:val="52"/>
        </w:rPr>
        <w:t xml:space="preserve"> PLY </w:t>
      </w:r>
    </w:p>
    <w:p w14:paraId="0E8FD4D6" w14:textId="3D004BDA" w:rsidR="00D84568" w:rsidRDefault="00D84568" w:rsidP="00D84568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r w:rsidRPr="002F0BF6">
        <w:rPr>
          <w:sz w:val="52"/>
          <w:szCs w:val="52"/>
        </w:rPr>
        <w:t>Cou</w:t>
      </w:r>
      <w:r>
        <w:rPr>
          <w:sz w:val="52"/>
          <w:szCs w:val="52"/>
        </w:rPr>
        <w:t>rsework – Research Document</w:t>
      </w:r>
    </w:p>
    <w:p w14:paraId="51BDEE89" w14:textId="3B031F26" w:rsidR="00D84568" w:rsidRDefault="00D84568" w:rsidP="00DB41FA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sz w:val="52"/>
          <w:szCs w:val="52"/>
        </w:rPr>
        <w:br/>
      </w:r>
      <w:r w:rsidRPr="003B278E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2</w:t>
      </w:r>
      <w:r w:rsidR="00DB41FA">
        <w:rPr>
          <w:b/>
          <w:bCs/>
          <w:sz w:val="36"/>
          <w:szCs w:val="36"/>
        </w:rPr>
        <w:br/>
      </w:r>
      <w:r w:rsidRPr="00D9450A">
        <w:rPr>
          <w:rFonts w:asciiTheme="minorBidi" w:hAnsiTheme="minorBidi"/>
          <w:b/>
          <w:bCs/>
          <w:sz w:val="28"/>
          <w:szCs w:val="28"/>
        </w:rPr>
        <w:t xml:space="preserve">Facts related to the 2030 Agenda with related to the Goal 14 – Conserve and sustainability use the oceans, </w:t>
      </w:r>
      <w:r w:rsidR="00C94C96" w:rsidRPr="00D9450A">
        <w:rPr>
          <w:rFonts w:asciiTheme="minorBidi" w:hAnsiTheme="minorBidi"/>
          <w:b/>
          <w:bCs/>
          <w:sz w:val="28"/>
          <w:szCs w:val="28"/>
        </w:rPr>
        <w:t>seas,</w:t>
      </w:r>
      <w:r w:rsidRPr="00D9450A">
        <w:rPr>
          <w:rFonts w:asciiTheme="minorBidi" w:hAnsiTheme="minorBidi"/>
          <w:b/>
          <w:bCs/>
          <w:sz w:val="28"/>
          <w:szCs w:val="28"/>
        </w:rPr>
        <w:t xml:space="preserve"> and </w:t>
      </w:r>
      <w:r w:rsidR="00C94C96" w:rsidRPr="00D9450A">
        <w:rPr>
          <w:rFonts w:asciiTheme="minorBidi" w:hAnsiTheme="minorBidi"/>
          <w:b/>
          <w:bCs/>
          <w:sz w:val="28"/>
          <w:szCs w:val="28"/>
        </w:rPr>
        <w:t>marines’</w:t>
      </w:r>
      <w:r w:rsidRPr="00D9450A">
        <w:rPr>
          <w:rFonts w:asciiTheme="minorBidi" w:hAnsiTheme="minorBidi"/>
          <w:b/>
          <w:bCs/>
          <w:sz w:val="28"/>
          <w:szCs w:val="28"/>
        </w:rPr>
        <w:t xml:space="preserve"> resources for sustainable development.</w:t>
      </w:r>
    </w:p>
    <w:p w14:paraId="7E74E3E5" w14:textId="13B75422" w:rsidR="00D84568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Target</w:t>
      </w:r>
      <w:r w:rsidR="00D84568">
        <w:rPr>
          <w:rFonts w:asciiTheme="minorBidi" w:hAnsiTheme="minorBidi"/>
          <w:b/>
          <w:bCs/>
          <w:sz w:val="28"/>
          <w:szCs w:val="28"/>
        </w:rPr>
        <w:t xml:space="preserve"> 14.1</w:t>
      </w:r>
      <w:r w:rsidR="00D84568">
        <w:rPr>
          <w:rFonts w:asciiTheme="minorBidi" w:hAnsiTheme="minorBidi"/>
          <w:b/>
          <w:bCs/>
          <w:sz w:val="28"/>
          <w:szCs w:val="28"/>
        </w:rPr>
        <w:br/>
        <w:t xml:space="preserve">By 2025, prevent and significantly reduce marine pollution of all </w:t>
      </w:r>
      <w:r w:rsidR="00C94C96">
        <w:rPr>
          <w:rFonts w:asciiTheme="minorBidi" w:hAnsiTheme="minorBidi"/>
          <w:b/>
          <w:bCs/>
          <w:sz w:val="28"/>
          <w:szCs w:val="28"/>
        </w:rPr>
        <w:t>kinds</w:t>
      </w:r>
      <w:r w:rsidR="00D84568">
        <w:rPr>
          <w:rFonts w:asciiTheme="minorBidi" w:hAnsiTheme="minorBidi"/>
          <w:b/>
          <w:bCs/>
          <w:sz w:val="28"/>
          <w:szCs w:val="28"/>
        </w:rPr>
        <w:t>, in particular from land-based activities, including marine debris and nutrient pollution.</w:t>
      </w:r>
      <w:r w:rsidR="0020295A">
        <w:rPr>
          <w:rFonts w:asciiTheme="minorBidi" w:hAnsiTheme="minorBidi"/>
          <w:b/>
          <w:bCs/>
          <w:sz w:val="28"/>
          <w:szCs w:val="28"/>
        </w:rPr>
        <w:br/>
        <w:t>Key indicator – Index of coastal eutrophication and floating plastic debris</w:t>
      </w:r>
      <w:r w:rsidR="00C41E41">
        <w:rPr>
          <w:rFonts w:asciiTheme="minorBidi" w:hAnsiTheme="minorBidi"/>
          <w:b/>
          <w:bCs/>
          <w:sz w:val="28"/>
          <w:szCs w:val="28"/>
        </w:rPr>
        <w:t xml:space="preserve"> and </w:t>
      </w:r>
      <w:r>
        <w:rPr>
          <w:rFonts w:asciiTheme="minorBidi" w:hAnsiTheme="minorBidi"/>
          <w:b/>
          <w:bCs/>
          <w:sz w:val="28"/>
          <w:szCs w:val="28"/>
        </w:rPr>
        <w:t>density.</w:t>
      </w:r>
    </w:p>
    <w:p w14:paraId="6F2D762A" w14:textId="77777777" w:rsidR="00C94C96" w:rsidRDefault="00D84568" w:rsidP="00D8456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As of point 14.1 the amendments were focused on preventing and reduce marine pollution which can be caused by the humans through the </w:t>
      </w:r>
      <w:r w:rsidR="00C94C96">
        <w:rPr>
          <w:rFonts w:asciiTheme="minorBidi" w:hAnsiTheme="minorBidi"/>
          <w:sz w:val="28"/>
          <w:szCs w:val="28"/>
        </w:rPr>
        <w:t>land-based</w:t>
      </w:r>
      <w:r>
        <w:rPr>
          <w:rFonts w:asciiTheme="minorBidi" w:hAnsiTheme="minorBidi"/>
          <w:sz w:val="28"/>
          <w:szCs w:val="28"/>
        </w:rPr>
        <w:t xml:space="preserve"> activities . Basically</w:t>
      </w:r>
      <w:r w:rsidR="00C94C96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</w:rPr>
        <w:t xml:space="preserve"> marine pollution is a </w:t>
      </w:r>
      <w:r w:rsidR="00C94C96">
        <w:rPr>
          <w:rFonts w:asciiTheme="minorBidi" w:hAnsiTheme="minorBidi"/>
          <w:sz w:val="28"/>
          <w:szCs w:val="28"/>
        </w:rPr>
        <w:t>mixture</w:t>
      </w:r>
      <w:r>
        <w:rPr>
          <w:rFonts w:asciiTheme="minorBidi" w:hAnsiTheme="minorBidi"/>
          <w:sz w:val="28"/>
          <w:szCs w:val="28"/>
        </w:rPr>
        <w:t xml:space="preserve"> of both marine debris and nutrient pollution. In consideration to the marine debris, </w:t>
      </w:r>
      <w:proofErr w:type="gramStart"/>
      <w:r>
        <w:rPr>
          <w:rFonts w:asciiTheme="minorBidi" w:hAnsiTheme="minorBidi"/>
          <w:sz w:val="28"/>
          <w:szCs w:val="28"/>
        </w:rPr>
        <w:t>it’s</w:t>
      </w:r>
      <w:proofErr w:type="gramEnd"/>
      <w:r>
        <w:rPr>
          <w:rFonts w:asciiTheme="minorBidi" w:hAnsiTheme="minorBidi"/>
          <w:sz w:val="28"/>
          <w:szCs w:val="28"/>
        </w:rPr>
        <w:t xml:space="preserve"> been caused to the litter which is been dumped intentionally or unintentionally to the beaches or the ocean itself directly. Marine debris is a solid matter which is made as a combination of plastics, fabrics, glass, etc. Currently the  most dangerous marine debris would be the lost fishing gears, plastics bags and utensils, </w:t>
      </w:r>
      <w:r w:rsidR="00C94C96">
        <w:rPr>
          <w:rFonts w:asciiTheme="minorBidi" w:hAnsiTheme="minorBidi"/>
          <w:sz w:val="28"/>
          <w:szCs w:val="28"/>
        </w:rPr>
        <w:t>balloons,</w:t>
      </w:r>
      <w:r>
        <w:rPr>
          <w:rFonts w:asciiTheme="minorBidi" w:hAnsiTheme="minorBidi"/>
          <w:sz w:val="28"/>
          <w:szCs w:val="28"/>
        </w:rPr>
        <w:t xml:space="preserve"> and cigarette butts where the most common form of marine debris is cigarette butts.</w:t>
      </w:r>
      <w:r w:rsidR="00C94C96">
        <w:rPr>
          <w:rFonts w:asciiTheme="minorBidi" w:hAnsiTheme="minorBidi"/>
          <w:sz w:val="28"/>
          <w:szCs w:val="28"/>
        </w:rPr>
        <w:t xml:space="preserve"> </w:t>
      </w:r>
    </w:p>
    <w:p w14:paraId="6557B822" w14:textId="21E6FAE0" w:rsidR="00D84568" w:rsidRDefault="0020295A" w:rsidP="00D8456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Whereas</w:t>
      </w:r>
      <w:r w:rsidR="00C94C96">
        <w:rPr>
          <w:rFonts w:asciiTheme="minorBidi" w:hAnsiTheme="minorBidi"/>
          <w:sz w:val="28"/>
          <w:szCs w:val="28"/>
        </w:rPr>
        <w:t xml:space="preserve"> nutrient pollution happens when there </w:t>
      </w:r>
      <w:r w:rsidR="00BB4293">
        <w:rPr>
          <w:rFonts w:asciiTheme="minorBidi" w:hAnsiTheme="minorBidi"/>
          <w:sz w:val="28"/>
          <w:szCs w:val="28"/>
        </w:rPr>
        <w:t xml:space="preserve">is a high level of harmful nutrients (phosphorus and nitrogen) released to the ocean due to activities like fossil fuel combustion, fertilizers released from agriculture, sewage discharges, </w:t>
      </w:r>
      <w:r>
        <w:rPr>
          <w:rFonts w:asciiTheme="minorBidi" w:hAnsiTheme="minorBidi"/>
          <w:sz w:val="28"/>
          <w:szCs w:val="28"/>
        </w:rPr>
        <w:t>oil discharges</w:t>
      </w:r>
      <w:r w:rsidR="00BB4293">
        <w:rPr>
          <w:rFonts w:asciiTheme="minorBidi" w:hAnsiTheme="minorBidi"/>
          <w:sz w:val="28"/>
          <w:szCs w:val="28"/>
        </w:rPr>
        <w:t>, etc. In extreme, nutrient pollution can create  dead zones  within the ocean which has low/no O</w:t>
      </w:r>
      <w:r w:rsidR="00BB4293">
        <w:rPr>
          <w:rFonts w:asciiTheme="minorBidi" w:hAnsiTheme="minorBidi"/>
          <w:sz w:val="28"/>
          <w:szCs w:val="28"/>
          <w:vertAlign w:val="subscript"/>
        </w:rPr>
        <w:t>2</w:t>
      </w:r>
      <w:r w:rsidR="00BB4293">
        <w:rPr>
          <w:rFonts w:asciiTheme="minorBidi" w:hAnsiTheme="minorBidi"/>
          <w:sz w:val="28"/>
          <w:szCs w:val="28"/>
        </w:rPr>
        <w:t xml:space="preserve"> which has totally </w:t>
      </w:r>
      <w:r>
        <w:rPr>
          <w:rFonts w:asciiTheme="minorBidi" w:hAnsiTheme="minorBidi"/>
          <w:sz w:val="28"/>
          <w:szCs w:val="28"/>
        </w:rPr>
        <w:t xml:space="preserve">left out without any marine survival. </w:t>
      </w:r>
      <w:r>
        <w:rPr>
          <w:rFonts w:asciiTheme="minorBidi" w:hAnsiTheme="minorBidi"/>
          <w:sz w:val="28"/>
          <w:szCs w:val="28"/>
        </w:rPr>
        <w:br/>
        <w:t xml:space="preserve">Also, harmful algal blooms ( HABS) can harm all sort of  aquatic mammals and </w:t>
      </w:r>
      <w:r w:rsidR="00DB41FA">
        <w:rPr>
          <w:rFonts w:asciiTheme="minorBidi" w:hAnsiTheme="minorBidi"/>
          <w:sz w:val="28"/>
          <w:szCs w:val="28"/>
        </w:rPr>
        <w:t>fishes’</w:t>
      </w:r>
      <w:r>
        <w:rPr>
          <w:rFonts w:asciiTheme="minorBidi" w:hAnsiTheme="minorBidi"/>
          <w:sz w:val="28"/>
          <w:szCs w:val="28"/>
        </w:rPr>
        <w:t xml:space="preserve"> survival. </w:t>
      </w:r>
    </w:p>
    <w:p w14:paraId="75112AAA" w14:textId="77777777" w:rsidR="00DB41FA" w:rsidRPr="00BB4293" w:rsidRDefault="00DB41FA" w:rsidP="00D84568">
      <w:pPr>
        <w:rPr>
          <w:rFonts w:asciiTheme="minorBidi" w:hAnsiTheme="minorBidi"/>
          <w:sz w:val="28"/>
          <w:szCs w:val="28"/>
        </w:rPr>
      </w:pPr>
    </w:p>
    <w:p w14:paraId="713FD893" w14:textId="66E5C706" w:rsidR="00D84568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Target </w:t>
      </w:r>
      <w:r w:rsidR="0020295A">
        <w:rPr>
          <w:rFonts w:asciiTheme="minorBidi" w:hAnsiTheme="minorBidi"/>
          <w:b/>
          <w:bCs/>
          <w:sz w:val="28"/>
          <w:szCs w:val="28"/>
        </w:rPr>
        <w:t>14.2</w:t>
      </w:r>
    </w:p>
    <w:p w14:paraId="40DA8CC5" w14:textId="57BE3A74" w:rsidR="0020295A" w:rsidRDefault="0020295A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By 2020, sustainably manage and protect marine and coastal ecosystems to avoid significant adverse impacts, including by strengthening their resilience, and </w:t>
      </w:r>
      <w:r w:rsidR="00DB41FA">
        <w:rPr>
          <w:rFonts w:asciiTheme="minorBidi" w:hAnsiTheme="minorBidi"/>
          <w:b/>
          <w:bCs/>
          <w:sz w:val="28"/>
          <w:szCs w:val="28"/>
        </w:rPr>
        <w:t>act</w:t>
      </w:r>
      <w:r>
        <w:rPr>
          <w:rFonts w:asciiTheme="minorBidi" w:hAnsiTheme="minorBidi"/>
          <w:b/>
          <w:bCs/>
          <w:sz w:val="28"/>
          <w:szCs w:val="28"/>
        </w:rPr>
        <w:t xml:space="preserve"> for their restoration in order to achieve healthy and productive oceans.</w:t>
      </w:r>
      <w:r w:rsidR="00C41E41">
        <w:rPr>
          <w:rFonts w:asciiTheme="minorBidi" w:hAnsiTheme="minorBidi"/>
          <w:b/>
          <w:bCs/>
          <w:sz w:val="28"/>
          <w:szCs w:val="28"/>
        </w:rPr>
        <w:br/>
        <w:t xml:space="preserve">Key indicator – Proportion of national exclusive economic zones managed using </w:t>
      </w:r>
      <w:r w:rsidR="00DD69BD">
        <w:rPr>
          <w:rFonts w:asciiTheme="minorBidi" w:hAnsiTheme="minorBidi"/>
          <w:b/>
          <w:bCs/>
          <w:sz w:val="28"/>
          <w:szCs w:val="28"/>
        </w:rPr>
        <w:t>ecosystem.</w:t>
      </w:r>
      <w:r w:rsidR="00C41E41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37D545F7" w14:textId="77777777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</w:p>
    <w:p w14:paraId="523B8559" w14:textId="4B8D3AF5" w:rsidR="00DD69BD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Target</w:t>
      </w:r>
      <w:r w:rsidR="00DD69BD">
        <w:rPr>
          <w:rFonts w:asciiTheme="minorBidi" w:hAnsiTheme="minorBidi"/>
          <w:b/>
          <w:bCs/>
          <w:sz w:val="28"/>
          <w:szCs w:val="28"/>
        </w:rPr>
        <w:t xml:space="preserve"> 14.3 </w:t>
      </w:r>
      <w:r w:rsidR="00DD69BD">
        <w:rPr>
          <w:rFonts w:asciiTheme="minorBidi" w:hAnsiTheme="minorBidi"/>
          <w:b/>
          <w:bCs/>
          <w:sz w:val="28"/>
          <w:szCs w:val="28"/>
        </w:rPr>
        <w:br/>
        <w:t>Minimize and address the impacts of ocean acidification, including through enhanced scientific cooperation at all levels.</w:t>
      </w:r>
      <w:r w:rsidR="00DD69BD">
        <w:rPr>
          <w:rFonts w:asciiTheme="minorBidi" w:hAnsiTheme="minorBidi"/>
          <w:b/>
          <w:bCs/>
          <w:sz w:val="28"/>
          <w:szCs w:val="28"/>
        </w:rPr>
        <w:br/>
        <w:t xml:space="preserve">Key indicator – Average marine acidity (pH) measured at agreed suite of representative sampling </w:t>
      </w:r>
      <w:r>
        <w:rPr>
          <w:rFonts w:asciiTheme="minorBidi" w:hAnsiTheme="minorBidi"/>
          <w:b/>
          <w:bCs/>
          <w:sz w:val="28"/>
          <w:szCs w:val="28"/>
        </w:rPr>
        <w:t>stations.</w:t>
      </w:r>
    </w:p>
    <w:p w14:paraId="22017DB1" w14:textId="3532E8CA" w:rsidR="00DB41FA" w:rsidRDefault="00DD69BD" w:rsidP="00D84568">
      <w:p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It’s</w:t>
      </w:r>
      <w:proofErr w:type="gramEnd"/>
      <w:r w:rsidR="00DB41FA">
        <w:rPr>
          <w:rFonts w:asciiTheme="minorBidi" w:hAnsiTheme="minorBidi"/>
          <w:sz w:val="28"/>
          <w:szCs w:val="28"/>
        </w:rPr>
        <w:t xml:space="preserve"> said that the ocean absorbs around 25% of emissions per annum of anthropogenic CO</w:t>
      </w:r>
      <w:r w:rsidR="00DB41FA">
        <w:rPr>
          <w:rFonts w:asciiTheme="minorBidi" w:hAnsiTheme="minorBidi"/>
          <w:sz w:val="28"/>
          <w:szCs w:val="28"/>
        </w:rPr>
        <w:softHyphen/>
      </w:r>
      <w:r w:rsidR="00DB41FA">
        <w:rPr>
          <w:rFonts w:asciiTheme="minorBidi" w:hAnsiTheme="minorBidi"/>
          <w:sz w:val="28"/>
          <w:szCs w:val="28"/>
          <w:vertAlign w:val="subscript"/>
        </w:rPr>
        <w:t>2</w:t>
      </w:r>
      <w:r w:rsidR="00DB41FA">
        <w:rPr>
          <w:rFonts w:asciiTheme="minorBidi" w:hAnsiTheme="minorBidi"/>
          <w:sz w:val="28"/>
          <w:szCs w:val="28"/>
        </w:rPr>
        <w:t xml:space="preserve"> in order to help alleviating the impacts to the climate change on Earth. </w:t>
      </w:r>
      <w:r>
        <w:rPr>
          <w:rFonts w:asciiTheme="minorBidi" w:hAnsiTheme="minorBidi"/>
          <w:sz w:val="28"/>
          <w:szCs w:val="28"/>
        </w:rPr>
        <w:t>However,</w:t>
      </w:r>
      <w:r w:rsidR="00DB41FA">
        <w:rPr>
          <w:rFonts w:asciiTheme="minorBidi" w:hAnsiTheme="minorBidi"/>
          <w:sz w:val="28"/>
          <w:szCs w:val="28"/>
        </w:rPr>
        <w:t xml:space="preserve"> this has resulted on an increase pH and acidity </w:t>
      </w:r>
      <w:r>
        <w:rPr>
          <w:rFonts w:asciiTheme="minorBidi" w:hAnsiTheme="minorBidi"/>
          <w:sz w:val="28"/>
          <w:szCs w:val="28"/>
        </w:rPr>
        <w:t xml:space="preserve">of the ocean, </w:t>
      </w:r>
      <w:r w:rsidR="00DB41FA">
        <w:rPr>
          <w:rFonts w:asciiTheme="minorBidi" w:hAnsiTheme="minorBidi"/>
          <w:sz w:val="28"/>
          <w:szCs w:val="28"/>
        </w:rPr>
        <w:t>where it has changed between 10% to 30% within 2015-19</w:t>
      </w:r>
      <w:r>
        <w:rPr>
          <w:rFonts w:asciiTheme="minorBidi" w:hAnsiTheme="minorBidi"/>
          <w:sz w:val="28"/>
          <w:szCs w:val="28"/>
        </w:rPr>
        <w:t>.</w:t>
      </w:r>
    </w:p>
    <w:p w14:paraId="0AF9BAE3" w14:textId="29834991" w:rsidR="00DD69BD" w:rsidRDefault="00DD69BD" w:rsidP="00D84568">
      <w:pPr>
        <w:rPr>
          <w:rFonts w:asciiTheme="minorBidi" w:hAnsiTheme="minorBidi"/>
          <w:sz w:val="28"/>
          <w:szCs w:val="28"/>
        </w:rPr>
      </w:pPr>
    </w:p>
    <w:p w14:paraId="2CAA14DF" w14:textId="40F536B6" w:rsidR="00DD69BD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Target</w:t>
      </w:r>
      <w:r w:rsidR="00DD69BD">
        <w:rPr>
          <w:rFonts w:asciiTheme="minorBidi" w:hAnsiTheme="minorBidi"/>
          <w:b/>
          <w:bCs/>
          <w:sz w:val="28"/>
          <w:szCs w:val="28"/>
        </w:rPr>
        <w:t xml:space="preserve"> 14.4</w:t>
      </w:r>
    </w:p>
    <w:p w14:paraId="1B740B1E" w14:textId="4D79E11F" w:rsidR="00DD69BD" w:rsidRDefault="00DD69BD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By 2020, effectively regulate harvesting and end overfishing, illegal, </w:t>
      </w:r>
      <w:r w:rsidR="00C56BA4">
        <w:rPr>
          <w:rFonts w:asciiTheme="minorBidi" w:hAnsiTheme="minorBidi"/>
          <w:b/>
          <w:bCs/>
          <w:sz w:val="28"/>
          <w:szCs w:val="28"/>
        </w:rPr>
        <w:t>unreported,</w:t>
      </w:r>
      <w:r>
        <w:rPr>
          <w:rFonts w:asciiTheme="minorBidi" w:hAnsiTheme="minorBidi"/>
          <w:b/>
          <w:bCs/>
          <w:sz w:val="28"/>
          <w:szCs w:val="28"/>
        </w:rPr>
        <w:t xml:space="preserve"> and unregulated fishing and destructive fishing practices and implement science-based management plan</w:t>
      </w:r>
      <w:r w:rsidR="00C56BA4">
        <w:rPr>
          <w:rFonts w:asciiTheme="minorBidi" w:hAnsiTheme="minorBidi"/>
          <w:b/>
          <w:bCs/>
          <w:sz w:val="28"/>
          <w:szCs w:val="28"/>
        </w:rPr>
        <w:t>s, in order to restore fish stocks in the shortest time feasible, at least to levels that can produce maximum sustainable yield as determined by their biological characteristics.</w:t>
      </w:r>
    </w:p>
    <w:p w14:paraId="7F1FA375" w14:textId="19B3B1AF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Key indicator – Proportion of fish stocks within biologically sustainable levels</w:t>
      </w:r>
    </w:p>
    <w:p w14:paraId="6711C36C" w14:textId="7D3E7C7F" w:rsidR="00DD69BD" w:rsidRPr="00DD69BD" w:rsidRDefault="00DD69BD" w:rsidP="00D84568">
      <w:pPr>
        <w:rPr>
          <w:rFonts w:asciiTheme="minorBidi" w:hAnsiTheme="minorBidi"/>
          <w:b/>
          <w:bCs/>
          <w:sz w:val="28"/>
          <w:szCs w:val="28"/>
        </w:rPr>
      </w:pPr>
    </w:p>
    <w:p w14:paraId="3CF5F364" w14:textId="77777777" w:rsidR="00DD69BD" w:rsidRDefault="00DD69BD" w:rsidP="00DD69B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According to the 2020 Sustainable Development Goals – Report of the Secretary, as </w:t>
      </w:r>
      <w:proofErr w:type="gramStart"/>
      <w:r>
        <w:rPr>
          <w:rFonts w:asciiTheme="minorBidi" w:hAnsiTheme="minorBidi"/>
          <w:sz w:val="28"/>
          <w:szCs w:val="28"/>
        </w:rPr>
        <w:t>at</w:t>
      </w:r>
      <w:proofErr w:type="gramEnd"/>
      <w:r>
        <w:rPr>
          <w:rFonts w:asciiTheme="minorBidi" w:hAnsiTheme="minorBidi"/>
          <w:sz w:val="28"/>
          <w:szCs w:val="28"/>
        </w:rPr>
        <w:t xml:space="preserve"> February 2020, the number of parties to the Agreement on Port State Measure to Prevent, Deter and Eliminate Illegal, Unreported and Unregulated Fishing increased to 66 ( with EU ) from 58 within 2019, and nearly 70% of countries reported scoring high on the implementation therefore.</w:t>
      </w:r>
    </w:p>
    <w:p w14:paraId="1622FBB1" w14:textId="56D56652" w:rsidR="00DD69BD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Target 14.5 </w:t>
      </w:r>
    </w:p>
    <w:p w14:paraId="53C32B09" w14:textId="39A51089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By 2020, conserve at least 10% of coastal and marine areas, consistent with national and international law and based on the best available scientific information.</w:t>
      </w:r>
    </w:p>
    <w:p w14:paraId="0C781810" w14:textId="208ADA14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Key indicator – Coverage of protected areas in relation to marine areas</w:t>
      </w:r>
    </w:p>
    <w:p w14:paraId="09DD0291" w14:textId="48EE279D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</w:p>
    <w:p w14:paraId="7372947D" w14:textId="01DE05E7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Target 14.6</w:t>
      </w:r>
    </w:p>
    <w:p w14:paraId="3D95240B" w14:textId="034D4794" w:rsidR="00C56BA4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By 2030, increase the economic benefits of Small Island developing States and least developed countries from the sustainable use of marine resources, including through sustainable management of fisheries, aquaculture, and tourism.</w:t>
      </w:r>
    </w:p>
    <w:p w14:paraId="08A224DB" w14:textId="23EC637B" w:rsidR="00C56BA4" w:rsidRPr="00DD69BD" w:rsidRDefault="00C56BA4" w:rsidP="00D845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Key indicator – Sustainable fisheries as a percentage of GDP in small island developing States, least developed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countries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and all countries.</w:t>
      </w:r>
    </w:p>
    <w:p w14:paraId="59F90E7E" w14:textId="77777777" w:rsidR="00DB41FA" w:rsidRPr="00DB41FA" w:rsidRDefault="00DB41FA" w:rsidP="00D84568">
      <w:pPr>
        <w:rPr>
          <w:rFonts w:asciiTheme="minorBidi" w:hAnsiTheme="minorBidi"/>
          <w:sz w:val="28"/>
          <w:szCs w:val="28"/>
        </w:rPr>
      </w:pPr>
    </w:p>
    <w:p w14:paraId="057BE9CD" w14:textId="06437D24" w:rsidR="00DB41FA" w:rsidRPr="00DB41FA" w:rsidRDefault="00DB41FA" w:rsidP="00D84568">
      <w:pPr>
        <w:rPr>
          <w:rFonts w:asciiTheme="minorBidi" w:hAnsiTheme="minorBidi"/>
          <w:sz w:val="28"/>
          <w:szCs w:val="28"/>
        </w:rPr>
      </w:pPr>
    </w:p>
    <w:p w14:paraId="287F53DB" w14:textId="25DF6E95" w:rsidR="00DB41FA" w:rsidRPr="00DB41FA" w:rsidRDefault="00DB41FA" w:rsidP="00D84568">
      <w:pPr>
        <w:rPr>
          <w:rFonts w:asciiTheme="minorBidi" w:hAnsiTheme="minorBidi"/>
          <w:sz w:val="28"/>
          <w:szCs w:val="28"/>
        </w:rPr>
      </w:pPr>
    </w:p>
    <w:p w14:paraId="20019EC7" w14:textId="77777777" w:rsidR="0020295A" w:rsidRPr="0020295A" w:rsidRDefault="0020295A" w:rsidP="00D84568">
      <w:pPr>
        <w:rPr>
          <w:rFonts w:asciiTheme="minorBidi" w:hAnsiTheme="minorBidi"/>
          <w:b/>
          <w:bCs/>
          <w:sz w:val="28"/>
          <w:szCs w:val="28"/>
        </w:rPr>
      </w:pPr>
    </w:p>
    <w:p w14:paraId="396472A5" w14:textId="77777777" w:rsidR="00D84568" w:rsidRDefault="00D84568" w:rsidP="00D84568">
      <w:pPr>
        <w:rPr>
          <w:rFonts w:asciiTheme="minorBidi" w:hAnsiTheme="minorBidi"/>
          <w:sz w:val="28"/>
          <w:szCs w:val="28"/>
        </w:rPr>
      </w:pPr>
    </w:p>
    <w:p w14:paraId="5D8EE581" w14:textId="77777777" w:rsidR="00D84568" w:rsidRDefault="00D84568" w:rsidP="00D84568">
      <w:pPr>
        <w:rPr>
          <w:rFonts w:asciiTheme="minorBidi" w:hAnsiTheme="minorBidi"/>
          <w:sz w:val="28"/>
          <w:szCs w:val="28"/>
        </w:rPr>
      </w:pPr>
    </w:p>
    <w:p w14:paraId="4E075D3B" w14:textId="77777777" w:rsidR="00D84568" w:rsidRPr="00C55B02" w:rsidRDefault="00D84568" w:rsidP="00D84568">
      <w:pPr>
        <w:rPr>
          <w:rFonts w:asciiTheme="minorBidi" w:hAnsiTheme="minorBid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si-LK"/>
        </w:rPr>
        <w:id w:val="1598759071"/>
        <w:docPartObj>
          <w:docPartGallery w:val="Bibliographies"/>
          <w:docPartUnique/>
        </w:docPartObj>
      </w:sdtPr>
      <w:sdtEndPr/>
      <w:sdtContent>
        <w:p w14:paraId="0B907255" w14:textId="77777777" w:rsidR="00D84568" w:rsidRDefault="00D84568" w:rsidP="00D8456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F7EEECF" w14:textId="77777777" w:rsidR="00D84568" w:rsidRDefault="00D84568" w:rsidP="00D8456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Nations, U. (2015). </w:t>
              </w:r>
              <w:r>
                <w:rPr>
                  <w:i/>
                  <w:iCs/>
                  <w:noProof/>
                </w:rPr>
                <w:t>Transfering our world: 2030 Agenda for Sustainable Development.</w:t>
              </w:r>
              <w:r>
                <w:rPr>
                  <w:noProof/>
                </w:rPr>
                <w:t xml:space="preserve"> United Nations.</w:t>
              </w:r>
            </w:p>
            <w:p w14:paraId="039C636E" w14:textId="77777777" w:rsidR="00D84568" w:rsidRDefault="00D84568" w:rsidP="00D84568">
              <w:pPr>
                <w:pStyle w:val="Bibliography"/>
                <w:ind w:left="720" w:hanging="720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>Sustainable Development Goals .:. Sustainable Development Knowledge P</w:t>
              </w:r>
            </w:p>
            <w:p w14:paraId="219F197A" w14:textId="77777777" w:rsidR="00D84568" w:rsidRDefault="00D84568" w:rsidP="00D8456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latform</w:t>
              </w:r>
              <w:r>
                <w:rPr>
                  <w:noProof/>
                </w:rPr>
                <w:t xml:space="preserve">. (n.d.). Retrieved 6 2, 2021, from Division for Sustainable Development Goals, United Nations: http://sustainabledevelopment.un.org/?menu=1300 </w:t>
              </w:r>
            </w:p>
            <w:p w14:paraId="6FA11EBB" w14:textId="77777777" w:rsidR="00D84568" w:rsidRPr="00D9450A" w:rsidRDefault="00D84568" w:rsidP="00D84568"/>
            <w:p w14:paraId="1324DBBB" w14:textId="77777777" w:rsidR="00D84568" w:rsidRDefault="00D84568" w:rsidP="00D845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8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68"/>
    <w:rsid w:val="0020295A"/>
    <w:rsid w:val="00755E66"/>
    <w:rsid w:val="00BB4293"/>
    <w:rsid w:val="00C41E41"/>
    <w:rsid w:val="00C56BA4"/>
    <w:rsid w:val="00C94C96"/>
    <w:rsid w:val="00D84568"/>
    <w:rsid w:val="00DB41FA"/>
    <w:rsid w:val="00D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2CB"/>
  <w15:chartTrackingRefBased/>
  <w15:docId w15:val="{AB7B8E01-8056-47AD-8943-BCA42037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68"/>
  </w:style>
  <w:style w:type="paragraph" w:styleId="Heading1">
    <w:name w:val="heading 1"/>
    <w:basedOn w:val="Normal"/>
    <w:next w:val="Normal"/>
    <w:link w:val="Heading1Char"/>
    <w:uiPriority w:val="9"/>
    <w:qFormat/>
    <w:rsid w:val="00D8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45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D84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Ms.HVNHewage</dc:creator>
  <cp:keywords/>
  <dc:description/>
  <cp:lastModifiedBy>Ms.HVNHewage</cp:lastModifiedBy>
  <cp:revision>2</cp:revision>
  <dcterms:created xsi:type="dcterms:W3CDTF">2021-06-05T11:47:00Z</dcterms:created>
  <dcterms:modified xsi:type="dcterms:W3CDTF">2021-06-05T11:47:00Z</dcterms:modified>
</cp:coreProperties>
</file>