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3221F"/>
          <w:sz w:val="52"/>
          <w:szCs w:val="52"/>
        </w:rPr>
        <w:t xml:space="preserve">SyllabusMind</w:t>
      </w:r>
    </w:p>
    <w:p>
      <w:pPr>
        <w:spacing w:after="60"/>
      </w:pPr>
      <w:r>
        <w:rPr>
          <w:rFonts w:ascii="Calibri" w:cs="Calibri" w:eastAsia="Calibri" w:hAnsi="Calibri"/>
          <w:color w:val="3B5BDB"/>
          <w:sz w:val="32"/>
          <w:szCs w:val="32"/>
        </w:rPr>
        <w:t xml:space="preserve">DBMS MVP: progress report</w:t>
      </w:r>
    </w:p>
    <w:p>
      <w:pPr>
        <w:spacing w:after="60"/>
      </w:pPr>
      <w:r>
        <w:rPr>
          <w:rFonts w:ascii="Calibri" w:cs="Calibri" w:eastAsia="Calibri" w:hAnsi="Calibri"/>
          <w:color w:val="6B685F"/>
          <w:sz w:val="20"/>
          <w:szCs w:val="20"/>
        </w:rPr>
        <w:t xml:space="preserve">19 September 2026 · CEG ASTRA Agent-a-thon build</w:t>
      </w:r>
    </w:p>
    <w:p>
      <w:pPr>
        <w:pBdr>
          <w:bottom w:val="single" w:color="3B5BDB" w:sz="8" w:space="4"/>
        </w:pBdr>
        <w:spacing w:after="200"/>
      </w:pPr>
    </w:p>
    <w:p>
      <w:pPr>
        <w:pStyle w:val="Heading1"/>
        <w:spacing w:after="140" w:before="320"/>
      </w:pPr>
      <w:r>
        <w:rPr>
          <w:rFonts w:ascii="Calibri" w:cs="Calibri" w:eastAsia="Calibri" w:hAnsi="Calibri"/>
          <w:b/>
          <w:bCs/>
          <w:color w:val="23221F"/>
          <w:sz w:val="32"/>
          <w:szCs w:val="32"/>
        </w:rPr>
        <w:t xml:space="preserve">1. Summary</w:t>
      </w:r>
    </w:p>
    <w:p>
      <w:pPr>
        <w:spacing w:after="120" w:line="276"/>
      </w:pPr>
      <w:r>
        <w:rPr>
          <w:rFonts w:ascii="Calibri" w:cs="Calibri" w:eastAsia="Calibri" w:hAnsi="Calibri"/>
          <w:sz w:val="22"/>
          <w:szCs w:val="22"/>
        </w:rPr>
        <w:t xml:space="preserve">SyllabusMind finds where a student is weak in Database Management Systems, says so plainly, and generates a fresh set of questions on whichever topic the student picks. The build has been realigned to the reduced-scope DBMS MVP: one fixed 14-topic graph, live question generation, a deterministic scoring engine and a rehearsed backward loop.</w:t>
      </w:r>
    </w:p>
    <w:p>
      <w:pPr>
        <w:pStyle w:val="ListParagraph"/>
        <w:numPr>
          <w:ilvl w:val="0"/>
          <w:numId w:val="2"/>
        </w:numPr>
        <w:spacing w:after="80" w:line="276"/>
      </w:pPr>
      <w:r>
        <w:rPr>
          <w:rFonts w:ascii="Calibri" w:cs="Calibri" w:eastAsia="Calibri" w:hAnsi="Calibri"/>
          <w:b/>
          <w:bCs/>
          <w:sz w:val="22"/>
          <w:szCs w:val="22"/>
        </w:rPr>
        <w:t xml:space="preserve">Working end to end. </w:t>
      </w:r>
      <w:r>
        <w:rPr>
          <w:rFonts w:ascii="Calibri" w:cs="Calibri" w:eastAsia="Calibri" w:hAnsi="Calibri"/>
          <w:sz w:val="22"/>
          <w:szCs w:val="22"/>
        </w:rPr>
        <w:t xml:space="preserve">Intake, radial score graph, root diagnostic, topic deep-dive and the outcome screen all run in a browser.</w:t>
      </w:r>
    </w:p>
    <w:p>
      <w:pPr>
        <w:pStyle w:val="ListParagraph"/>
        <w:numPr>
          <w:ilvl w:val="0"/>
          <w:numId w:val="2"/>
        </w:numPr>
        <w:spacing w:after="80" w:line="276"/>
      </w:pPr>
      <w:r>
        <w:rPr>
          <w:rFonts w:ascii="Calibri" w:cs="Calibri" w:eastAsia="Calibri" w:hAnsi="Calibri"/>
          <w:b/>
          <w:bCs/>
          <w:sz w:val="22"/>
          <w:szCs w:val="22"/>
        </w:rPr>
        <w:t xml:space="preserve">39 automated tests pass, </w:t>
      </w:r>
      <w:r>
        <w:rPr>
          <w:rFonts w:ascii="Calibri" w:cs="Calibri" w:eastAsia="Calibri" w:hAnsi="Calibri"/>
          <w:sz w:val="22"/>
          <w:szCs w:val="22"/>
        </w:rPr>
        <w:t xml:space="preserve">the type-check is clean and the production build succeeds.</w:t>
      </w:r>
    </w:p>
    <w:p>
      <w:pPr>
        <w:pStyle w:val="ListParagraph"/>
        <w:numPr>
          <w:ilvl w:val="0"/>
          <w:numId w:val="2"/>
        </w:numPr>
        <w:spacing w:after="80" w:line="276"/>
      </w:pPr>
      <w:r>
        <w:rPr>
          <w:rFonts w:ascii="Calibri" w:cs="Calibri" w:eastAsia="Calibri" w:hAnsi="Calibri"/>
          <w:b/>
          <w:bCs/>
          <w:sz w:val="22"/>
          <w:szCs w:val="22"/>
        </w:rPr>
        <w:t xml:space="preserve">The rehearsed backward loop is verified: </w:t>
      </w:r>
      <w:r>
        <w:rPr>
          <w:rFonts w:ascii="Calibri" w:cs="Calibri" w:eastAsia="Calibri" w:hAnsi="Calibri"/>
          <w:sz w:val="22"/>
          <w:szCs w:val="22"/>
        </w:rPr>
        <w:t xml:space="preserve">a failed contrast question on a solid topic fires the REOPENED banner, logs the event and down-weights the topic.</w:t>
      </w:r>
    </w:p>
    <w:p>
      <w:pPr>
        <w:pStyle w:val="ListParagraph"/>
        <w:numPr>
          <w:ilvl w:val="0"/>
          <w:numId w:val="2"/>
        </w:numPr>
        <w:spacing w:after="80" w:line="276"/>
      </w:pPr>
      <w:r>
        <w:rPr>
          <w:rFonts w:ascii="Calibri" w:cs="Calibri" w:eastAsia="Calibri" w:hAnsi="Calibri"/>
          <w:b/>
          <w:bCs/>
          <w:sz w:val="22"/>
          <w:szCs w:val="22"/>
        </w:rPr>
        <w:t xml:space="preserve">One gap: live generation is untested in the final build. </w:t>
      </w:r>
      <w:r>
        <w:rPr>
          <w:rFonts w:ascii="Calibri" w:cs="Calibri" w:eastAsia="Calibri" w:hAnsi="Calibri"/>
          <w:sz w:val="22"/>
          <w:szCs w:val="22"/>
        </w:rPr>
        <w:t xml:space="preserve">Both API keys provided are out of credit, so every browser test ran on the pre-written backup questions.</w:t>
      </w:r>
    </w:p>
    <w:p>
      <w:pPr>
        <w:pStyle w:val="Heading1"/>
        <w:spacing w:after="140" w:before="320"/>
      </w:pPr>
      <w:r>
        <w:rPr>
          <w:rFonts w:ascii="Calibri" w:cs="Calibri" w:eastAsia="Calibri" w:hAnsi="Calibri"/>
          <w:b/>
          <w:bCs/>
          <w:color w:val="23221F"/>
          <w:sz w:val="32"/>
          <w:szCs w:val="32"/>
        </w:rPr>
        <w:t xml:space="preserve">2. How the scope changed</w:t>
      </w:r>
    </w:p>
    <w:p>
      <w:pPr>
        <w:spacing w:after="120" w:line="276"/>
      </w:pPr>
      <w:r>
        <w:rPr>
          <w:rFonts w:ascii="Calibri" w:cs="Calibri" w:eastAsia="Calibri" w:hAnsi="Calibri"/>
          <w:sz w:val="22"/>
          <w:szCs w:val="22"/>
        </w:rPr>
        <w:t xml:space="preserve">The project started as a full syllabus-upload product and was cut down to the MVP described in the reduced-scope build prompt. The full version is kept in the repository so nothing is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Stage</w:t>
            </w:r>
          </w:p>
        </w:tc>
        <w:tc>
          <w:tcPr>
            <w:tcW w:type="dxa" w:w="363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was</w:t>
            </w:r>
          </w:p>
        </w:tc>
        <w:tc>
          <w:tcPr>
            <w:tcW w:type="dxa" w:w="363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Outcome</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Full scope</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Upload a syllabus, extract a graph with a model, review it, diagnose, drill into sub-topics, propagate confidence to neighbours, bundle pre-generated question banks from the data/ files.</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Built and tested, including live extraction and question generation. Archived in archive/full-scope.</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Blocker</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free model was slow and unreliable for large question banks, and both keys ran out of credit.</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Bank generation for the four syllabus files in data/ was not completed.</w:t>
            </w:r>
          </w:p>
        </w:tc>
      </w:tr>
      <w:tr>
        <w:tc>
          <w:tcPr>
            <w:tcW w:type="dxa" w:w="2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Reduced MVP</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fixed 14-node DBMS graph, no upload, no extraction, no propagation, no saved sessions, one model.</w:t>
            </w:r>
          </w:p>
        </w:tc>
        <w:tc>
          <w:tcPr>
            <w:tcW w:type="dxa" w:w="363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Current build. Rebuilt around the spec, with live per-topic question generation and a backup set.</w:t>
            </w:r>
          </w:p>
        </w:tc>
      </w:tr>
    </w:tbl>
    <w:p>
      <w:pPr>
        <w:pStyle w:val="Heading1"/>
        <w:spacing w:after="140" w:before="320"/>
      </w:pPr>
      <w:r>
        <w:rPr>
          <w:rFonts w:ascii="Calibri" w:cs="Calibri" w:eastAsia="Calibri" w:hAnsi="Calibri"/>
          <w:b/>
          <w:bCs/>
          <w:color w:val="23221F"/>
          <w:sz w:val="32"/>
          <w:szCs w:val="32"/>
        </w:rPr>
        <w:t xml:space="preserve">3. What is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rPr>
          <w:tblHeader/>
        </w:trPr>
        <w:tc>
          <w:tcPr>
            <w:tcW w:type="dxa" w:w="25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Area</w:t>
            </w:r>
          </w:p>
        </w:tc>
        <w:tc>
          <w:tcPr>
            <w:tcW w:type="dxa" w:w="43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does</w:t>
            </w:r>
          </w:p>
        </w:tc>
        <w:tc>
          <w:tcPr>
            <w:tcW w:type="dxa" w:w="25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Where</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Fixed graph</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14 topics across five units, hand-written from the syllabus, with the exact prerequisite edges from the spec. relational_model is the hub with five children; distributed_nosql has two parents and no children.</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src/lib/dbmsGraph.ts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Radial score graph</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at the centre, one ring per prerequisite depth, curved edges, node size by number of children, larger anchored root. Every state has a colour and a shape. Hover gives a glow and a tooltip such as "Weak, 1 of 2 correct". Positions are pinned so the map never rearranges.</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src/components/ScoreGraph.tsx, src/engine/graph.ts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diagnostic</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Two questions per topic, walking from db_fundamentals outward. The next topics are generated ahead of the student so there is little waiting.</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src/screens/Diagnostic.tsx, src/store/useApp.ts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Go deeper</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model call per click produces six to ten fresh questions on the chosen topic, using its one-hop neighbours only as context. Nothing is cached, so a repeat run gives different questions. Difficulty rises after a right answer and falls after a wrong one.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 src/screens/DeepDive.tsx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Misconception tagging</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Each wrong option carries a misconception id and a plain-words belief, shown as "likely belief" in the evidence trail and the outcome.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 src/lib/evidence.ts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Outcome screen</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Ranks weak and shaky topics (weak first, then topics that more others build on), lists confident-wrong topics separately, shows a one-line reason per topic from the evidence trail, and links each back into a deep-dive.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src/screens/Report.tsx</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Scoring engine</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Beta mastery update weighted by confidence and question level. States: unknown, tentative, weak, shaky, solid, verified, plus a danger overlay. No model ever returns a score or a state.</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src/engine/mastery.ts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Backward loop</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 wrong answer to the discriminating contrast question on a topic that looked solid reopens it: banner, log entry, down-weight, and a cap at Shaky until it passes a contrast check. The check is a plain comparison against the stored key.</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src/engine/mastery.ts, src/store/useApp.ts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and rehearsed sets</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Pre-written questions for all 14 topics used only if live generation fails. Concurrency Control and Query Optimization always end on a pre-written contrast pair so the demo moment never depends on the network.</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src/lib/backup.ts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Model adapter</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One JSON-only adapter with validation, one retry on another model, then the backup set. A circuit breaker pauses live calls for ten minutes after a rejected key, an empty account or repeated timeouts. Short per-call timeouts keep a slow model from stalling a student.</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src/lib/llm.ts</w:t>
            </w:r>
          </w:p>
        </w:tc>
      </w:tr>
      <w:tr>
        <w:tc>
          <w:tcPr>
            <w:tcW w:type="dxa" w:w="25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Interface</w:t>
            </w:r>
          </w:p>
        </w:tc>
        <w:tc>
          <w:tcPr>
            <w:tcW w:type="dxa" w:w="43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Light theme with every colour and font in one token file, step navigation, evidence trail, settings dialog with token usage, respect for reduced motion.</w:t>
            </w:r>
          </w:p>
        </w:tc>
        <w:tc>
          <w:tcPr>
            <w:tcW w:type="dxa" w:w="25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src/theme/theme.ts, src/components/ui.tsx</w:t>
            </w:r>
          </w:p>
        </w:tc>
      </w:tr>
    </w:tbl>
    <w:p>
      <w:pPr>
        <w:pStyle w:val="Heading1"/>
        <w:spacing w:after="140" w:before="320"/>
      </w:pPr>
      <w:r>
        <w:rPr>
          <w:rFonts w:ascii="Calibri" w:cs="Calibri" w:eastAsia="Calibri" w:hAnsi="Calibri"/>
          <w:b/>
          <w:bCs/>
          <w:color w:val="23221F"/>
          <w:sz w:val="32"/>
          <w:szCs w:val="32"/>
        </w:rPr>
        <w:t xml:space="preserve">4. Testing</w:t>
      </w:r>
    </w:p>
    <w:p>
      <w:pPr>
        <w:pStyle w:val="Heading2"/>
        <w:spacing w:after="100" w:before="220"/>
      </w:pPr>
      <w:r>
        <w:rPr>
          <w:rFonts w:ascii="Calibri" w:cs="Calibri" w:eastAsia="Calibri" w:hAnsi="Calibri"/>
          <w:b/>
          <w:bCs/>
          <w:color w:val="3B5BDB"/>
          <w:sz w:val="26"/>
          <w:szCs w:val="26"/>
        </w:rPr>
        <w:t xml:space="preserve">4.1 Automated tests (39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5360"/>
      </w:tblGrid>
      <w:tr>
        <w:trPr>
          <w:tblHeader/>
        </w:trPr>
        <w:tc>
          <w:tcPr>
            <w:tcW w:type="dxa" w:w="29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Suite</w:t>
            </w:r>
          </w:p>
        </w:tc>
        <w:tc>
          <w:tcPr>
            <w:tcW w:type="dxa" w:w="11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Tests</w:t>
            </w:r>
          </w:p>
        </w:tc>
        <w:tc>
          <w:tcPr>
            <w:tcW w:type="dxa" w:w="53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What it checks</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Mastery and states</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State progression, danger flag, harder questions weighing more than recall.</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Backward loop</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4</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Reopens a solid topic on a failed contrast question, never on a pass, not on an already weak topic; the Shaky cap; the rehearsed recipe reaches the threshold.</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Fixed graph</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7</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14 unique topics, valid edges, hub with five children, single root, two-parent nodes, acyclic, diagnostic order root outward, one-hop context, trigger topics exist.</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Radial layout</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Root at the centre, each depth on its own ring, the hub visibly fans past half a circle, no two topics overlap.</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Question parsing</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2</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Answer key and misconception tags stay aligned after shuffling; malformed questions are rejected.</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coverage</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15</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For every topic: a two-question diagnostic at levels 1 and 2, a deep set of six to ten questions ending on a contrast, four distinct options each; the correct answer is not always in the same position.</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Rehearsed trigger</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3</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Control and discriminating pair present for both trigger topics; trigger topics always end on the pre-written pair even when a live one exists; other topics keep their live pair.</w:t>
            </w:r>
          </w:p>
        </w:tc>
      </w:tr>
      <w:tr>
        <w:tc>
          <w:tcPr>
            <w:tcW w:type="dxa" w:w="29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Tolerant JSON</w:t>
            </w:r>
          </w:p>
        </w:tc>
        <w:tc>
          <w:tcPr>
            <w:tcW w:type="dxa" w:w="11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2</w:t>
            </w:r>
          </w:p>
        </w:tc>
        <w:tc>
          <w:tcPr>
            <w:tcW w:type="dxa" w:w="5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Repairs a doubled brace, trailing commas, unquoted keys and surrounding prose; still throws when no JSON is present.</w:t>
            </w:r>
          </w:p>
        </w:tc>
      </w:tr>
    </w:tbl>
    <w:p>
      <w:pPr>
        <w:pStyle w:val="Heading2"/>
        <w:spacing w:after="100" w:before="220"/>
      </w:pPr>
      <w:r>
        <w:rPr>
          <w:rFonts w:ascii="Calibri" w:cs="Calibri" w:eastAsia="Calibri" w:hAnsi="Calibri"/>
          <w:b/>
          <w:bCs/>
          <w:color w:val="3B5BDB"/>
          <w:sz w:val="26"/>
          <w:szCs w:val="26"/>
        </w:rPr>
        <w:t xml:space="preserve">4.2 Browser end-to-end checks</w:t>
      </w:r>
    </w:p>
    <w:p>
      <w:pPr>
        <w:spacing w:after="120" w:line="276"/>
      </w:pPr>
      <w:r>
        <w:rPr>
          <w:rFonts w:ascii="Calibri" w:cs="Calibri" w:eastAsia="Calibri" w:hAnsi="Calibri"/>
          <w:sz w:val="22"/>
          <w:szCs w:val="22"/>
        </w:rPr>
        <w:t xml:space="preserve">Run in Microsoft Edge against the dev server, on the backup path with no key so the run is fast and repeatable.</w:t>
      </w:r>
    </w:p>
    <w:p>
      <w:pPr>
        <w:pStyle w:val="ListParagraph"/>
        <w:numPr>
          <w:ilvl w:val="0"/>
          <w:numId w:val="2"/>
        </w:numPr>
        <w:spacing w:after="80" w:line="276"/>
      </w:pPr>
      <w:r>
        <w:rPr>
          <w:rFonts w:ascii="Calibri" w:cs="Calibri" w:eastAsia="Calibri" w:hAnsi="Calibri"/>
          <w:sz w:val="22"/>
          <w:szCs w:val="22"/>
        </w:rPr>
        <w:t xml:space="preserve">Intake to score graph: all 14 topics start grey with the demo tip shown.</w:t>
      </w:r>
    </w:p>
    <w:p>
      <w:pPr>
        <w:pStyle w:val="ListParagraph"/>
        <w:numPr>
          <w:ilvl w:val="0"/>
          <w:numId w:val="2"/>
        </w:numPr>
        <w:spacing w:after="80" w:line="276"/>
      </w:pPr>
      <w:r>
        <w:rPr>
          <w:rFonts w:ascii="Calibri" w:cs="Calibri" w:eastAsia="Calibri" w:hAnsi="Calibri"/>
          <w:sz w:val="22"/>
          <w:szCs w:val="22"/>
        </w:rPr>
        <w:t xml:space="preserve">Root diagnostic: 28 questions answered (two per topic) in about two seconds, then the graph returns coloured with a mix of states.</w:t>
      </w:r>
    </w:p>
    <w:p>
      <w:pPr>
        <w:pStyle w:val="ListParagraph"/>
        <w:numPr>
          <w:ilvl w:val="0"/>
          <w:numId w:val="2"/>
        </w:numPr>
        <w:spacing w:after="80" w:line="276"/>
      </w:pPr>
      <w:r>
        <w:rPr>
          <w:rFonts w:ascii="Calibri" w:cs="Calibri" w:eastAsia="Calibri" w:hAnsi="Calibri"/>
          <w:sz w:val="22"/>
          <w:szCs w:val="22"/>
        </w:rPr>
        <w:t xml:space="preserve">Go deeper on Concurrency Control: seven questions ending on the pre-written control and discriminating pair.</w:t>
      </w:r>
    </w:p>
    <w:p>
      <w:pPr>
        <w:pStyle w:val="ListParagraph"/>
        <w:numPr>
          <w:ilvl w:val="0"/>
          <w:numId w:val="2"/>
        </w:numPr>
        <w:spacing w:after="80" w:line="276"/>
      </w:pPr>
      <w:r>
        <w:rPr>
          <w:rFonts w:ascii="Calibri" w:cs="Calibri" w:eastAsia="Calibri" w:hAnsi="Calibri"/>
          <w:sz w:val="22"/>
          <w:szCs w:val="22"/>
        </w:rPr>
        <w:t xml:space="preserve">Failing the discriminating question: the REOPENED banner appears, a reopen event is logged, and the topic ends at Shaky despite eight of nine answers being correct.</w:t>
      </w:r>
    </w:p>
    <w:p>
      <w:pPr>
        <w:pStyle w:val="ListParagraph"/>
        <w:numPr>
          <w:ilvl w:val="0"/>
          <w:numId w:val="2"/>
        </w:numPr>
        <w:spacing w:after="80" w:line="276"/>
      </w:pPr>
      <w:r>
        <w:rPr>
          <w:rFonts w:ascii="Calibri" w:cs="Calibri" w:eastAsia="Calibri" w:hAnsi="Calibri"/>
          <w:sz w:val="22"/>
          <w:szCs w:val="22"/>
        </w:rPr>
        <w:t xml:space="preserve">No page errors in any run. Type-check clean and production build succeeds.</w:t>
      </w:r>
    </w:p>
    <w:p>
      <w:pPr>
        <w:pStyle w:val="Heading2"/>
        <w:spacing w:after="100" w:before="220"/>
      </w:pPr>
      <w:r>
        <w:rPr>
          <w:rFonts w:ascii="Calibri" w:cs="Calibri" w:eastAsia="Calibri" w:hAnsi="Calibri"/>
          <w:b/>
          <w:bCs/>
          <w:color w:val="3B5BDB"/>
          <w:sz w:val="26"/>
          <w:szCs w:val="26"/>
        </w:rPr>
        <w:t xml:space="preserve">4.3 Verified earlier in the full-scope build</w:t>
      </w:r>
    </w:p>
    <w:p>
      <w:pPr>
        <w:spacing w:after="120" w:line="276"/>
      </w:pPr>
      <w:r>
        <w:rPr>
          <w:rFonts w:ascii="Calibri" w:cs="Calibri" w:eastAsia="Calibri" w:hAnsi="Calibri"/>
          <w:sz w:val="22"/>
          <w:szCs w:val="22"/>
        </w:rPr>
        <w:t xml:space="preserve">With a funded key, live graph extraction from a messy syllabus and live question generation worked, including misconception tags and the cross-check by a second model. Those code paths are archived, not part of the current MVP.</w:t>
      </w:r>
    </w:p>
    <w:p>
      <w:pPr>
        <w:pStyle w:val="Heading1"/>
        <w:spacing w:after="140" w:before="320"/>
      </w:pPr>
      <w:r>
        <w:rPr>
          <w:rFonts w:ascii="Calibri" w:cs="Calibri" w:eastAsia="Calibri" w:hAnsi="Calibri"/>
          <w:b/>
          <w:bCs/>
          <w:color w:val="23221F"/>
          <w:sz w:val="32"/>
          <w:szCs w:val="32"/>
        </w:rPr>
        <w:t xml:space="preserve">5. Known limitations and what is not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Item</w:t>
            </w:r>
          </w:p>
        </w:tc>
        <w:tc>
          <w:tcPr>
            <w:tcW w:type="dxa" w:w="63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Detail</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Live generation in the MVP</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Not exercised end to end. The OpenRouter account has about half a cent of credit and the OpenAI account has none. The prompts and validators are unit-tested, but no real model reply has passed through them in this build.</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Free-model behaviour</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free reasoning model is slow and sometimes returns broken JSON. With a dead or slow model the first question can take up to about 50 seconds before the app falls back; after that it goes straight to the backup set.</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question quality</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87 backup questions in use were written quickly and have not been reviewed by a subject expert. Some come from the earlier bank and were re-levelled by position.</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Backend</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spec called for a FastAPI layer. The app calls the model directly from the browser, so the API key is compiled into the bundle and readable by anyone who opens the page. Do not deploy publicly with a key that has spend on it.</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Persistence</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Deliberately deferred. Refreshing the page loses the session.</w:t>
            </w:r>
          </w:p>
        </w:tc>
      </w:tr>
      <w:tr>
        <w:tc>
          <w:tcPr>
            <w:tcW w:type="dxa" w:w="30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Not covered by tests</w:t>
            </w:r>
          </w:p>
        </w:tc>
        <w:tc>
          <w:tcPr>
            <w:tcW w:type="dxa" w:w="63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Screen components have no unit tests; they were checked through the browser runs above. Accessibility was designed in (shape plus colour, labelled controls) but not audited.</w:t>
            </w:r>
          </w:p>
        </w:tc>
      </w:tr>
    </w:tbl>
    <w:p>
      <w:pPr>
        <w:pStyle w:val="Heading1"/>
        <w:spacing w:after="140" w:before="320"/>
      </w:pPr>
      <w:r>
        <w:rPr>
          <w:rFonts w:ascii="Calibri" w:cs="Calibri" w:eastAsia="Calibri" w:hAnsi="Calibri"/>
          <w:b/>
          <w:bCs/>
          <w:color w:val="23221F"/>
          <w:sz w:val="32"/>
          <w:szCs w:val="32"/>
        </w:rPr>
        <w:t xml:space="preserve">6. Deviations from the build prompt</w:t>
      </w:r>
    </w:p>
    <w:p>
      <w:pPr>
        <w:pStyle w:val="ListParagraph"/>
        <w:numPr>
          <w:ilvl w:val="0"/>
          <w:numId w:val="2"/>
        </w:numPr>
        <w:spacing w:after="80" w:line="276"/>
      </w:pPr>
      <w:r>
        <w:rPr>
          <w:rFonts w:ascii="Calibri" w:cs="Calibri" w:eastAsia="Calibri" w:hAnsi="Calibri"/>
          <w:sz w:val="22"/>
          <w:szCs w:val="22"/>
        </w:rPr>
        <w:t xml:space="preserve">Layout uses a deterministic radial placement written in code instead of the library's radialout option, which collapsed the nodes in earlier attempts. The result is the same radial tree with a fixed, readable arrangement.</w:t>
      </w:r>
    </w:p>
    <w:p>
      <w:pPr>
        <w:pStyle w:val="ListParagraph"/>
        <w:numPr>
          <w:ilvl w:val="0"/>
          <w:numId w:val="2"/>
        </w:numPr>
        <w:spacing w:after="80" w:line="276"/>
      </w:pPr>
      <w:r>
        <w:rPr>
          <w:rFonts w:ascii="Calibri" w:cs="Calibri" w:eastAsia="Calibri" w:hAnsi="Calibri"/>
          <w:sz w:val="22"/>
          <w:szCs w:val="22"/>
        </w:rPr>
        <w:t xml:space="preserve">The backup set covers all 14 topics rather than only the rehearsed trigger nodes, so a failed live call never leaves a topic without questions.</w:t>
      </w:r>
    </w:p>
    <w:p>
      <w:pPr>
        <w:pStyle w:val="ListParagraph"/>
        <w:numPr>
          <w:ilvl w:val="0"/>
          <w:numId w:val="2"/>
        </w:numPr>
        <w:spacing w:after="80" w:line="276"/>
      </w:pPr>
      <w:r>
        <w:rPr>
          <w:rFonts w:ascii="Calibri" w:cs="Calibri" w:eastAsia="Calibri" w:hAnsi="Calibri"/>
          <w:sz w:val="22"/>
          <w:szCs w:val="22"/>
        </w:rPr>
        <w:t xml:space="preserve">Model routing uses one model for questions, as the spec asks, with a second model used only as the retry.</w:t>
      </w:r>
    </w:p>
    <w:p>
      <w:pPr>
        <w:pStyle w:val="Heading1"/>
        <w:spacing w:after="140" w:before="320"/>
      </w:pPr>
      <w:r>
        <w:rPr>
          <w:rFonts w:ascii="Calibri" w:cs="Calibri" w:eastAsia="Calibri" w:hAnsi="Calibri"/>
          <w:b/>
          <w:bCs/>
          <w:color w:val="23221F"/>
          <w:sz w:val="32"/>
          <w:szCs w:val="32"/>
        </w:rPr>
        <w:t xml:space="preserve">7. Next steps</w:t>
      </w:r>
    </w:p>
    <w:p>
      <w:pPr>
        <w:pStyle w:val="ListParagraph"/>
        <w:numPr>
          <w:ilvl w:val="0"/>
          <w:numId w:val="3"/>
        </w:numPr>
        <w:spacing w:after="80" w:line="276"/>
      </w:pPr>
      <w:r>
        <w:rPr>
          <w:rFonts w:ascii="Calibri" w:cs="Calibri" w:eastAsia="Calibri" w:hAnsi="Calibri"/>
          <w:b/>
          <w:bCs/>
          <w:sz w:val="22"/>
          <w:szCs w:val="22"/>
        </w:rPr>
        <w:t xml:space="preserve">Add credit to one key </w:t>
      </w:r>
      <w:r>
        <w:rPr>
          <w:rFonts w:ascii="Calibri" w:cs="Calibri" w:eastAsia="Calibri" w:hAnsi="Calibri"/>
          <w:sz w:val="22"/>
          <w:szCs w:val="22"/>
        </w:rPr>
        <w:t xml:space="preserve">and run a real diagnostic and deep-dive to test live generation, measure latency, and tune the prompts against real output.</w:t>
      </w:r>
    </w:p>
    <w:p>
      <w:pPr>
        <w:pStyle w:val="ListParagraph"/>
        <w:numPr>
          <w:ilvl w:val="0"/>
          <w:numId w:val="3"/>
        </w:numPr>
        <w:spacing w:after="80" w:line="276"/>
      </w:pPr>
      <w:r>
        <w:rPr>
          <w:rFonts w:ascii="Calibri" w:cs="Calibri" w:eastAsia="Calibri" w:hAnsi="Calibri"/>
          <w:b/>
          <w:bCs/>
          <w:sz w:val="22"/>
          <w:szCs w:val="22"/>
        </w:rPr>
        <w:t xml:space="preserve">Rehearse the demo trigger </w:t>
      </w:r>
      <w:r>
        <w:rPr>
          <w:rFonts w:ascii="Calibri" w:cs="Calibri" w:eastAsia="Calibri" w:hAnsi="Calibri"/>
          <w:sz w:val="22"/>
          <w:szCs w:val="22"/>
        </w:rPr>
        <w:t xml:space="preserve">on both trigger topics, on the live path and on the backup path, and time it.</w:t>
      </w:r>
    </w:p>
    <w:p>
      <w:pPr>
        <w:pStyle w:val="ListParagraph"/>
        <w:numPr>
          <w:ilvl w:val="0"/>
          <w:numId w:val="3"/>
        </w:numPr>
        <w:spacing w:after="80" w:line="276"/>
      </w:pPr>
      <w:r>
        <w:rPr>
          <w:rFonts w:ascii="Calibri" w:cs="Calibri" w:eastAsia="Calibri" w:hAnsi="Calibri"/>
          <w:b/>
          <w:bCs/>
          <w:sz w:val="22"/>
          <w:szCs w:val="22"/>
        </w:rPr>
        <w:t xml:space="preserve">Have a subject expert review the backup questions </w:t>
      </w:r>
      <w:r>
        <w:rPr>
          <w:rFonts w:ascii="Calibri" w:cs="Calibri" w:eastAsia="Calibri" w:hAnsi="Calibri"/>
          <w:sz w:val="22"/>
          <w:szCs w:val="22"/>
        </w:rPr>
        <w:t xml:space="preserve">and the answer keys, especially the pre-written contrast pairs.</w:t>
      </w:r>
    </w:p>
    <w:p>
      <w:pPr>
        <w:pStyle w:val="ListParagraph"/>
        <w:numPr>
          <w:ilvl w:val="0"/>
          <w:numId w:val="3"/>
        </w:numPr>
        <w:spacing w:after="80" w:line="276"/>
      </w:pPr>
      <w:r>
        <w:rPr>
          <w:rFonts w:ascii="Calibri" w:cs="Calibri" w:eastAsia="Calibri" w:hAnsi="Calibri"/>
          <w:b/>
          <w:bCs/>
          <w:sz w:val="22"/>
          <w:szCs w:val="22"/>
        </w:rPr>
        <w:t xml:space="preserve">Decide on a backend. </w:t>
      </w:r>
      <w:r>
        <w:rPr>
          <w:rFonts w:ascii="Calibri" w:cs="Calibri" w:eastAsia="Calibri" w:hAnsi="Calibri"/>
          <w:sz w:val="22"/>
          <w:szCs w:val="22"/>
        </w:rPr>
        <w:t xml:space="preserve">A thin server would keep the key private before any public demo.</w:t>
      </w:r>
    </w:p>
    <w:p>
      <w:pPr>
        <w:pStyle w:val="ListParagraph"/>
        <w:numPr>
          <w:ilvl w:val="0"/>
          <w:numId w:val="3"/>
        </w:numPr>
        <w:spacing w:after="80" w:line="276"/>
      </w:pPr>
      <w:r>
        <w:rPr>
          <w:rFonts w:ascii="Calibri" w:cs="Calibri" w:eastAsia="Calibri" w:hAnsi="Calibri"/>
          <w:b/>
          <w:bCs/>
          <w:sz w:val="22"/>
          <w:szCs w:val="22"/>
        </w:rPr>
        <w:t xml:space="preserve">Only after the above: </w:t>
      </w:r>
      <w:r>
        <w:rPr>
          <w:rFonts w:ascii="Calibri" w:cs="Calibri" w:eastAsia="Calibri" w:hAnsi="Calibri"/>
          <w:sz w:val="22"/>
          <w:szCs w:val="22"/>
        </w:rPr>
        <w:t xml:space="preserve">consider the deferred items (second domain, propagation, saved sessions, syllabus upload).</w:t>
      </w:r>
    </w:p>
    <w:p>
      <w:pPr>
        <w:pStyle w:val="Heading1"/>
        <w:spacing w:after="140" w:before="320"/>
      </w:pPr>
      <w:r>
        <w:rPr>
          <w:rFonts w:ascii="Calibri" w:cs="Calibri" w:eastAsia="Calibri" w:hAnsi="Calibri"/>
          <w:b/>
          <w:bCs/>
          <w:color w:val="23221F"/>
          <w:sz w:val="32"/>
          <w:szCs w:val="32"/>
        </w:rPr>
        <w:t xml:space="preserve">8.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Path</w:t>
            </w:r>
          </w:p>
        </w:tc>
        <w:tc>
          <w:tcPr>
            <w:tcW w:type="dxa" w:w="5960"/>
            <w:tcBorders>
              <w:top w:val="single" w:color="D9D6CC" w:sz="4"/>
              <w:left w:val="single" w:color="D9D6CC" w:sz="4"/>
              <w:bottom w:val="single" w:color="D9D6CC" w:sz="4"/>
              <w:right w:val="single" w:color="D9D6CC" w:sz="4"/>
            </w:tcBorders>
            <w:shd w:fill="E7ECFF" w:color="auto" w:val="clear"/>
            <w:tcMar>
              <w:top w:type="dxa" w:w="70"/>
              <w:left w:type="dxa" w:w="110"/>
              <w:bottom w:type="dxa" w:w="70"/>
              <w:right w:type="dxa" w:w="110"/>
            </w:tcMar>
          </w:tcPr>
          <w:p>
            <w:pPr>
              <w:spacing w:after="0" w:line="264"/>
            </w:pPr>
            <w:r>
              <w:rPr>
                <w:rFonts w:ascii="Calibri" w:cs="Calibri" w:eastAsia="Calibri" w:hAnsi="Calibri"/>
                <w:b/>
                <w:bCs/>
                <w:sz w:val="20"/>
                <w:szCs w:val="20"/>
              </w:rPr>
              <w:t xml:space="preserve">Purpose</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src/engine</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Mastery, graph helpers and radial layout. No model imports.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src/lib/dbmsGraph.ts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fixed 14-node graph and the trigger topics.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src/lib/questions.ts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Prompts, validation and shaping for live generation.</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src/lib/backup.ts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Backup questions and the rehearsed contrast pairs.</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src/lib/llm.ts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only model adapter, with retry, timeout and circuit breaker.</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src/store/useApp.ts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State and the answer pipeline, including the reopen rule.</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src/screens, src/components</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Intake, diagnostic, score graph, deep-dive and outcome screens; shared UI.</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archive/full-scope</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earlier full-scope build. Not built or tested.</w:t>
            </w:r>
          </w:p>
        </w:tc>
      </w:tr>
      <w:tr>
        <w:tc>
          <w:tcPr>
            <w:tcW w:type="dxa" w:w="340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data</w:t>
            </w:r>
          </w:p>
        </w:tc>
        <w:tc>
          <w:tcPr>
            <w:tcW w:type="dxa" w:w="5960"/>
            <w:tcBorders>
              <w:top w:val="single" w:color="D9D6CC" w:sz="4"/>
              <w:left w:val="single" w:color="D9D6CC" w:sz="4"/>
              <w:bottom w:val="single" w:color="D9D6CC" w:sz="4"/>
              <w:right w:val="single" w:color="D9D6CC" w:sz="4"/>
            </w:tcBorders>
            <w:tcMar>
              <w:top w:type="dxa" w:w="70"/>
              <w:left w:type="dxa" w:w="110"/>
              <w:bottom w:type="dxa" w:w="70"/>
              <w:right w:type="dxa" w:w="110"/>
            </w:tcMar>
          </w:tcPr>
          <w:p>
            <w:pPr>
              <w:spacing w:after="0" w:line="264"/>
            </w:pPr>
            <w:r>
              <w:rPr>
                <w:rFonts w:ascii="Calibri" w:cs="Calibri" w:eastAsia="Calibri" w:hAnsi="Calibri"/>
                <w:b w:val="false"/>
                <w:bCs w:val="false"/>
                <w:sz w:val="20"/>
                <w:szCs w:val="20"/>
              </w:rPr>
              <w:t xml:space="preserve">The original syllabus files. Unused by the MVP.</w:t>
            </w:r>
          </w:p>
        </w:tc>
      </w:tr>
    </w:tbl>
    <w:p>
      <w:pPr>
        <w:spacing w:after="120" w:line="276"/>
      </w:pPr>
      <w:r>
        <w:rPr>
          <w:rFonts w:ascii="Calibri" w:cs="Calibri" w:eastAsia="Calibri" w:hAnsi="Calibri"/>
          <w:color w:val="6B685F"/>
          <w:sz w:val="20"/>
          <w:szCs w:val="20"/>
        </w:rPr>
        <w:t xml:space="preserve">Commands: npm install, npm run dev, npm test, npm run build. Put a key in .env.local as VITE_OPENAI_API_KEY to enable live generation.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85F"/>
        <w:sz w:val="18"/>
        <w:szCs w:val="18"/>
      </w:rPr>
      <w:t xml:space="preserve">SyllabusMind progress report · page </w:t>
    </w:r>
    <w:r>
      <w:rPr>
        <w:rFonts w:ascii="Calibri" w:cs="Calibri" w:eastAsia="Calibri" w:hAnsi="Calibri"/>
        <w:color w:val="6B68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SyllabusMind DBMS MVP: progress report</dc:title>
  <dc:creator>SyllabusMind team</dc:creator>
  <cp:lastModifiedBy>Un-named</cp:lastModifiedBy>
  <cp:revision>1</cp:revision>
  <dcterms:created xsi:type="dcterms:W3CDTF">2026-09-19T11:52:19.885Z</dcterms:created>
  <dcterms:modified xsi:type="dcterms:W3CDTF">2026-09-19T11:52:19.885Z</dcterms:modified>
</cp:coreProperties>
</file>

<file path=docProps/custom.xml><?xml version="1.0" encoding="utf-8"?>
<Properties xmlns="http://schemas.openxmlformats.org/officeDocument/2006/custom-properties" xmlns:vt="http://schemas.openxmlformats.org/officeDocument/2006/docPropsVTypes"/>
</file>