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545D4" w:rsidR="006545D4" w:rsidP="006545D4" w:rsidRDefault="00656E38" w14:paraId="2056EB63" w14:textId="0D23298A">
      <w:pPr>
        <w:jc w:val="center"/>
        <w:rPr>
          <w:b/>
          <w:bCs/>
        </w:rPr>
      </w:pPr>
      <w:r>
        <w:rPr>
          <w:b/>
          <w:bCs/>
        </w:rPr>
        <w:t>2</w:t>
      </w:r>
      <w:r w:rsidRPr="00656E38">
        <w:rPr>
          <w:b/>
          <w:bCs/>
          <w:vertAlign w:val="superscript"/>
        </w:rPr>
        <w:t>ND</w:t>
      </w:r>
      <w:r>
        <w:rPr>
          <w:b/>
          <w:bCs/>
        </w:rPr>
        <w:t xml:space="preserve"> </w:t>
      </w:r>
      <w:r w:rsidRPr="006545D4" w:rsidR="006545D4">
        <w:rPr>
          <w:b/>
          <w:bCs/>
        </w:rPr>
        <w:t xml:space="preserve"> SOLUTION DEMONSTRATION AGENDA</w:t>
      </w:r>
    </w:p>
    <w:p w:rsidR="00A06A82" w:rsidP="006545D4" w:rsidRDefault="006545D4" w14:paraId="1E262FB9" w14:textId="191E55D0">
      <w:pPr>
        <w:rPr>
          <w:b/>
          <w:bCs/>
        </w:rPr>
      </w:pPr>
      <w:r w:rsidRPr="006545D4">
        <w:rPr>
          <w:b/>
          <w:bCs/>
        </w:rPr>
        <w:t xml:space="preserve">RFP: </w:t>
      </w:r>
      <w:r w:rsidR="00BF71A2">
        <w:rPr>
          <w:b/>
          <w:bCs/>
        </w:rPr>
        <w:t>WEALTH MANAGEMENT SOLUTION</w:t>
      </w:r>
    </w:p>
    <w:p w:rsidR="006545D4" w:rsidP="006545D4" w:rsidRDefault="006545D4" w14:paraId="41910583" w14:textId="2FA7A410">
      <w:r w:rsidRPr="006545D4">
        <w:rPr>
          <w:b/>
          <w:bCs/>
        </w:rPr>
        <w:t>Time:</w:t>
      </w:r>
      <w:r w:rsidRPr="006545D4">
        <w:t xml:space="preserve"> </w:t>
      </w:r>
      <w:r w:rsidR="00BD782C">
        <w:t>10</w:t>
      </w:r>
      <w:r w:rsidR="00B1426D">
        <w:t xml:space="preserve">:00 </w:t>
      </w:r>
      <w:r w:rsidR="00BD782C">
        <w:t>AM</w:t>
      </w:r>
      <w:r w:rsidR="00B1426D">
        <w:t xml:space="preserve"> – </w:t>
      </w:r>
      <w:r w:rsidR="00BD782C">
        <w:t>1</w:t>
      </w:r>
      <w:r w:rsidR="00656E38">
        <w:t>2</w:t>
      </w:r>
      <w:r w:rsidR="00B1426D">
        <w:t>:</w:t>
      </w:r>
      <w:r w:rsidR="00656E38">
        <w:t>00</w:t>
      </w:r>
      <w:r w:rsidR="00B1426D">
        <w:t xml:space="preserve"> </w:t>
      </w:r>
      <w:r w:rsidR="00656E38">
        <w:t>P</w:t>
      </w:r>
      <w:r w:rsidR="00BD782C">
        <w:t>M</w:t>
      </w:r>
      <w:r w:rsidR="00602DC0">
        <w:t xml:space="preserve"> </w:t>
      </w:r>
      <w:r w:rsidR="00BD782C">
        <w:t>(Ghana time)</w:t>
      </w:r>
      <w:r w:rsidRPr="006545D4">
        <w:br/>
      </w:r>
      <w:r w:rsidRPr="006545D4">
        <w:rPr>
          <w:b/>
          <w:bCs/>
        </w:rPr>
        <w:t>Audience:</w:t>
      </w:r>
      <w:r w:rsidRPr="006545D4">
        <w:t xml:space="preserve"> Ecobank – Information Security, </w:t>
      </w:r>
      <w:r w:rsidR="00142CC5">
        <w:t>EDC</w:t>
      </w:r>
      <w:r w:rsidRPr="006545D4">
        <w:t xml:space="preserve">, </w:t>
      </w:r>
      <w:r w:rsidRPr="00142CC5" w:rsidR="00142CC5">
        <w:t>Group HV &amp; WM</w:t>
      </w:r>
      <w:r w:rsidRPr="006545D4">
        <w:t>,</w:t>
      </w:r>
      <w:r w:rsidRPr="00142CC5" w:rsidR="00142CC5">
        <w:t xml:space="preserve"> CCB EXCO</w:t>
      </w:r>
      <w:r w:rsidR="00142CC5">
        <w:t>,</w:t>
      </w:r>
      <w:r w:rsidRPr="006545D4">
        <w:t xml:space="preserve"> Business, Technology, Group Transformation</w:t>
      </w:r>
      <w:r>
        <w:t>, Ecobank Business Services, etc.</w:t>
      </w:r>
    </w:p>
    <w:p w:rsidR="00B1426D" w:rsidP="006545D4" w:rsidRDefault="00B1426D" w14:paraId="15646201" w14:textId="2E621CC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65"/>
        <w:gridCol w:w="3391"/>
        <w:gridCol w:w="5279"/>
      </w:tblGrid>
      <w:tr w:rsidRPr="00B1426D" w:rsidR="00AB43F6" w:rsidTr="04676E62" w14:paraId="5CA8914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B1426D" w:rsidR="00B1426D" w:rsidP="00B1426D" w:rsidRDefault="00B1426D" w14:paraId="04606492" w14:textId="77777777">
            <w:pPr>
              <w:rPr>
                <w:b/>
                <w:bCs/>
              </w:rPr>
            </w:pPr>
            <w:r w:rsidRPr="00B1426D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B1426D" w:rsidR="00B1426D" w:rsidP="00B1426D" w:rsidRDefault="00B1426D" w14:paraId="00FEFA21" w14:textId="77777777">
            <w:pPr>
              <w:rPr>
                <w:b/>
                <w:bCs/>
              </w:rPr>
            </w:pPr>
            <w:r w:rsidRPr="00B1426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B1426D" w:rsidR="00B1426D" w:rsidP="00B1426D" w:rsidRDefault="00B1426D" w14:paraId="50CE633C" w14:textId="77777777">
            <w:pPr>
              <w:rPr>
                <w:b/>
                <w:bCs/>
              </w:rPr>
            </w:pPr>
            <w:r w:rsidRPr="00B1426D">
              <w:rPr>
                <w:b/>
                <w:bCs/>
              </w:rPr>
              <w:t>Agenda Item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B1426D" w:rsidR="00B1426D" w:rsidP="00B1426D" w:rsidRDefault="00B1426D" w14:paraId="18C1C4D3" w14:textId="77777777">
            <w:pPr>
              <w:rPr>
                <w:b/>
                <w:bCs/>
              </w:rPr>
            </w:pPr>
            <w:r w:rsidRPr="00B1426D">
              <w:rPr>
                <w:b/>
                <w:bCs/>
              </w:rPr>
              <w:t>Key Areas Covered</w:t>
            </w:r>
          </w:p>
        </w:tc>
      </w:tr>
      <w:tr w:rsidRPr="00B1426D" w:rsidR="00AB43F6" w:rsidTr="04676E62" w14:paraId="16D34E9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B1426D" w14:paraId="49DABE64" w14:textId="77777777">
            <w:r w:rsidRPr="00B1426D">
              <w:t>10:00 – 10:05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B1426D" w14:paraId="67C6DB7E" w14:textId="77777777">
            <w:r w:rsidRPr="00B1426D">
              <w:t>5 mins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B1426D" w14:paraId="52DF5075" w14:textId="77777777">
            <w:r w:rsidRPr="00B1426D">
              <w:rPr>
                <w:b/>
                <w:bCs/>
              </w:rPr>
              <w:t>Opening &amp; Objectives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A23A0F" w:rsidR="00A23A0F" w:rsidP="00A23A0F" w:rsidRDefault="00A23A0F" w14:paraId="51484207" w14:textId="77777777">
            <w:r w:rsidRPr="00A23A0F">
              <w:t>Objectives of Round 2 Demo</w:t>
            </w:r>
            <w:r w:rsidRPr="00A23A0F">
              <w:br/>
            </w:r>
            <w:r w:rsidRPr="00A23A0F">
              <w:t xml:space="preserve">- Emphasis on </w:t>
            </w:r>
            <w:r w:rsidRPr="00A23A0F">
              <w:rPr>
                <w:b/>
                <w:bCs/>
              </w:rPr>
              <w:t>re-testing gaps from Round 1</w:t>
            </w:r>
          </w:p>
          <w:p w:rsidRPr="00B1426D" w:rsidR="00B1426D" w:rsidP="00B1426D" w:rsidRDefault="00B1426D" w14:paraId="5C1E709E" w14:textId="577F7F6C"/>
        </w:tc>
      </w:tr>
      <w:tr w:rsidRPr="00B1426D" w:rsidR="00AB43F6" w:rsidTr="04676E62" w14:paraId="608E6F4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437BC87C" w14:textId="605EE082">
            <w:r w:rsidRPr="00A23A0F">
              <w:t>10:05 – 10:25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B1426D" w14:paraId="7EC702A7" w14:textId="19F38BB6">
            <w:r w:rsidRPr="00B1426D">
              <w:t>2</w:t>
            </w:r>
            <w:r w:rsidR="00A23A0F">
              <w:t>0</w:t>
            </w:r>
            <w:r w:rsidRPr="00B1426D">
              <w:t xml:space="preserve"> mins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A23A0F" w:rsidR="00A23A0F" w:rsidP="00A23A0F" w:rsidRDefault="00A23A0F" w14:paraId="265F315B" w14:textId="77777777">
            <w:pPr>
              <w:rPr>
                <w:b/>
                <w:bCs/>
              </w:rPr>
            </w:pPr>
            <w:r w:rsidRPr="00A23A0F">
              <w:rPr>
                <w:b/>
                <w:bCs/>
              </w:rPr>
              <w:t>Section 1: Firm Expertise &amp; Delivery Capability</w:t>
            </w:r>
          </w:p>
          <w:p w:rsidRPr="00B1426D" w:rsidR="00B1426D" w:rsidP="00B1426D" w:rsidRDefault="00B1426D" w14:paraId="33BDB70E" w14:textId="444501B4"/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="00A23A0F" w:rsidP="00B1426D" w:rsidRDefault="00A23A0F" w14:paraId="5F41F6CC" w14:textId="29040E82">
            <w:r>
              <w:t>S</w:t>
            </w:r>
            <w:r w:rsidRPr="00A23A0F">
              <w:t xml:space="preserve">ECTION 1 (Q1–Q5) </w:t>
            </w:r>
          </w:p>
          <w:p w:rsidR="00A23A0F" w:rsidP="00B1426D" w:rsidRDefault="00A23A0F" w14:paraId="747D72B8" w14:textId="77777777">
            <w:r w:rsidRPr="00A23A0F">
              <w:t>• African deployments &amp; references</w:t>
            </w:r>
          </w:p>
          <w:p w:rsidR="00A23A0F" w:rsidP="00B1426D" w:rsidRDefault="00A23A0F" w14:paraId="21438744" w14:textId="77777777">
            <w:r w:rsidRPr="00A23A0F">
              <w:t>• Partnerships, regulatory footprint</w:t>
            </w:r>
          </w:p>
          <w:p w:rsidR="00A23A0F" w:rsidP="00B1426D" w:rsidRDefault="00A23A0F" w14:paraId="0DE33BBC" w14:textId="77777777">
            <w:r w:rsidRPr="00A23A0F">
              <w:t>• Delivery team confirmation</w:t>
            </w:r>
          </w:p>
          <w:p w:rsidR="00A23A0F" w:rsidP="00B1426D" w:rsidRDefault="00A23A0F" w14:paraId="397A6F13" w14:textId="77777777">
            <w:r w:rsidRPr="00A23A0F">
              <w:t>• Francophone capability</w:t>
            </w:r>
          </w:p>
          <w:p w:rsidRPr="00B1426D" w:rsidR="00B1426D" w:rsidP="00B1426D" w:rsidRDefault="00A23A0F" w14:paraId="10246DA1" w14:textId="61775165">
            <w:r w:rsidRPr="00A23A0F">
              <w:t>• Security leadership credentials</w:t>
            </w:r>
          </w:p>
        </w:tc>
      </w:tr>
      <w:tr w:rsidRPr="00B1426D" w:rsidR="00AB43F6" w:rsidTr="04676E62" w14:paraId="648053C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53502D64" w14:textId="2C03B2BA">
            <w:r w:rsidRPr="00A23A0F">
              <w:t>10:25 – 11:00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45EA486B" w14:textId="182B6D51">
            <w:r>
              <w:t>35</w:t>
            </w:r>
            <w:r w:rsidRPr="00B1426D" w:rsidR="00B1426D">
              <w:t xml:space="preserve"> mins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47E90AB6" w14:textId="2548B808">
            <w:r w:rsidRPr="00A23A0F">
              <w:rPr>
                <w:b/>
                <w:bCs/>
              </w:rPr>
              <w:t>Section 2: Business Capabilities Demonstration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A23A0F" w:rsidR="00A23A0F" w:rsidP="00A23A0F" w:rsidRDefault="00A23A0F" w14:paraId="136D8EFF" w14:textId="769DA109">
            <w:pPr>
              <w:spacing w:after="0" w:line="300" w:lineRule="atLeast"/>
              <w:rPr>
                <w:rFonts w:ascii="Segoe UI" w:hAnsi="Segoe UI" w:eastAsia="Times New Roman" w:cs="Segoe UI"/>
                <w:kern w:val="0"/>
                <w:sz w:val="21"/>
                <w:szCs w:val="21"/>
                <w14:ligatures w14:val="none"/>
              </w:rPr>
            </w:pPr>
            <w:r w:rsidRPr="00A23A0F">
              <w:rPr>
                <w:rFonts w:ascii="Segoe UI" w:hAnsi="Segoe UI" w:eastAsia="Times New Roman" w:cs="Segoe UI"/>
                <w:b/>
                <w:bCs/>
                <w:kern w:val="0"/>
                <w:sz w:val="21"/>
                <w:szCs w:val="21"/>
                <w14:ligatures w14:val="none"/>
              </w:rPr>
              <w:t>SECTION 2 (Q6–Q14)</w:t>
            </w:r>
            <w:r w:rsidRPr="00A23A0F">
              <w:rPr>
                <w:rFonts w:ascii="Segoe UI" w:hAnsi="Segoe UI" w:eastAsia="Times New Roman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23A0F">
              <w:rPr>
                <w:rFonts w:ascii="Segoe UI" w:hAnsi="Segoe UI" w:eastAsia="Times New Roman" w:cs="Segoe UI"/>
                <w:kern w:val="0"/>
                <w:sz w:val="21"/>
                <w:szCs w:val="21"/>
                <w14:ligatures w14:val="none"/>
              </w:rPr>
              <w:br/>
            </w:r>
            <w:r w:rsidRPr="00A23A0F">
              <w:t>• Fund-house connectivity (live flow)</w:t>
            </w:r>
            <w:r w:rsidRPr="00A23A0F">
              <w:br/>
            </w:r>
            <w:r w:rsidRPr="00A23A0F">
              <w:t>• Omnichannel journey (web/mobile/branch)</w:t>
            </w:r>
            <w:r w:rsidRPr="00A23A0F">
              <w:br/>
            </w:r>
            <w:r w:rsidRPr="00A23A0F">
              <w:t>• 360° client view &amp; data refresh</w:t>
            </w:r>
            <w:r w:rsidRPr="00A23A0F">
              <w:br/>
            </w:r>
            <w:r w:rsidRPr="00A23A0F">
              <w:t>• Cross-sell &amp; RM recommendation engine</w:t>
            </w:r>
            <w:r w:rsidRPr="00A23A0F">
              <w:br/>
            </w:r>
            <w:r w:rsidRPr="00A23A0F">
              <w:t>• Goal planning &amp; simulation (live recalculation)</w:t>
            </w:r>
            <w:r w:rsidRPr="00A23A0F">
              <w:br/>
            </w:r>
            <w:r w:rsidRPr="00A23A0F">
              <w:t>• Robo-advisory (with regulatory controls)</w:t>
            </w:r>
            <w:r w:rsidRPr="00A23A0F">
              <w:br/>
            </w:r>
            <w:r w:rsidRPr="00A23A0F">
              <w:t>• AI personalization (African dataset evidence)</w:t>
            </w:r>
            <w:r w:rsidRPr="00A23A0F">
              <w:br/>
            </w:r>
            <w:r w:rsidRPr="00A23A0F">
              <w:t>• Scenario modelling &amp; analytics depth</w:t>
            </w:r>
            <w:r w:rsidRPr="00A23A0F">
              <w:br/>
            </w:r>
            <w:r w:rsidRPr="00A23A0F">
              <w:t>• Francophone localization &amp; tax engine</w:t>
            </w:r>
          </w:p>
          <w:p w:rsidRPr="00B1426D" w:rsidR="00B1426D" w:rsidP="00B1426D" w:rsidRDefault="00B1426D" w14:paraId="524CB9CA" w14:textId="54E5EACD"/>
        </w:tc>
      </w:tr>
      <w:tr w:rsidRPr="00B1426D" w:rsidR="00AB43F6" w:rsidTr="04676E62" w14:paraId="2B5C385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A23A0F" w:rsidR="00A23A0F" w:rsidP="00A23A0F" w:rsidRDefault="00A23A0F" w14:paraId="7E71432C" w14:textId="77777777">
            <w:r w:rsidRPr="00A23A0F">
              <w:t>11:00 – 11:25</w:t>
            </w:r>
          </w:p>
          <w:p w:rsidRPr="00B1426D" w:rsidR="00B1426D" w:rsidP="00B1426D" w:rsidRDefault="00B1426D" w14:paraId="2A1AA128" w14:textId="759C0B7A"/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B1426D" w14:paraId="5AA54748" w14:textId="7EC81040">
            <w:r w:rsidRPr="00B1426D">
              <w:t>2</w:t>
            </w:r>
            <w:r w:rsidR="00A23A0F">
              <w:t>5</w:t>
            </w:r>
            <w:r w:rsidRPr="00B1426D">
              <w:t xml:space="preserve"> mins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A23A0F" w:rsidR="00A23A0F" w:rsidP="00A23A0F" w:rsidRDefault="00A23A0F" w14:paraId="19F5C7AA" w14:textId="4E997ED1">
            <w:pPr>
              <w:rPr>
                <w:b/>
                <w:bCs/>
              </w:rPr>
            </w:pPr>
            <w:r w:rsidRPr="00A23A0F">
              <w:rPr>
                <w:b/>
                <w:bCs/>
              </w:rPr>
              <w:t>Section 3: Technical Architecture &amp; Deploymen</w:t>
            </w:r>
            <w:r>
              <w:rPr>
                <w:b/>
                <w:bCs/>
              </w:rPr>
              <w:t>t</w:t>
            </w:r>
          </w:p>
          <w:p w:rsidRPr="00B1426D" w:rsidR="00B1426D" w:rsidP="00B1426D" w:rsidRDefault="00B1426D" w14:paraId="11AC8780" w14:textId="05409737"/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A23A0F" w:rsidR="00A23A0F" w:rsidP="00A23A0F" w:rsidRDefault="00A23A0F" w14:paraId="5136F209" w14:textId="5AD1EFE3">
            <w:pPr>
              <w:spacing w:after="0" w:line="300" w:lineRule="atLeast"/>
            </w:pPr>
            <w:r w:rsidRPr="00A23A0F">
              <w:t xml:space="preserve">SECTION 3 (Q15–Q20) </w:t>
            </w:r>
            <w:r w:rsidRPr="00A23A0F">
              <w:br/>
            </w:r>
            <w:r w:rsidRPr="00A23A0F">
              <w:t>• Microservices &amp; architecture depth</w:t>
            </w:r>
            <w:r w:rsidRPr="00A23A0F">
              <w:br/>
            </w:r>
            <w:r w:rsidRPr="00A23A0F">
              <w:t>• API-first integration (Flexcube validation)</w:t>
            </w:r>
            <w:r w:rsidRPr="00A23A0F">
              <w:br/>
            </w:r>
            <w:r w:rsidRPr="00A23A0F">
              <w:t>• Cloud / on-prem deployment options</w:t>
            </w:r>
            <w:r w:rsidRPr="00A23A0F">
              <w:br/>
            </w:r>
            <w:r w:rsidRPr="00A23A0F">
              <w:t>• Implementation roadmap (country rollout)</w:t>
            </w:r>
            <w:r w:rsidRPr="00A23A0F">
              <w:br/>
            </w:r>
            <w:r w:rsidRPr="00A23A0F">
              <w:t>• Sandbox / hands-on validation access</w:t>
            </w:r>
            <w:r w:rsidRPr="00A23A0F">
              <w:br/>
            </w:r>
            <w:r w:rsidRPr="00A23A0F">
              <w:t>• Proof-of-concept readiness</w:t>
            </w:r>
          </w:p>
          <w:p w:rsidRPr="00B1426D" w:rsidR="00B1426D" w:rsidP="00B1426D" w:rsidRDefault="00B1426D" w14:paraId="22D6F405" w14:textId="45D9D7C1"/>
        </w:tc>
      </w:tr>
      <w:tr w:rsidRPr="00B1426D" w:rsidR="00AB43F6" w:rsidTr="04676E62" w14:paraId="3ADBDB2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0BEA10E4" w14:textId="6AE6A478">
            <w:r w:rsidRPr="00A23A0F">
              <w:t>11:25 – 11:40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B1426D" w14:paraId="2D969F8B" w14:textId="77777777">
            <w:r w:rsidRPr="00B1426D">
              <w:t>15 mins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0673717D" w14:textId="6FED5F80">
            <w:r w:rsidRPr="00A23A0F">
              <w:rPr>
                <w:b/>
                <w:bCs/>
              </w:rPr>
              <w:t>Section 4: Security, Compliance &amp; Risk Controls (Mandatory)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="00A23A0F" w:rsidP="00B1426D" w:rsidRDefault="00A23A0F" w14:paraId="55A0FCD5" w14:textId="77777777">
            <w:pPr>
              <w:rPr>
                <w:b/>
                <w:bCs/>
              </w:rPr>
            </w:pPr>
            <w:r w:rsidRPr="00A23A0F">
              <w:rPr>
                <w:b/>
                <w:bCs/>
              </w:rPr>
              <w:t>SECTION 4 (Q21–Q23))</w:t>
            </w:r>
          </w:p>
          <w:p w:rsidR="00A23A0F" w:rsidP="00B1426D" w:rsidRDefault="00A23A0F" w14:paraId="3AFFAC62" w14:textId="77777777">
            <w:r w:rsidRPr="00A23A0F">
              <w:rPr>
                <w:rFonts w:ascii="Aptos" w:hAnsi="Aptos" w:cs="Aptos"/>
                <w:b/>
                <w:bCs/>
              </w:rPr>
              <w:t>•</w:t>
            </w:r>
            <w:r w:rsidRPr="00A23A0F">
              <w:t xml:space="preserve"> Penetration testing evidence</w:t>
            </w:r>
          </w:p>
          <w:p w:rsidR="00A23A0F" w:rsidP="00B1426D" w:rsidRDefault="00A23A0F" w14:paraId="7445652D" w14:textId="77777777">
            <w:r w:rsidRPr="00A23A0F">
              <w:rPr>
                <w:rFonts w:ascii="Aptos" w:hAnsi="Aptos" w:cs="Aptos"/>
              </w:rPr>
              <w:t>•</w:t>
            </w:r>
            <w:r w:rsidRPr="00A23A0F">
              <w:t xml:space="preserve"> End-to-end security architecture</w:t>
            </w:r>
          </w:p>
          <w:p w:rsidR="00A23A0F" w:rsidP="00B1426D" w:rsidRDefault="00A23A0F" w14:paraId="3E16E26C" w14:textId="77777777">
            <w:r w:rsidRPr="00A23A0F">
              <w:rPr>
                <w:rFonts w:ascii="Aptos" w:hAnsi="Aptos" w:cs="Aptos"/>
              </w:rPr>
              <w:t>•</w:t>
            </w:r>
            <w:r w:rsidRPr="00A23A0F">
              <w:t xml:space="preserve"> Data residency &amp; certifications</w:t>
            </w:r>
          </w:p>
          <w:p w:rsidRPr="00B1426D" w:rsidR="00B1426D" w:rsidP="00B1426D" w:rsidRDefault="00A23A0F" w14:paraId="15D581A9" w14:textId="25475F11">
            <w:r w:rsidRPr="00A23A0F">
              <w:rPr>
                <w:rFonts w:ascii="Aptos" w:hAnsi="Aptos" w:cs="Aptos"/>
              </w:rPr>
              <w:t>•</w:t>
            </w:r>
            <w:r w:rsidRPr="00A23A0F">
              <w:t xml:space="preserve"> Incident response &amp; regulatory SLA</w:t>
            </w:r>
          </w:p>
        </w:tc>
      </w:tr>
      <w:tr w:rsidRPr="00B1426D" w:rsidR="00A23A0F" w:rsidTr="04676E62" w14:paraId="704631C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</w:tcPr>
          <w:p w:rsidRPr="00A23A0F" w:rsidR="00A23A0F" w:rsidP="00A23A0F" w:rsidRDefault="00A23A0F" w14:paraId="6542EF36" w14:textId="77777777">
            <w:r w:rsidRPr="00A23A0F">
              <w:t>11:40 – 11:55</w:t>
            </w:r>
          </w:p>
          <w:p w:rsidRPr="00B1426D" w:rsidR="00A23A0F" w:rsidP="00B1426D" w:rsidRDefault="00A23A0F" w14:paraId="2D419DF1" w14:textId="77777777"/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</w:tcPr>
          <w:p w:rsidRPr="00A23A0F" w:rsidR="00A23A0F" w:rsidP="00A23A0F" w:rsidRDefault="00A23A0F" w14:paraId="2CB4AC1A" w14:textId="77777777">
            <w:r w:rsidRPr="00A23A0F">
              <w:t>15 mins</w:t>
            </w:r>
          </w:p>
          <w:p w:rsidRPr="00B1426D" w:rsidR="00A23A0F" w:rsidP="00B1426D" w:rsidRDefault="00A23A0F" w14:paraId="4954FC0B" w14:textId="77777777"/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</w:tcPr>
          <w:p w:rsidRPr="00B1426D" w:rsidR="00A23A0F" w:rsidP="00B1426D" w:rsidRDefault="00A23A0F" w14:paraId="5C561580" w14:textId="0F0D6C43">
            <w:pPr>
              <w:rPr>
                <w:b/>
                <w:bCs/>
              </w:rPr>
            </w:pPr>
            <w:r w:rsidRPr="00A23A0F">
              <w:rPr>
                <w:b/>
                <w:bCs/>
              </w:rPr>
              <w:t>Deep Dive / Follow-Up Probes (Evaluator-Driven)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</w:tcPr>
          <w:p w:rsidRPr="00B1426D" w:rsidR="00A23A0F" w:rsidP="00B1426D" w:rsidRDefault="00A23A0F" w14:paraId="6D83B1BB" w14:textId="6AD2762C">
            <w:r w:rsidR="00A23A0F">
              <w:rPr/>
              <w:t xml:space="preserve">- </w:t>
            </w:r>
            <w:r w:rsidR="6158032D">
              <w:rPr/>
              <w:t>Address “</w:t>
            </w:r>
            <w:r w:rsidR="00A23A0F">
              <w:rPr/>
              <w:t xml:space="preserve">~ follow-up questions”- Clarify incomplete answers- </w:t>
            </w:r>
            <w:r w:rsidR="00A23A0F">
              <w:rPr/>
              <w:t>Validate</w:t>
            </w:r>
            <w:r w:rsidR="00A23A0F">
              <w:rPr/>
              <w:t xml:space="preserve"> live demonstrations vs claims</w:t>
            </w:r>
          </w:p>
        </w:tc>
      </w:tr>
      <w:tr w:rsidRPr="00B1426D" w:rsidR="00AB43F6" w:rsidTr="04676E62" w14:paraId="08815D4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1F7442B0" w14:textId="3302392C">
            <w:r w:rsidRPr="00A23A0F">
              <w:t>11:55 – 12:00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B1426D" w14:paraId="4A2F1EA5" w14:textId="77777777">
            <w:r w:rsidRPr="00B1426D">
              <w:t>5 mins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A23A0F" w:rsidR="00B1426D" w:rsidP="00B1426D" w:rsidRDefault="00A23A0F" w14:paraId="0CB78F70" w14:textId="5780A21F">
            <w:pPr>
              <w:rPr>
                <w:b/>
                <w:bCs/>
              </w:rPr>
            </w:pPr>
            <w:r w:rsidRPr="00A23A0F">
              <w:rPr>
                <w:b/>
                <w:bCs/>
              </w:rPr>
              <w:t>Wrap-Up &amp; Next Steps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B1426D" w:rsidR="00B1426D" w:rsidP="00B1426D" w:rsidRDefault="00A23A0F" w14:paraId="790679F3" w14:textId="500169F4">
            <w:r w:rsidRPr="00A23A0F">
              <w:t>Summary of session</w:t>
            </w:r>
            <w:r w:rsidRPr="00A23A0F">
              <w:br/>
            </w:r>
            <w:r w:rsidRPr="00A23A0F">
              <w:t xml:space="preserve">- Confirm </w:t>
            </w:r>
            <w:r w:rsidRPr="00A23A0F">
              <w:rPr>
                <w:b/>
                <w:bCs/>
              </w:rPr>
              <w:t>sandbox access / PoC next steps</w:t>
            </w:r>
          </w:p>
        </w:tc>
      </w:tr>
    </w:tbl>
    <w:p w:rsidRPr="006545D4" w:rsidR="00B1426D" w:rsidP="006545D4" w:rsidRDefault="00B1426D" w14:paraId="5F4F78B9" w14:textId="77777777"/>
    <w:p w:rsidRPr="00C73A15" w:rsidR="006545D4" w:rsidP="00EF600C" w:rsidRDefault="00EF600C" w14:paraId="653B32C7" w14:textId="298CC6AB">
      <w:r w:rsidRPr="00EF600C">
        <w:rPr>
          <w:rFonts w:ascii="Aptos" w:hAnsi="Aptos"/>
          <w:b/>
          <w:color w:val="FF0000"/>
        </w:rPr>
        <w:t>*</w:t>
      </w:r>
      <w:r>
        <w:rPr>
          <w:rFonts w:ascii="Aptos" w:hAnsi="Aptos"/>
          <w:b/>
          <w:color w:val="FF0000"/>
        </w:rPr>
        <w:t xml:space="preserve">NB: </w:t>
      </w:r>
      <w:r w:rsidRPr="00EF600C">
        <w:rPr>
          <w:rFonts w:ascii="Aptos" w:hAnsi="Aptos"/>
          <w:b/>
          <w:color w:val="FF0000"/>
        </w:rPr>
        <w:t>As well as any other area considered relevant by Ecobank</w:t>
      </w:r>
    </w:p>
    <w:sectPr w:rsidRPr="00C73A15" w:rsidR="006545D4" w:rsidSect="00C73A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540" w:right="720" w:bottom="63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5BBF" w:rsidP="006545D4" w:rsidRDefault="00685BBF" w14:paraId="12874CA3" w14:textId="77777777">
      <w:pPr>
        <w:spacing w:after="0" w:line="240" w:lineRule="auto"/>
      </w:pPr>
      <w:r>
        <w:separator/>
      </w:r>
    </w:p>
  </w:endnote>
  <w:endnote w:type="continuationSeparator" w:id="0">
    <w:p w:rsidR="00685BBF" w:rsidP="006545D4" w:rsidRDefault="00685BBF" w14:paraId="217219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5D4" w:rsidRDefault="006545D4" w14:paraId="3137A624" w14:textId="229977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5D4" w:rsidRDefault="006545D4" w14:paraId="37DFA097" w14:textId="1913AB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5D4" w:rsidRDefault="006545D4" w14:paraId="737B9459" w14:textId="17725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5BBF" w:rsidP="006545D4" w:rsidRDefault="00685BBF" w14:paraId="76C3A0A2" w14:textId="77777777">
      <w:pPr>
        <w:spacing w:after="0" w:line="240" w:lineRule="auto"/>
      </w:pPr>
      <w:r>
        <w:separator/>
      </w:r>
    </w:p>
  </w:footnote>
  <w:footnote w:type="continuationSeparator" w:id="0">
    <w:p w:rsidR="00685BBF" w:rsidP="006545D4" w:rsidRDefault="00685BBF" w14:paraId="0DF6092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5D4" w:rsidRDefault="006545D4" w14:paraId="47CACC96" w14:textId="102285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5D4" w:rsidRDefault="006545D4" w14:paraId="7DE75972" w14:textId="251ACC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45D4" w:rsidRDefault="006545D4" w14:paraId="45FF9B8B" w14:textId="32BD5962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D4"/>
    <w:rsid w:val="00126E31"/>
    <w:rsid w:val="00142CC5"/>
    <w:rsid w:val="001E77BD"/>
    <w:rsid w:val="00202AE3"/>
    <w:rsid w:val="00226B8C"/>
    <w:rsid w:val="002E418B"/>
    <w:rsid w:val="00300A04"/>
    <w:rsid w:val="00353FDC"/>
    <w:rsid w:val="003570BE"/>
    <w:rsid w:val="00381C1D"/>
    <w:rsid w:val="00566A5B"/>
    <w:rsid w:val="00581014"/>
    <w:rsid w:val="005A023E"/>
    <w:rsid w:val="005E79C2"/>
    <w:rsid w:val="00602DC0"/>
    <w:rsid w:val="006545D4"/>
    <w:rsid w:val="00656E38"/>
    <w:rsid w:val="00685BBF"/>
    <w:rsid w:val="00725736"/>
    <w:rsid w:val="007F4AC0"/>
    <w:rsid w:val="008420B8"/>
    <w:rsid w:val="008459E6"/>
    <w:rsid w:val="008C1EF1"/>
    <w:rsid w:val="008D0FD3"/>
    <w:rsid w:val="008E5818"/>
    <w:rsid w:val="00943B64"/>
    <w:rsid w:val="00A06A82"/>
    <w:rsid w:val="00A23A0F"/>
    <w:rsid w:val="00A32F59"/>
    <w:rsid w:val="00A8465A"/>
    <w:rsid w:val="00AB43F6"/>
    <w:rsid w:val="00AB5990"/>
    <w:rsid w:val="00B1426D"/>
    <w:rsid w:val="00B554DE"/>
    <w:rsid w:val="00B66753"/>
    <w:rsid w:val="00BD782C"/>
    <w:rsid w:val="00BF71A2"/>
    <w:rsid w:val="00C33B04"/>
    <w:rsid w:val="00C73A15"/>
    <w:rsid w:val="00C83E07"/>
    <w:rsid w:val="00CC762A"/>
    <w:rsid w:val="00CF4C79"/>
    <w:rsid w:val="00DC0151"/>
    <w:rsid w:val="00EA30AD"/>
    <w:rsid w:val="00EF600C"/>
    <w:rsid w:val="04676E62"/>
    <w:rsid w:val="314DA463"/>
    <w:rsid w:val="6158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FB71D"/>
  <w15:chartTrackingRefBased/>
  <w15:docId w15:val="{CDB49643-8E3D-43BA-9DEB-0C8E4111AB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5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45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545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545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545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545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545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545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545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54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45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4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5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4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5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545D4"/>
  </w:style>
  <w:style w:type="paragraph" w:styleId="Footer">
    <w:name w:val="footer"/>
    <w:basedOn w:val="Normal"/>
    <w:link w:val="FooterChar"/>
    <w:uiPriority w:val="99"/>
    <w:unhideWhenUsed/>
    <w:rsid w:val="006545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45D4"/>
  </w:style>
  <w:style w:type="character" w:styleId="Hyperlink">
    <w:name w:val="Hyperlink"/>
    <w:basedOn w:val="DefaultParagraphFont"/>
    <w:uiPriority w:val="99"/>
    <w:unhideWhenUsed/>
    <w:rsid w:val="00A23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OWUSU Killicks [EPI-EBS]</dc:creator>
  <keywords/>
  <dc:description/>
  <lastModifiedBy>Ibrahim Karisa Fadhili</lastModifiedBy>
  <revision>5</revision>
  <dcterms:created xsi:type="dcterms:W3CDTF">2026-09-02T06:47:00.0000000Z</dcterms:created>
  <dcterms:modified xsi:type="dcterms:W3CDTF">2026-09-08T17:36:53.7904191Z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2026-05-13T18:29:56Z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a98b111e-8eaf-4fee-ae24-e54eadf4d12e</vt:lpwstr>
  </property>
  <property fmtid="{D5CDD505-2E9C-101B-9397-08002B2CF9AE}" pid="8" name="MSIP_Label_dd1125dd-bf53-44e5-9190-44d9dee7bafb_ContentBits">
    <vt:lpwstr>0</vt:lpwstr>
  </property>
  <property fmtid="{D5CDD505-2E9C-101B-9397-08002B2CF9AE}" pid="9" name="MSIP_Label_dd1125dd-bf53-44e5-9190-44d9dee7bafb_Tag">
    <vt:lpwstr>10, 0, 1, 1</vt:lpwstr>
  </property>
  <property fmtid="{D5CDD505-2E9C-101B-9397-08002B2CF9AE}" pid="10" name="MSIP_Label_e41301b4-e659-4b7f-abc8-cffb19b3f864_Enabled">
    <vt:lpwstr>true</vt:lpwstr>
  </property>
  <property fmtid="{D5CDD505-2E9C-101B-9397-08002B2CF9AE}" pid="11" name="MSIP_Label_e41301b4-e659-4b7f-abc8-cffb19b3f864_SetDate">
    <vt:lpwstr>2026-09-02T06:47:36Z</vt:lpwstr>
  </property>
  <property fmtid="{D5CDD505-2E9C-101B-9397-08002B2CF9AE}" pid="12" name="MSIP_Label_e41301b4-e659-4b7f-abc8-cffb19b3f864_Method">
    <vt:lpwstr>Standard</vt:lpwstr>
  </property>
  <property fmtid="{D5CDD505-2E9C-101B-9397-08002B2CF9AE}" pid="13" name="MSIP_Label_e41301b4-e659-4b7f-abc8-cffb19b3f864_Name">
    <vt:lpwstr>General</vt:lpwstr>
  </property>
  <property fmtid="{D5CDD505-2E9C-101B-9397-08002B2CF9AE}" pid="14" name="MSIP_Label_e41301b4-e659-4b7f-abc8-cffb19b3f864_SiteId">
    <vt:lpwstr>8501e5d2-c8a4-4b60-8cbe-91eaaa7d38d6</vt:lpwstr>
  </property>
  <property fmtid="{D5CDD505-2E9C-101B-9397-08002B2CF9AE}" pid="15" name="MSIP_Label_e41301b4-e659-4b7f-abc8-cffb19b3f864_ActionId">
    <vt:lpwstr>2d3f13c2-74c1-42c6-8f57-64fdf025e68e</vt:lpwstr>
  </property>
  <property fmtid="{D5CDD505-2E9C-101B-9397-08002B2CF9AE}" pid="16" name="MSIP_Label_e41301b4-e659-4b7f-abc8-cffb19b3f864_ContentBits">
    <vt:lpwstr>0</vt:lpwstr>
  </property>
  <property fmtid="{D5CDD505-2E9C-101B-9397-08002B2CF9AE}" pid="17" name="MSIP_Label_e41301b4-e659-4b7f-abc8-cffb19b3f864_Tag">
    <vt:lpwstr>10, 3, 0, 2</vt:lpwstr>
  </property>
</Properties>
</file>