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89"/>
        <w:gridCol w:w="1500"/>
        <w:gridCol w:w="1478"/>
        <w:gridCol w:w="1443"/>
      </w:tblGrid>
      <w:tr w:rsidR="00D7465F" w:rsidTr="00D7465F">
        <w:tc>
          <w:tcPr>
            <w:tcW w:w="1007" w:type="dxa"/>
          </w:tcPr>
          <w:p w:rsidR="00D7465F" w:rsidRDefault="00D7465F">
            <w:r>
              <w:t>Feature</w:t>
            </w:r>
          </w:p>
        </w:tc>
        <w:tc>
          <w:tcPr>
            <w:tcW w:w="1011" w:type="dxa"/>
          </w:tcPr>
          <w:p w:rsidR="00D7465F" w:rsidRDefault="00D7465F">
            <w:r>
              <w:t>Current market offering</w:t>
            </w:r>
          </w:p>
        </w:tc>
        <w:tc>
          <w:tcPr>
            <w:tcW w:w="1252" w:type="dxa"/>
          </w:tcPr>
          <w:p w:rsidR="00D7465F" w:rsidRDefault="00D7465F">
            <w:r>
              <w:t>Customer needs</w:t>
            </w:r>
          </w:p>
        </w:tc>
        <w:tc>
          <w:tcPr>
            <w:tcW w:w="648" w:type="dxa"/>
          </w:tcPr>
          <w:p w:rsidR="00D7465F" w:rsidRDefault="00D7465F">
            <w:r>
              <w:t xml:space="preserve">Gap </w:t>
            </w:r>
          </w:p>
        </w:tc>
        <w:tc>
          <w:tcPr>
            <w:tcW w:w="222" w:type="dxa"/>
          </w:tcPr>
          <w:p w:rsidR="00D7465F" w:rsidRDefault="006144EB">
            <w:r>
              <w:t>Proposed solution</w:t>
            </w:r>
          </w:p>
        </w:tc>
      </w:tr>
      <w:tr w:rsidR="00D7465F" w:rsidTr="00D7465F">
        <w:tc>
          <w:tcPr>
            <w:tcW w:w="1007" w:type="dxa"/>
          </w:tcPr>
          <w:p w:rsidR="00D7465F" w:rsidRDefault="006144EB">
            <w:r>
              <w:t>Capacity</w:t>
            </w:r>
          </w:p>
        </w:tc>
        <w:tc>
          <w:tcPr>
            <w:tcW w:w="1011" w:type="dxa"/>
          </w:tcPr>
          <w:p w:rsidR="00D7465F" w:rsidRDefault="008F6A37">
            <w:r>
              <w:t>5000 to 10000 mah</w:t>
            </w:r>
          </w:p>
        </w:tc>
        <w:tc>
          <w:tcPr>
            <w:tcW w:w="1252" w:type="dxa"/>
          </w:tcPr>
          <w:p w:rsidR="00D7465F" w:rsidRDefault="009D2DF5">
            <w:r>
              <w:t xml:space="preserve">15000 to 20000 </w:t>
            </w:r>
            <w:proofErr w:type="spellStart"/>
            <w:r>
              <w:t>mah</w:t>
            </w:r>
            <w:proofErr w:type="spellEnd"/>
          </w:p>
        </w:tc>
        <w:tc>
          <w:tcPr>
            <w:tcW w:w="648" w:type="dxa"/>
          </w:tcPr>
          <w:p w:rsidR="00D7465F" w:rsidRDefault="009D2DF5">
            <w:r>
              <w:t>Insufficient power</w:t>
            </w:r>
          </w:p>
        </w:tc>
        <w:tc>
          <w:tcPr>
            <w:tcW w:w="222" w:type="dxa"/>
          </w:tcPr>
          <w:p w:rsidR="00D7465F" w:rsidRDefault="009D2DF5">
            <w:r>
              <w:t xml:space="preserve">Offer 18000 </w:t>
            </w:r>
            <w:proofErr w:type="spellStart"/>
            <w:r>
              <w:t>mah</w:t>
            </w:r>
            <w:proofErr w:type="spellEnd"/>
            <w:r>
              <w:t xml:space="preserve"> capacity</w:t>
            </w:r>
          </w:p>
        </w:tc>
      </w:tr>
      <w:tr w:rsidR="00D7465F" w:rsidTr="00D7465F">
        <w:tc>
          <w:tcPr>
            <w:tcW w:w="1007" w:type="dxa"/>
          </w:tcPr>
          <w:p w:rsidR="00D7465F" w:rsidRDefault="00785D96">
            <w:r>
              <w:t xml:space="preserve">Weight </w:t>
            </w:r>
          </w:p>
        </w:tc>
        <w:tc>
          <w:tcPr>
            <w:tcW w:w="1011" w:type="dxa"/>
          </w:tcPr>
          <w:p w:rsidR="00D7465F" w:rsidRDefault="00E478BD">
            <w:r>
              <w:t>300 to 500 g</w:t>
            </w:r>
          </w:p>
        </w:tc>
        <w:tc>
          <w:tcPr>
            <w:tcW w:w="1252" w:type="dxa"/>
          </w:tcPr>
          <w:p w:rsidR="00D7465F" w:rsidRDefault="00E478BD">
            <w:r>
              <w:t>Lightweight 200 g</w:t>
            </w:r>
          </w:p>
        </w:tc>
        <w:tc>
          <w:tcPr>
            <w:tcW w:w="648" w:type="dxa"/>
          </w:tcPr>
          <w:p w:rsidR="00D7465F" w:rsidRDefault="00E478BD">
            <w:r>
              <w:t>Portability</w:t>
            </w:r>
          </w:p>
        </w:tc>
        <w:tc>
          <w:tcPr>
            <w:tcW w:w="222" w:type="dxa"/>
          </w:tcPr>
          <w:p w:rsidR="00D7465F" w:rsidRDefault="00E478BD">
            <w:r>
              <w:t>Reduce weight to 180 g</w:t>
            </w:r>
          </w:p>
        </w:tc>
      </w:tr>
      <w:tr w:rsidR="00D7465F" w:rsidTr="00D7465F">
        <w:tc>
          <w:tcPr>
            <w:tcW w:w="1007" w:type="dxa"/>
          </w:tcPr>
          <w:p w:rsidR="00D7465F" w:rsidRDefault="00785D96">
            <w:r>
              <w:t>Charging speed</w:t>
            </w:r>
          </w:p>
        </w:tc>
        <w:tc>
          <w:tcPr>
            <w:tcW w:w="1011" w:type="dxa"/>
          </w:tcPr>
          <w:p w:rsidR="00D7465F" w:rsidRDefault="00B74223">
            <w:r>
              <w:t>5V/2A</w:t>
            </w:r>
          </w:p>
        </w:tc>
        <w:tc>
          <w:tcPr>
            <w:tcW w:w="1252" w:type="dxa"/>
          </w:tcPr>
          <w:p w:rsidR="00D7465F" w:rsidRDefault="00B74223">
            <w:r>
              <w:t xml:space="preserve">Fast charging </w:t>
            </w:r>
          </w:p>
          <w:p w:rsidR="00B74223" w:rsidRDefault="00B74223">
            <w:r>
              <w:t>(PD/Q</w:t>
            </w:r>
            <w:r w:rsidR="008000D0">
              <w:t>C 3.0)</w:t>
            </w:r>
          </w:p>
        </w:tc>
        <w:tc>
          <w:tcPr>
            <w:tcW w:w="648" w:type="dxa"/>
          </w:tcPr>
          <w:p w:rsidR="00D7465F" w:rsidRDefault="008000D0">
            <w:r>
              <w:t>Slow charging</w:t>
            </w:r>
          </w:p>
        </w:tc>
        <w:tc>
          <w:tcPr>
            <w:tcW w:w="222" w:type="dxa"/>
          </w:tcPr>
          <w:p w:rsidR="00D7465F" w:rsidRDefault="00534879">
            <w:r>
              <w:t xml:space="preserve">Implement </w:t>
            </w:r>
          </w:p>
          <w:p w:rsidR="00534879" w:rsidRDefault="00534879">
            <w:r>
              <w:t>(PC/QC  3.0</w:t>
            </w:r>
          </w:p>
          <w:p w:rsidR="00534879" w:rsidRDefault="00ED5764">
            <w:r>
              <w:t>Fast charging</w:t>
            </w:r>
          </w:p>
        </w:tc>
      </w:tr>
      <w:tr w:rsidR="00D7465F" w:rsidTr="00D7465F">
        <w:tc>
          <w:tcPr>
            <w:tcW w:w="1007" w:type="dxa"/>
          </w:tcPr>
          <w:p w:rsidR="00D7465F" w:rsidRDefault="008F6A37">
            <w:r>
              <w:t>P</w:t>
            </w:r>
            <w:r w:rsidR="00785D96">
              <w:t xml:space="preserve">orts </w:t>
            </w:r>
          </w:p>
        </w:tc>
        <w:tc>
          <w:tcPr>
            <w:tcW w:w="1011" w:type="dxa"/>
          </w:tcPr>
          <w:p w:rsidR="00D7465F" w:rsidRDefault="00ED5764">
            <w:r>
              <w:t xml:space="preserve">1 </w:t>
            </w:r>
            <w:r w:rsidR="001E1689">
              <w:t>–</w:t>
            </w:r>
            <w:r>
              <w:t xml:space="preserve"> 2</w:t>
            </w:r>
            <w:r w:rsidR="001E1689">
              <w:t xml:space="preserve"> </w:t>
            </w:r>
            <w:r w:rsidR="009E043F">
              <w:t>USB ports</w:t>
            </w:r>
          </w:p>
        </w:tc>
        <w:tc>
          <w:tcPr>
            <w:tcW w:w="1252" w:type="dxa"/>
          </w:tcPr>
          <w:p w:rsidR="009E043F" w:rsidRDefault="009E043F">
            <w:r>
              <w:t xml:space="preserve">Multiple ports </w:t>
            </w:r>
          </w:p>
          <w:p w:rsidR="00D7465F" w:rsidRDefault="009E043F">
            <w:r>
              <w:t xml:space="preserve">(USB </w:t>
            </w:r>
            <w:r w:rsidR="0055036C">
              <w:t>–</w:t>
            </w:r>
            <w:r>
              <w:t xml:space="preserve"> C</w:t>
            </w:r>
          </w:p>
          <w:p w:rsidR="0055036C" w:rsidRDefault="0055036C">
            <w:r>
              <w:t>Wireless)</w:t>
            </w:r>
          </w:p>
        </w:tc>
        <w:tc>
          <w:tcPr>
            <w:tcW w:w="648" w:type="dxa"/>
          </w:tcPr>
          <w:p w:rsidR="00D7465F" w:rsidRDefault="0055036C">
            <w:r>
              <w:t>Limited connectivity</w:t>
            </w:r>
          </w:p>
        </w:tc>
        <w:tc>
          <w:tcPr>
            <w:tcW w:w="222" w:type="dxa"/>
          </w:tcPr>
          <w:p w:rsidR="000241F9" w:rsidRDefault="0055036C">
            <w:r>
              <w:t xml:space="preserve">Add </w:t>
            </w:r>
          </w:p>
          <w:p w:rsidR="00D7465F" w:rsidRDefault="0055036C">
            <w:r>
              <w:t xml:space="preserve">USB </w:t>
            </w:r>
            <w:r w:rsidR="000241F9">
              <w:t>- C</w:t>
            </w:r>
            <w:r>
              <w:t xml:space="preserve"> wireless charging</w:t>
            </w:r>
          </w:p>
        </w:tc>
      </w:tr>
      <w:tr w:rsidR="00D7465F" w:rsidTr="00D7465F">
        <w:tc>
          <w:tcPr>
            <w:tcW w:w="1007" w:type="dxa"/>
          </w:tcPr>
          <w:p w:rsidR="00D7465F" w:rsidRDefault="008F6A37">
            <w:r>
              <w:t>Durability</w:t>
            </w:r>
          </w:p>
        </w:tc>
        <w:tc>
          <w:tcPr>
            <w:tcW w:w="1011" w:type="dxa"/>
          </w:tcPr>
          <w:p w:rsidR="00D7465F" w:rsidRDefault="00FF13FC">
            <w:r>
              <w:t>Plastic casting</w:t>
            </w:r>
          </w:p>
        </w:tc>
        <w:tc>
          <w:tcPr>
            <w:tcW w:w="1252" w:type="dxa"/>
          </w:tcPr>
          <w:p w:rsidR="005603E8" w:rsidRDefault="004670CC">
            <w:r>
              <w:t>Rugged water resistant design</w:t>
            </w:r>
          </w:p>
        </w:tc>
        <w:tc>
          <w:tcPr>
            <w:tcW w:w="648" w:type="dxa"/>
          </w:tcPr>
          <w:p w:rsidR="00D7465F" w:rsidRDefault="00A5727C">
            <w:r>
              <w:t xml:space="preserve">Fragility </w:t>
            </w:r>
          </w:p>
        </w:tc>
        <w:tc>
          <w:tcPr>
            <w:tcW w:w="222" w:type="dxa"/>
          </w:tcPr>
          <w:p w:rsidR="00D7465F" w:rsidRDefault="00A5727C">
            <w:r>
              <w:t>Use durable materials IP67 rating</w:t>
            </w:r>
          </w:p>
        </w:tc>
      </w:tr>
      <w:tr w:rsidR="008F6A37" w:rsidTr="00D7465F">
        <w:tc>
          <w:tcPr>
            <w:tcW w:w="1007" w:type="dxa"/>
          </w:tcPr>
          <w:p w:rsidR="008F6A37" w:rsidRDefault="008F6A37">
            <w:r>
              <w:t>Price</w:t>
            </w:r>
          </w:p>
        </w:tc>
        <w:tc>
          <w:tcPr>
            <w:tcW w:w="1011" w:type="dxa"/>
          </w:tcPr>
          <w:p w:rsidR="008F6A37" w:rsidRDefault="00A5727C">
            <w:r>
              <w:t>$50-$100</w:t>
            </w:r>
          </w:p>
        </w:tc>
        <w:tc>
          <w:tcPr>
            <w:tcW w:w="1252" w:type="dxa"/>
          </w:tcPr>
          <w:p w:rsidR="008F6A37" w:rsidRDefault="00441A64">
            <w:r>
              <w:t xml:space="preserve">Affordable </w:t>
            </w:r>
          </w:p>
          <w:p w:rsidR="00441A64" w:rsidRDefault="00441A64">
            <w:r>
              <w:t>$40</w:t>
            </w:r>
          </w:p>
        </w:tc>
        <w:tc>
          <w:tcPr>
            <w:tcW w:w="648" w:type="dxa"/>
          </w:tcPr>
          <w:p w:rsidR="008F6A37" w:rsidRDefault="00441A64">
            <w:r>
              <w:t>Expensive</w:t>
            </w:r>
          </w:p>
        </w:tc>
        <w:tc>
          <w:tcPr>
            <w:tcW w:w="222" w:type="dxa"/>
          </w:tcPr>
          <w:p w:rsidR="008F6A37" w:rsidRDefault="00441A64">
            <w:r>
              <w:t>Offer competitive pricing ($35)</w:t>
            </w:r>
          </w:p>
        </w:tc>
      </w:tr>
      <w:tr w:rsidR="008F6A37" w:rsidTr="00D7465F">
        <w:tc>
          <w:tcPr>
            <w:tcW w:w="1007" w:type="dxa"/>
          </w:tcPr>
          <w:p w:rsidR="008F6A37" w:rsidRDefault="008F6A37">
            <w:r>
              <w:t>Safety features</w:t>
            </w:r>
          </w:p>
        </w:tc>
        <w:tc>
          <w:tcPr>
            <w:tcW w:w="1011" w:type="dxa"/>
          </w:tcPr>
          <w:p w:rsidR="008F6A37" w:rsidRDefault="00C52B35">
            <w:r>
              <w:t>Basic protection</w:t>
            </w:r>
          </w:p>
        </w:tc>
        <w:tc>
          <w:tcPr>
            <w:tcW w:w="1252" w:type="dxa"/>
          </w:tcPr>
          <w:p w:rsidR="008F6A37" w:rsidRDefault="00C52B35">
            <w:r>
              <w:t xml:space="preserve">Advanced protection </w:t>
            </w:r>
            <w:r w:rsidR="00B1355E">
              <w:t>(</w:t>
            </w:r>
            <w:r>
              <w:t>overcharge</w:t>
            </w:r>
            <w:r w:rsidR="00B1355E">
              <w:t>,</w:t>
            </w:r>
            <w:r>
              <w:t xml:space="preserve"> overheating</w:t>
            </w:r>
            <w:r w:rsidR="00B1355E">
              <w:t>)</w:t>
            </w:r>
          </w:p>
        </w:tc>
        <w:tc>
          <w:tcPr>
            <w:tcW w:w="648" w:type="dxa"/>
          </w:tcPr>
          <w:p w:rsidR="008F6A37" w:rsidRDefault="008C49E6">
            <w:r>
              <w:t xml:space="preserve">Safety </w:t>
            </w:r>
            <w:proofErr w:type="spellStart"/>
            <w:r w:rsidR="00DF0B37">
              <w:t>safety</w:t>
            </w:r>
            <w:proofErr w:type="spellEnd"/>
            <w:r w:rsidR="00DF0B37">
              <w:t xml:space="preserve"> concerns</w:t>
            </w:r>
          </w:p>
        </w:tc>
        <w:tc>
          <w:tcPr>
            <w:tcW w:w="222" w:type="dxa"/>
          </w:tcPr>
          <w:p w:rsidR="008F6A37" w:rsidRDefault="00351E99">
            <w:r>
              <w:t>Enhance safety features</w:t>
            </w:r>
          </w:p>
        </w:tc>
      </w:tr>
    </w:tbl>
    <w:p w:rsidR="00B9155B" w:rsidRDefault="00B9155B"/>
    <w:sectPr w:rsidR="00B9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5B"/>
    <w:rsid w:val="000241F9"/>
    <w:rsid w:val="001E1689"/>
    <w:rsid w:val="00351E99"/>
    <w:rsid w:val="00441A64"/>
    <w:rsid w:val="004670CC"/>
    <w:rsid w:val="00534879"/>
    <w:rsid w:val="0055036C"/>
    <w:rsid w:val="005603E8"/>
    <w:rsid w:val="006144EB"/>
    <w:rsid w:val="006E7BF6"/>
    <w:rsid w:val="00785D96"/>
    <w:rsid w:val="008000D0"/>
    <w:rsid w:val="008840D0"/>
    <w:rsid w:val="008C49E6"/>
    <w:rsid w:val="008F6A37"/>
    <w:rsid w:val="009D2DF5"/>
    <w:rsid w:val="009E043F"/>
    <w:rsid w:val="00A5727C"/>
    <w:rsid w:val="00B1355E"/>
    <w:rsid w:val="00B74223"/>
    <w:rsid w:val="00B9155B"/>
    <w:rsid w:val="00C52B35"/>
    <w:rsid w:val="00C840F4"/>
    <w:rsid w:val="00D7465F"/>
    <w:rsid w:val="00DF0B37"/>
    <w:rsid w:val="00E478BD"/>
    <w:rsid w:val="00ED5764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45FC8"/>
  <w15:chartTrackingRefBased/>
  <w15:docId w15:val="{F8F0F5A5-C1EE-D74B-90C6-5F40BCE2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5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28</cp:revision>
  <dcterms:created xsi:type="dcterms:W3CDTF">2024-09-20T05:19:00Z</dcterms:created>
  <dcterms:modified xsi:type="dcterms:W3CDTF">2024-09-20T05:36:00Z</dcterms:modified>
</cp:coreProperties>
</file>